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7" w:after="0"/>
        <w:ind w:right="0"/>
        <w:rPr>
          <w:rFonts w:ascii="Times New Roman" w:hAnsi="Times New Roman" w:cs="Times New Roman" w:eastAsia="Times New Roman" w:hint="default"/>
          <w:sz w:val="23"/>
          <w:szCs w:val="23"/>
        </w:rPr>
      </w:pPr>
    </w:p>
    <w:p>
      <w:pPr>
        <w:spacing w:line="240" w:lineRule="auto"/>
        <w:ind w:left="4210" w:right="0" w:firstLine="0"/>
        <w:rPr>
          <w:rFonts w:ascii="Times New Roman" w:hAnsi="Times New Roman" w:cs="Times New Roman" w:eastAsia="Times New Roman" w:hint="default"/>
          <w:sz w:val="20"/>
          <w:szCs w:val="20"/>
        </w:rPr>
      </w:pPr>
      <w:r>
        <w:rPr>
          <w:rFonts w:ascii="Times New Roman" w:hAnsi="Times New Roman" w:cs="Times New Roman" w:eastAsia="Times New Roman" w:hint="default"/>
          <w:sz w:val="20"/>
          <w:szCs w:val="20"/>
        </w:rPr>
        <w:drawing>
          <wp:inline distT="0" distB="0" distL="0" distR="0">
            <wp:extent cx="492005" cy="843438"/>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492005" cy="843438"/>
                    </a:xfrm>
                    <a:prstGeom prst="rect">
                      <a:avLst/>
                    </a:prstGeom>
                  </pic:spPr>
                </pic:pic>
              </a:graphicData>
            </a:graphic>
          </wp:inline>
        </w:drawing>
      </w:r>
      <w:r>
        <w:rPr>
          <w:rFonts w:ascii="Times New Roman" w:hAnsi="Times New Roman" w:cs="Times New Roman" w:eastAsia="Times New Roman" w:hint="default"/>
          <w:sz w:val="20"/>
          <w:szCs w:val="20"/>
        </w:rPr>
      </w:r>
    </w:p>
    <w:p>
      <w:pPr>
        <w:spacing w:line="240" w:lineRule="auto" w:before="0"/>
        <w:ind w:right="0"/>
        <w:rPr>
          <w:rFonts w:ascii="Times New Roman" w:hAnsi="Times New Roman" w:cs="Times New Roman" w:eastAsia="Times New Roman" w:hint="default"/>
          <w:sz w:val="20"/>
          <w:szCs w:val="20"/>
        </w:rPr>
      </w:pPr>
    </w:p>
    <w:p>
      <w:pPr>
        <w:spacing w:line="240" w:lineRule="auto" w:before="0"/>
        <w:ind w:right="0"/>
        <w:rPr>
          <w:rFonts w:ascii="Times New Roman" w:hAnsi="Times New Roman" w:cs="Times New Roman" w:eastAsia="Times New Roman" w:hint="default"/>
          <w:sz w:val="20"/>
          <w:szCs w:val="20"/>
        </w:rPr>
      </w:pPr>
    </w:p>
    <w:p>
      <w:pPr>
        <w:spacing w:line="240" w:lineRule="auto" w:before="0"/>
        <w:ind w:right="0"/>
        <w:rPr>
          <w:rFonts w:ascii="Times New Roman" w:hAnsi="Times New Roman" w:cs="Times New Roman" w:eastAsia="Times New Roman" w:hint="default"/>
          <w:sz w:val="20"/>
          <w:szCs w:val="20"/>
        </w:rPr>
      </w:pPr>
    </w:p>
    <w:p>
      <w:pPr>
        <w:spacing w:line="240" w:lineRule="auto" w:before="9"/>
        <w:ind w:right="0"/>
        <w:rPr>
          <w:rFonts w:ascii="Times New Roman" w:hAnsi="Times New Roman" w:cs="Times New Roman" w:eastAsia="Times New Roman" w:hint="default"/>
          <w:sz w:val="25"/>
          <w:szCs w:val="25"/>
        </w:rPr>
      </w:pPr>
    </w:p>
    <w:p>
      <w:pPr>
        <w:spacing w:before="103"/>
        <w:ind w:left="1535" w:right="1544" w:firstLine="0"/>
        <w:jc w:val="center"/>
        <w:rPr>
          <w:rFonts w:ascii="Helvetica" w:hAnsi="Helvetica" w:cs="Helvetica" w:eastAsia="Helvetica" w:hint="default"/>
          <w:sz w:val="26"/>
          <w:szCs w:val="26"/>
        </w:rPr>
      </w:pPr>
      <w:r>
        <w:rPr>
          <w:rFonts w:ascii="Helvetica"/>
          <w:b/>
          <w:sz w:val="26"/>
        </w:rPr>
        <w:t>LOCAL GOVERNMENT AUDIT</w:t>
      </w:r>
      <w:r>
        <w:rPr>
          <w:rFonts w:ascii="Helvetica"/>
          <w:b/>
          <w:spacing w:val="51"/>
          <w:sz w:val="26"/>
        </w:rPr>
        <w:t> </w:t>
      </w:r>
      <w:r>
        <w:rPr>
          <w:rFonts w:ascii="Helvetica"/>
          <w:b/>
          <w:sz w:val="26"/>
        </w:rPr>
        <w:t>SERVICE</w:t>
      </w:r>
      <w:r>
        <w:rPr>
          <w:rFonts w:ascii="Helvetica"/>
          <w:sz w:val="26"/>
        </w:rPr>
      </w:r>
    </w:p>
    <w:p>
      <w:pPr>
        <w:spacing w:line="240" w:lineRule="auto" w:before="0"/>
        <w:ind w:right="0"/>
        <w:rPr>
          <w:rFonts w:ascii="Helvetica" w:hAnsi="Helvetica" w:cs="Helvetica" w:eastAsia="Helvetica" w:hint="default"/>
          <w:b/>
          <w:bCs/>
          <w:sz w:val="26"/>
          <w:szCs w:val="26"/>
        </w:rPr>
      </w:pPr>
    </w:p>
    <w:p>
      <w:pPr>
        <w:spacing w:line="240" w:lineRule="auto" w:before="0"/>
        <w:ind w:right="0"/>
        <w:rPr>
          <w:rFonts w:ascii="Helvetica" w:hAnsi="Helvetica" w:cs="Helvetica" w:eastAsia="Helvetica" w:hint="default"/>
          <w:b/>
          <w:bCs/>
          <w:sz w:val="26"/>
          <w:szCs w:val="26"/>
        </w:rPr>
      </w:pPr>
    </w:p>
    <w:p>
      <w:pPr>
        <w:spacing w:line="240" w:lineRule="auto" w:before="0"/>
        <w:ind w:right="0"/>
        <w:rPr>
          <w:rFonts w:ascii="Helvetica" w:hAnsi="Helvetica" w:cs="Helvetica" w:eastAsia="Helvetica" w:hint="default"/>
          <w:b/>
          <w:bCs/>
          <w:sz w:val="26"/>
          <w:szCs w:val="26"/>
        </w:rPr>
      </w:pPr>
    </w:p>
    <w:p>
      <w:pPr>
        <w:spacing w:line="240" w:lineRule="auto" w:before="0"/>
        <w:ind w:right="0"/>
        <w:rPr>
          <w:rFonts w:ascii="Helvetica" w:hAnsi="Helvetica" w:cs="Helvetica" w:eastAsia="Helvetica" w:hint="default"/>
          <w:b/>
          <w:bCs/>
          <w:sz w:val="26"/>
          <w:szCs w:val="26"/>
        </w:rPr>
      </w:pPr>
    </w:p>
    <w:p>
      <w:pPr>
        <w:spacing w:before="212"/>
        <w:ind w:left="1535" w:right="1543" w:firstLine="0"/>
        <w:jc w:val="center"/>
        <w:rPr>
          <w:rFonts w:ascii="Helvetica" w:hAnsi="Helvetica" w:cs="Helvetica" w:eastAsia="Helvetica" w:hint="default"/>
          <w:sz w:val="26"/>
          <w:szCs w:val="26"/>
        </w:rPr>
      </w:pPr>
      <w:r>
        <w:rPr>
          <w:rFonts w:ascii="Helvetica"/>
          <w:b/>
          <w:sz w:val="26"/>
        </w:rPr>
        <w:t>Statutory Audit</w:t>
      </w:r>
      <w:r>
        <w:rPr>
          <w:rFonts w:ascii="Helvetica"/>
          <w:b/>
          <w:spacing w:val="22"/>
          <w:sz w:val="26"/>
        </w:rPr>
        <w:t> </w:t>
      </w:r>
      <w:r>
        <w:rPr>
          <w:rFonts w:ascii="Helvetica"/>
          <w:b/>
          <w:sz w:val="26"/>
        </w:rPr>
        <w:t>Report</w:t>
      </w:r>
      <w:r>
        <w:rPr>
          <w:rFonts w:ascii="Helvetica"/>
          <w:sz w:val="26"/>
        </w:rPr>
      </w:r>
    </w:p>
    <w:p>
      <w:pPr>
        <w:spacing w:line="240" w:lineRule="auto" w:before="0"/>
        <w:ind w:right="0"/>
        <w:rPr>
          <w:rFonts w:ascii="Helvetica" w:hAnsi="Helvetica" w:cs="Helvetica" w:eastAsia="Helvetica" w:hint="default"/>
          <w:b/>
          <w:bCs/>
          <w:sz w:val="26"/>
          <w:szCs w:val="26"/>
        </w:rPr>
      </w:pPr>
    </w:p>
    <w:p>
      <w:pPr>
        <w:spacing w:line="240" w:lineRule="auto" w:before="10"/>
        <w:ind w:right="0"/>
        <w:rPr>
          <w:rFonts w:ascii="Helvetica" w:hAnsi="Helvetica" w:cs="Helvetica" w:eastAsia="Helvetica" w:hint="default"/>
          <w:b/>
          <w:bCs/>
          <w:sz w:val="38"/>
          <w:szCs w:val="38"/>
        </w:rPr>
      </w:pPr>
    </w:p>
    <w:p>
      <w:pPr>
        <w:spacing w:before="0"/>
        <w:ind w:left="1535" w:right="1544" w:firstLine="0"/>
        <w:jc w:val="center"/>
        <w:rPr>
          <w:rFonts w:ascii="Helvetica" w:hAnsi="Helvetica" w:cs="Helvetica" w:eastAsia="Helvetica" w:hint="default"/>
          <w:sz w:val="26"/>
          <w:szCs w:val="26"/>
        </w:rPr>
      </w:pPr>
      <w:r>
        <w:rPr>
          <w:rFonts w:ascii="Helvetica"/>
          <w:b/>
          <w:sz w:val="26"/>
        </w:rPr>
        <w:t>to</w:t>
      </w:r>
      <w:r>
        <w:rPr>
          <w:rFonts w:ascii="Helvetica"/>
          <w:b/>
          <w:spacing w:val="8"/>
          <w:sz w:val="26"/>
        </w:rPr>
        <w:t> </w:t>
      </w:r>
      <w:r>
        <w:rPr>
          <w:rFonts w:ascii="Helvetica"/>
          <w:b/>
          <w:sz w:val="26"/>
        </w:rPr>
        <w:t>the</w:t>
      </w:r>
      <w:r>
        <w:rPr>
          <w:rFonts w:ascii="Helvetica"/>
          <w:sz w:val="26"/>
        </w:rPr>
      </w:r>
    </w:p>
    <w:p>
      <w:pPr>
        <w:spacing w:line="240" w:lineRule="auto" w:before="0"/>
        <w:ind w:right="0"/>
        <w:rPr>
          <w:rFonts w:ascii="Helvetica" w:hAnsi="Helvetica" w:cs="Helvetica" w:eastAsia="Helvetica" w:hint="default"/>
          <w:b/>
          <w:bCs/>
          <w:sz w:val="26"/>
          <w:szCs w:val="26"/>
        </w:rPr>
      </w:pPr>
    </w:p>
    <w:p>
      <w:pPr>
        <w:spacing w:line="240" w:lineRule="auto" w:before="7"/>
        <w:ind w:right="0"/>
        <w:rPr>
          <w:rFonts w:ascii="Helvetica" w:hAnsi="Helvetica" w:cs="Helvetica" w:eastAsia="Helvetica" w:hint="default"/>
          <w:b/>
          <w:bCs/>
          <w:sz w:val="38"/>
          <w:szCs w:val="38"/>
        </w:rPr>
      </w:pPr>
    </w:p>
    <w:p>
      <w:pPr>
        <w:spacing w:before="0"/>
        <w:ind w:left="1535" w:right="1548" w:firstLine="0"/>
        <w:jc w:val="center"/>
        <w:rPr>
          <w:rFonts w:ascii="Helvetica" w:hAnsi="Helvetica" w:cs="Helvetica" w:eastAsia="Helvetica" w:hint="default"/>
          <w:sz w:val="26"/>
          <w:szCs w:val="26"/>
        </w:rPr>
      </w:pPr>
      <w:r>
        <w:rPr>
          <w:rFonts w:ascii="Helvetica"/>
          <w:b/>
          <w:sz w:val="26"/>
        </w:rPr>
        <w:t>Members of Cavan County</w:t>
      </w:r>
      <w:r>
        <w:rPr>
          <w:rFonts w:ascii="Helvetica"/>
          <w:b/>
          <w:spacing w:val="37"/>
          <w:sz w:val="26"/>
        </w:rPr>
        <w:t> </w:t>
      </w:r>
      <w:r>
        <w:rPr>
          <w:rFonts w:ascii="Helvetica"/>
          <w:b/>
          <w:sz w:val="26"/>
        </w:rPr>
        <w:t>Council</w:t>
      </w:r>
      <w:r>
        <w:rPr>
          <w:rFonts w:ascii="Helvetica"/>
          <w:sz w:val="26"/>
        </w:rPr>
      </w:r>
    </w:p>
    <w:p>
      <w:pPr>
        <w:spacing w:line="240" w:lineRule="auto" w:before="0"/>
        <w:ind w:right="0"/>
        <w:rPr>
          <w:rFonts w:ascii="Helvetica" w:hAnsi="Helvetica" w:cs="Helvetica" w:eastAsia="Helvetica" w:hint="default"/>
          <w:b/>
          <w:bCs/>
          <w:sz w:val="26"/>
          <w:szCs w:val="26"/>
        </w:rPr>
      </w:pPr>
    </w:p>
    <w:p>
      <w:pPr>
        <w:spacing w:line="240" w:lineRule="auto" w:before="10"/>
        <w:ind w:right="0"/>
        <w:rPr>
          <w:rFonts w:ascii="Helvetica" w:hAnsi="Helvetica" w:cs="Helvetica" w:eastAsia="Helvetica" w:hint="default"/>
          <w:b/>
          <w:bCs/>
          <w:sz w:val="38"/>
          <w:szCs w:val="38"/>
        </w:rPr>
      </w:pPr>
    </w:p>
    <w:p>
      <w:pPr>
        <w:spacing w:before="0"/>
        <w:ind w:left="1535" w:right="1542" w:firstLine="0"/>
        <w:jc w:val="center"/>
        <w:rPr>
          <w:rFonts w:ascii="Helvetica" w:hAnsi="Helvetica" w:cs="Helvetica" w:eastAsia="Helvetica" w:hint="default"/>
          <w:sz w:val="26"/>
          <w:szCs w:val="26"/>
        </w:rPr>
      </w:pPr>
      <w:r>
        <w:rPr>
          <w:rFonts w:ascii="Helvetica"/>
          <w:b/>
          <w:sz w:val="26"/>
        </w:rPr>
        <w:t>for</w:t>
      </w:r>
      <w:r>
        <w:rPr>
          <w:rFonts w:ascii="Helvetica"/>
          <w:b/>
          <w:spacing w:val="9"/>
          <w:sz w:val="26"/>
        </w:rPr>
        <w:t> </w:t>
      </w:r>
      <w:r>
        <w:rPr>
          <w:rFonts w:ascii="Helvetica"/>
          <w:b/>
          <w:sz w:val="26"/>
        </w:rPr>
        <w:t>the</w:t>
      </w:r>
      <w:r>
        <w:rPr>
          <w:rFonts w:ascii="Helvetica"/>
          <w:sz w:val="26"/>
        </w:rPr>
      </w:r>
    </w:p>
    <w:p>
      <w:pPr>
        <w:spacing w:line="240" w:lineRule="auto" w:before="0"/>
        <w:ind w:right="0"/>
        <w:rPr>
          <w:rFonts w:ascii="Helvetica" w:hAnsi="Helvetica" w:cs="Helvetica" w:eastAsia="Helvetica" w:hint="default"/>
          <w:b/>
          <w:bCs/>
          <w:sz w:val="26"/>
          <w:szCs w:val="26"/>
        </w:rPr>
      </w:pPr>
    </w:p>
    <w:p>
      <w:pPr>
        <w:spacing w:line="240" w:lineRule="auto" w:before="5"/>
        <w:ind w:right="0"/>
        <w:rPr>
          <w:rFonts w:ascii="Helvetica" w:hAnsi="Helvetica" w:cs="Helvetica" w:eastAsia="Helvetica" w:hint="default"/>
          <w:b/>
          <w:bCs/>
          <w:sz w:val="38"/>
          <w:szCs w:val="38"/>
        </w:rPr>
      </w:pPr>
    </w:p>
    <w:p>
      <w:pPr>
        <w:spacing w:before="0"/>
        <w:ind w:left="1535" w:right="1540" w:firstLine="0"/>
        <w:jc w:val="center"/>
        <w:rPr>
          <w:rFonts w:ascii="Helvetica" w:hAnsi="Helvetica" w:cs="Helvetica" w:eastAsia="Helvetica" w:hint="default"/>
          <w:sz w:val="26"/>
          <w:szCs w:val="26"/>
        </w:rPr>
      </w:pPr>
      <w:r>
        <w:rPr>
          <w:rFonts w:ascii="Helvetica"/>
          <w:b/>
          <w:sz w:val="26"/>
        </w:rPr>
        <w:t>Year Ended 31 December</w:t>
      </w:r>
      <w:r>
        <w:rPr>
          <w:rFonts w:ascii="Helvetica"/>
          <w:b/>
          <w:spacing w:val="7"/>
          <w:sz w:val="26"/>
        </w:rPr>
        <w:t> </w:t>
      </w:r>
      <w:r>
        <w:rPr>
          <w:rFonts w:ascii="Helvetica"/>
          <w:b/>
          <w:sz w:val="26"/>
        </w:rPr>
        <w:t>2014</w:t>
      </w:r>
      <w:r>
        <w:rPr>
          <w:rFonts w:ascii="Helvetica"/>
          <w:sz w:val="26"/>
        </w:rPr>
      </w: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ind w:right="0"/>
        <w:rPr>
          <w:rFonts w:ascii="Helvetica" w:hAnsi="Helvetica" w:cs="Helvetica" w:eastAsia="Helvetica" w:hint="default"/>
          <w:b/>
          <w:bCs/>
          <w:sz w:val="20"/>
          <w:szCs w:val="20"/>
        </w:rPr>
      </w:pPr>
    </w:p>
    <w:p>
      <w:pPr>
        <w:spacing w:line="240" w:lineRule="auto" w:before="0" w:after="0"/>
        <w:ind w:right="0"/>
        <w:rPr>
          <w:rFonts w:ascii="Helvetica" w:hAnsi="Helvetica" w:cs="Helvetica" w:eastAsia="Helvetica" w:hint="default"/>
          <w:b/>
          <w:bCs/>
          <w:sz w:val="26"/>
          <w:szCs w:val="26"/>
        </w:rPr>
      </w:pPr>
    </w:p>
    <w:p>
      <w:pPr>
        <w:spacing w:line="240" w:lineRule="auto"/>
        <w:ind w:left="490" w:right="0" w:firstLine="0"/>
        <w:rPr>
          <w:rFonts w:ascii="Helvetica" w:hAnsi="Helvetica" w:cs="Helvetica" w:eastAsia="Helvetica" w:hint="default"/>
          <w:sz w:val="20"/>
          <w:szCs w:val="20"/>
        </w:rPr>
      </w:pPr>
      <w:r>
        <w:rPr>
          <w:rFonts w:ascii="Helvetica" w:hAnsi="Helvetica" w:cs="Helvetica" w:eastAsia="Helvetica" w:hint="default"/>
          <w:sz w:val="20"/>
          <w:szCs w:val="20"/>
        </w:rPr>
        <w:drawing>
          <wp:inline distT="0" distB="0" distL="0" distR="0">
            <wp:extent cx="2343144" cy="946499"/>
            <wp:effectExtent l="0" t="0" r="0" b="0"/>
            <wp:docPr id="3" name="image2.jpeg" descr=""/>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2343144" cy="946499"/>
                    </a:xfrm>
                    <a:prstGeom prst="rect">
                      <a:avLst/>
                    </a:prstGeom>
                  </pic:spPr>
                </pic:pic>
              </a:graphicData>
            </a:graphic>
          </wp:inline>
        </w:drawing>
      </w:r>
      <w:r>
        <w:rPr>
          <w:rFonts w:ascii="Helvetica" w:hAnsi="Helvetica" w:cs="Helvetica" w:eastAsia="Helvetica" w:hint="default"/>
          <w:sz w:val="20"/>
          <w:szCs w:val="20"/>
        </w:rPr>
      </w:r>
    </w:p>
    <w:p>
      <w:pPr>
        <w:spacing w:after="0" w:line="240" w:lineRule="auto"/>
        <w:rPr>
          <w:rFonts w:ascii="Helvetica" w:hAnsi="Helvetica" w:cs="Helvetica" w:eastAsia="Helvetica" w:hint="default"/>
          <w:sz w:val="20"/>
          <w:szCs w:val="20"/>
        </w:rPr>
        <w:sectPr>
          <w:type w:val="continuous"/>
          <w:pgSz w:w="12240" w:h="15840"/>
          <w:pgMar w:top="1500" w:bottom="280" w:left="1720" w:right="1720"/>
        </w:sectPr>
      </w:pPr>
    </w:p>
    <w:p>
      <w:pPr>
        <w:pStyle w:val="Heading1"/>
        <w:spacing w:line="240" w:lineRule="auto" w:before="172"/>
        <w:ind w:left="487" w:right="0" w:firstLine="0"/>
        <w:jc w:val="left"/>
        <w:rPr>
          <w:b w:val="0"/>
          <w:bCs w:val="0"/>
        </w:rPr>
      </w:pPr>
      <w:r>
        <w:rPr>
          <w:w w:val="105"/>
        </w:rPr>
        <w:t>CONTENTS</w:t>
      </w:r>
      <w:r>
        <w:rPr>
          <w:b w:val="0"/>
        </w:rPr>
      </w:r>
    </w:p>
    <w:p>
      <w:pPr>
        <w:spacing w:line="240" w:lineRule="auto" w:before="0"/>
        <w:ind w:right="0"/>
        <w:rPr>
          <w:rFonts w:ascii="Helvetica" w:hAnsi="Helvetica" w:cs="Helvetica" w:eastAsia="Helvetica" w:hint="default"/>
          <w:b/>
          <w:bCs/>
          <w:sz w:val="20"/>
          <w:szCs w:val="20"/>
        </w:rPr>
      </w:pPr>
    </w:p>
    <w:p>
      <w:pPr>
        <w:spacing w:line="240" w:lineRule="auto" w:before="7"/>
        <w:ind w:right="0"/>
        <w:rPr>
          <w:rFonts w:ascii="Helvetica" w:hAnsi="Helvetica" w:cs="Helvetica" w:eastAsia="Helvetica" w:hint="default"/>
          <w:b/>
          <w:bCs/>
          <w:sz w:val="20"/>
          <w:szCs w:val="20"/>
        </w:rPr>
      </w:pPr>
    </w:p>
    <w:p>
      <w:pPr>
        <w:spacing w:before="106"/>
        <w:ind w:left="0" w:right="966" w:firstLine="0"/>
        <w:jc w:val="right"/>
        <w:rPr>
          <w:rFonts w:ascii="Helvetica" w:hAnsi="Helvetica" w:cs="Helvetica" w:eastAsia="Helvetica" w:hint="default"/>
          <w:sz w:val="20"/>
          <w:szCs w:val="20"/>
        </w:rPr>
      </w:pPr>
      <w:r>
        <w:rPr>
          <w:rFonts w:ascii="Helvetica"/>
          <w:b/>
          <w:spacing w:val="-1"/>
          <w:sz w:val="20"/>
        </w:rPr>
        <w:t>Paragraph</w:t>
      </w:r>
      <w:r>
        <w:rPr>
          <w:rFonts w:ascii="Helvetica"/>
          <w:spacing w:val="-1"/>
          <w:sz w:val="20"/>
        </w:rPr>
      </w:r>
    </w:p>
    <w:p>
      <w:pPr>
        <w:pStyle w:val="BodyText"/>
        <w:tabs>
          <w:tab w:pos="7426" w:val="right" w:leader="none"/>
        </w:tabs>
        <w:spacing w:line="240" w:lineRule="auto" w:before="515"/>
        <w:ind w:left="487" w:right="0"/>
        <w:jc w:val="left"/>
      </w:pPr>
      <w:r>
        <w:rPr>
          <w:w w:val="105"/>
        </w:rPr>
        <w:t>Introduction</w:t>
        <w:tab/>
        <w:t>1</w:t>
      </w:r>
      <w:r>
        <w:rPr/>
      </w:r>
    </w:p>
    <w:p>
      <w:pPr>
        <w:pStyle w:val="BodyText"/>
        <w:tabs>
          <w:tab w:pos="7426" w:val="right" w:leader="none"/>
        </w:tabs>
        <w:spacing w:line="240" w:lineRule="auto" w:before="275"/>
        <w:ind w:left="487" w:right="0"/>
        <w:jc w:val="left"/>
      </w:pPr>
      <w:r>
        <w:rPr>
          <w:w w:val="105"/>
        </w:rPr>
        <w:t>Financial Standing</w:t>
        <w:tab/>
        <w:t>2</w:t>
      </w:r>
      <w:r>
        <w:rPr/>
      </w:r>
    </w:p>
    <w:p>
      <w:pPr>
        <w:pStyle w:val="BodyText"/>
        <w:tabs>
          <w:tab w:pos="7426" w:val="right" w:leader="none"/>
        </w:tabs>
        <w:spacing w:line="240" w:lineRule="auto" w:before="275"/>
        <w:ind w:left="487" w:right="0"/>
        <w:jc w:val="left"/>
      </w:pPr>
      <w:r>
        <w:rPr>
          <w:w w:val="105"/>
        </w:rPr>
        <w:t>Income</w:t>
      </w:r>
      <w:r>
        <w:rPr>
          <w:spacing w:val="-5"/>
          <w:w w:val="105"/>
        </w:rPr>
        <w:t> </w:t>
      </w:r>
      <w:r>
        <w:rPr>
          <w:w w:val="105"/>
        </w:rPr>
        <w:t>Collection</w:t>
        <w:tab/>
        <w:t>3</w:t>
      </w:r>
      <w:r>
        <w:rPr/>
      </w:r>
    </w:p>
    <w:p>
      <w:pPr>
        <w:pStyle w:val="BodyText"/>
        <w:tabs>
          <w:tab w:pos="7426" w:val="right" w:leader="none"/>
        </w:tabs>
        <w:spacing w:line="240" w:lineRule="auto" w:before="277"/>
        <w:ind w:left="487" w:right="0"/>
        <w:jc w:val="left"/>
      </w:pPr>
      <w:r>
        <w:rPr>
          <w:w w:val="105"/>
        </w:rPr>
        <w:t>Procurement</w:t>
        <w:tab/>
        <w:t>4</w:t>
      </w:r>
      <w:r>
        <w:rPr/>
      </w:r>
    </w:p>
    <w:p>
      <w:pPr>
        <w:pStyle w:val="BodyText"/>
        <w:tabs>
          <w:tab w:pos="7426" w:val="right" w:leader="none"/>
        </w:tabs>
        <w:spacing w:line="240" w:lineRule="auto" w:before="275"/>
        <w:ind w:left="487" w:right="0"/>
        <w:jc w:val="left"/>
      </w:pPr>
      <w:r>
        <w:rPr>
          <w:w w:val="105"/>
        </w:rPr>
        <w:t>Butlersbridge / Belturbet Road</w:t>
      </w:r>
      <w:r>
        <w:rPr>
          <w:spacing w:val="-11"/>
          <w:w w:val="105"/>
        </w:rPr>
        <w:t> </w:t>
      </w:r>
      <w:r>
        <w:rPr>
          <w:w w:val="105"/>
        </w:rPr>
        <w:t>Improvement</w:t>
      </w:r>
      <w:r>
        <w:rPr>
          <w:spacing w:val="-3"/>
          <w:w w:val="105"/>
        </w:rPr>
        <w:t> </w:t>
      </w:r>
      <w:r>
        <w:rPr>
          <w:w w:val="105"/>
        </w:rPr>
        <w:t>Scheme</w:t>
        <w:tab/>
        <w:t>5</w:t>
      </w:r>
      <w:r>
        <w:rPr/>
      </w:r>
    </w:p>
    <w:p>
      <w:pPr>
        <w:pStyle w:val="BodyText"/>
        <w:tabs>
          <w:tab w:pos="7426" w:val="right" w:leader="none"/>
        </w:tabs>
        <w:spacing w:line="240" w:lineRule="auto" w:before="275"/>
        <w:ind w:left="487" w:right="0"/>
        <w:jc w:val="left"/>
      </w:pPr>
      <w:r>
        <w:rPr>
          <w:w w:val="105"/>
        </w:rPr>
        <w:t>Fixed</w:t>
      </w:r>
      <w:r>
        <w:rPr>
          <w:spacing w:val="-1"/>
          <w:w w:val="105"/>
        </w:rPr>
        <w:t> </w:t>
      </w:r>
      <w:r>
        <w:rPr>
          <w:w w:val="105"/>
        </w:rPr>
        <w:t>Assets</w:t>
        <w:tab/>
        <w:t>6</w:t>
      </w:r>
      <w:r>
        <w:rPr/>
      </w:r>
    </w:p>
    <w:p>
      <w:pPr>
        <w:pStyle w:val="BodyText"/>
        <w:tabs>
          <w:tab w:pos="7426" w:val="right" w:leader="none"/>
        </w:tabs>
        <w:spacing w:line="240" w:lineRule="auto" w:before="275"/>
        <w:ind w:left="487" w:right="0"/>
        <w:jc w:val="left"/>
      </w:pPr>
      <w:r>
        <w:rPr>
          <w:w w:val="105"/>
        </w:rPr>
        <w:t>Transfer of Water / Waste Water Functions to</w:t>
      </w:r>
      <w:r>
        <w:rPr>
          <w:spacing w:val="-32"/>
          <w:w w:val="105"/>
        </w:rPr>
        <w:t> </w:t>
      </w:r>
      <w:r>
        <w:rPr>
          <w:w w:val="105"/>
        </w:rPr>
        <w:t>Irish</w:t>
      </w:r>
      <w:r>
        <w:rPr>
          <w:spacing w:val="-8"/>
          <w:w w:val="105"/>
        </w:rPr>
        <w:t> </w:t>
      </w:r>
      <w:r>
        <w:rPr>
          <w:w w:val="105"/>
        </w:rPr>
        <w:t>Water</w:t>
        <w:tab/>
        <w:t>7</w:t>
      </w:r>
      <w:r>
        <w:rPr/>
      </w:r>
    </w:p>
    <w:p>
      <w:pPr>
        <w:pStyle w:val="BodyText"/>
        <w:tabs>
          <w:tab w:pos="7426" w:val="right" w:leader="none"/>
        </w:tabs>
        <w:spacing w:line="240" w:lineRule="auto" w:before="275"/>
        <w:ind w:left="487" w:right="0"/>
        <w:jc w:val="left"/>
      </w:pPr>
      <w:r>
        <w:rPr>
          <w:w w:val="105"/>
        </w:rPr>
        <w:t>Provision for Bad Debts for</w:t>
      </w:r>
      <w:r>
        <w:rPr>
          <w:spacing w:val="-15"/>
          <w:w w:val="105"/>
        </w:rPr>
        <w:t> </w:t>
      </w:r>
      <w:r>
        <w:rPr>
          <w:w w:val="105"/>
        </w:rPr>
        <w:t>Development</w:t>
      </w:r>
      <w:r>
        <w:rPr>
          <w:spacing w:val="-2"/>
          <w:w w:val="105"/>
        </w:rPr>
        <w:t> </w:t>
      </w:r>
      <w:r>
        <w:rPr>
          <w:w w:val="105"/>
        </w:rPr>
        <w:t>Contributions</w:t>
        <w:tab/>
        <w:t>8</w:t>
      </w:r>
      <w:r>
        <w:rPr/>
      </w:r>
    </w:p>
    <w:p>
      <w:pPr>
        <w:pStyle w:val="BodyText"/>
        <w:tabs>
          <w:tab w:pos="7426" w:val="right" w:leader="none"/>
        </w:tabs>
        <w:spacing w:line="240" w:lineRule="auto" w:before="275"/>
        <w:ind w:left="487" w:right="0"/>
        <w:jc w:val="left"/>
      </w:pPr>
      <w:r>
        <w:rPr>
          <w:w w:val="105"/>
        </w:rPr>
        <w:t>Voluntary</w:t>
      </w:r>
      <w:r>
        <w:rPr>
          <w:spacing w:val="-8"/>
          <w:w w:val="105"/>
        </w:rPr>
        <w:t> </w:t>
      </w:r>
      <w:r>
        <w:rPr>
          <w:w w:val="105"/>
        </w:rPr>
        <w:t>Housing</w:t>
        <w:tab/>
        <w:t>9</w:t>
      </w:r>
      <w:r>
        <w:rPr/>
      </w:r>
    </w:p>
    <w:p>
      <w:pPr>
        <w:pStyle w:val="BodyText"/>
        <w:tabs>
          <w:tab w:pos="7426" w:val="right" w:leader="none"/>
        </w:tabs>
        <w:spacing w:line="240" w:lineRule="auto" w:before="277"/>
        <w:ind w:left="487" w:right="0"/>
        <w:jc w:val="left"/>
      </w:pPr>
      <w:r>
        <w:rPr>
          <w:w w:val="105"/>
        </w:rPr>
        <w:t>Part</w:t>
      </w:r>
      <w:r>
        <w:rPr>
          <w:spacing w:val="-1"/>
          <w:w w:val="105"/>
        </w:rPr>
        <w:t> </w:t>
      </w:r>
      <w:r>
        <w:rPr>
          <w:w w:val="105"/>
        </w:rPr>
        <w:t>V</w:t>
      </w:r>
      <w:r>
        <w:rPr>
          <w:spacing w:val="-3"/>
          <w:w w:val="105"/>
        </w:rPr>
        <w:t> </w:t>
      </w:r>
      <w:r>
        <w:rPr>
          <w:w w:val="105"/>
        </w:rPr>
        <w:t>Register</w:t>
        <w:tab/>
        <w:t>10</w:t>
      </w:r>
      <w:r>
        <w:rPr/>
      </w:r>
    </w:p>
    <w:p>
      <w:pPr>
        <w:pStyle w:val="BodyText"/>
        <w:tabs>
          <w:tab w:pos="7426" w:val="right" w:leader="none"/>
        </w:tabs>
        <w:spacing w:line="240" w:lineRule="auto" w:before="275"/>
        <w:ind w:left="487" w:right="0"/>
        <w:jc w:val="left"/>
      </w:pPr>
      <w:r>
        <w:rPr>
          <w:w w:val="105"/>
        </w:rPr>
        <w:t>Ethics Register</w:t>
        <w:tab/>
        <w:t>11</w:t>
      </w:r>
      <w:r>
        <w:rPr/>
      </w:r>
    </w:p>
    <w:p>
      <w:pPr>
        <w:pStyle w:val="BodyText"/>
        <w:tabs>
          <w:tab w:pos="7426" w:val="right" w:leader="none"/>
        </w:tabs>
        <w:spacing w:line="240" w:lineRule="auto" w:before="272"/>
        <w:ind w:left="487" w:right="0"/>
        <w:jc w:val="left"/>
      </w:pPr>
      <w:r>
        <w:rPr>
          <w:spacing w:val="-3"/>
          <w:w w:val="105"/>
        </w:rPr>
        <w:t>Contingent Liability </w:t>
      </w:r>
      <w:r>
        <w:rPr>
          <w:w w:val="105"/>
        </w:rPr>
        <w:t>/</w:t>
      </w:r>
      <w:r>
        <w:rPr>
          <w:spacing w:val="-17"/>
          <w:w w:val="105"/>
        </w:rPr>
        <w:t> </w:t>
      </w:r>
      <w:r>
        <w:rPr>
          <w:spacing w:val="-3"/>
          <w:w w:val="105"/>
        </w:rPr>
        <w:t>Related</w:t>
      </w:r>
      <w:r>
        <w:rPr>
          <w:spacing w:val="-7"/>
          <w:w w:val="105"/>
        </w:rPr>
        <w:t> </w:t>
      </w:r>
      <w:r>
        <w:rPr>
          <w:spacing w:val="-4"/>
          <w:w w:val="105"/>
        </w:rPr>
        <w:t>Company</w:t>
        <w:tab/>
      </w:r>
      <w:r>
        <w:rPr>
          <w:w w:val="105"/>
        </w:rPr>
        <w:t>12</w:t>
      </w:r>
      <w:r>
        <w:rPr/>
      </w:r>
    </w:p>
    <w:p>
      <w:pPr>
        <w:pStyle w:val="BodyText"/>
        <w:tabs>
          <w:tab w:pos="7426" w:val="right" w:leader="none"/>
        </w:tabs>
        <w:spacing w:line="240" w:lineRule="auto" w:before="277"/>
        <w:ind w:left="487" w:right="0"/>
        <w:jc w:val="left"/>
      </w:pPr>
      <w:r>
        <w:rPr>
          <w:w w:val="105"/>
        </w:rPr>
        <w:t>Internal</w:t>
      </w:r>
      <w:r>
        <w:rPr>
          <w:spacing w:val="-3"/>
          <w:w w:val="105"/>
        </w:rPr>
        <w:t> </w:t>
      </w:r>
      <w:r>
        <w:rPr>
          <w:w w:val="105"/>
        </w:rPr>
        <w:t>Audit Function</w:t>
        <w:tab/>
        <w:t>13</w:t>
      </w:r>
      <w:r>
        <w:rPr/>
      </w:r>
    </w:p>
    <w:p>
      <w:pPr>
        <w:spacing w:after="0" w:line="240" w:lineRule="auto"/>
        <w:jc w:val="left"/>
        <w:sectPr>
          <w:pgSz w:w="12240" w:h="15840"/>
          <w:pgMar w:top="1500" w:bottom="280" w:left="1720" w:right="1720"/>
        </w:sectPr>
      </w:pPr>
    </w:p>
    <w:p>
      <w:pPr>
        <w:pStyle w:val="Heading1"/>
        <w:spacing w:line="240" w:lineRule="auto" w:before="90"/>
        <w:ind w:left="943" w:right="0" w:firstLine="0"/>
        <w:jc w:val="left"/>
        <w:rPr>
          <w:b w:val="0"/>
          <w:bCs w:val="0"/>
        </w:rPr>
      </w:pPr>
      <w:r>
        <w:rPr>
          <w:w w:val="103"/>
        </w:rPr>
      </w:r>
      <w:r>
        <w:rPr>
          <w:spacing w:val="-4"/>
          <w:w w:val="105"/>
          <w:u w:val="thick" w:color="000000"/>
        </w:rPr>
        <w:t>AUDITOR’S</w:t>
      </w:r>
      <w:r>
        <w:rPr>
          <w:spacing w:val="-15"/>
          <w:w w:val="105"/>
          <w:u w:val="thick" w:color="000000"/>
        </w:rPr>
        <w:t> </w:t>
      </w:r>
      <w:r>
        <w:rPr>
          <w:spacing w:val="-3"/>
          <w:w w:val="105"/>
          <w:u w:val="thick" w:color="000000"/>
        </w:rPr>
        <w:t>REPORT</w:t>
      </w:r>
      <w:r>
        <w:rPr>
          <w:spacing w:val="-17"/>
          <w:w w:val="105"/>
          <w:u w:val="thick" w:color="000000"/>
        </w:rPr>
        <w:t> </w:t>
      </w:r>
      <w:r>
        <w:rPr>
          <w:spacing w:val="-3"/>
          <w:w w:val="105"/>
          <w:u w:val="thick" w:color="000000"/>
        </w:rPr>
        <w:t>TO</w:t>
      </w:r>
      <w:r>
        <w:rPr>
          <w:spacing w:val="-16"/>
          <w:w w:val="105"/>
          <w:u w:val="thick" w:color="000000"/>
        </w:rPr>
        <w:t> </w:t>
      </w:r>
      <w:r>
        <w:rPr>
          <w:spacing w:val="-3"/>
          <w:w w:val="105"/>
          <w:u w:val="thick" w:color="000000"/>
        </w:rPr>
        <w:t>THE</w:t>
      </w:r>
      <w:r>
        <w:rPr>
          <w:spacing w:val="-15"/>
          <w:w w:val="105"/>
          <w:u w:val="thick" w:color="000000"/>
        </w:rPr>
        <w:t> </w:t>
      </w:r>
      <w:r>
        <w:rPr>
          <w:spacing w:val="-4"/>
          <w:w w:val="105"/>
          <w:u w:val="thick" w:color="000000"/>
        </w:rPr>
        <w:t>MEMBERS</w:t>
      </w:r>
      <w:r>
        <w:rPr>
          <w:spacing w:val="-17"/>
          <w:w w:val="105"/>
          <w:u w:val="thick" w:color="000000"/>
        </w:rPr>
        <w:t> </w:t>
      </w:r>
      <w:r>
        <w:rPr>
          <w:w w:val="105"/>
          <w:u w:val="thick" w:color="000000"/>
        </w:rPr>
        <w:t>OF</w:t>
      </w:r>
      <w:r>
        <w:rPr>
          <w:spacing w:val="-17"/>
          <w:w w:val="105"/>
          <w:u w:val="thick" w:color="000000"/>
        </w:rPr>
        <w:t> </w:t>
      </w:r>
      <w:r>
        <w:rPr>
          <w:spacing w:val="-4"/>
          <w:w w:val="105"/>
          <w:u w:val="thick" w:color="000000"/>
        </w:rPr>
        <w:t>CAVAN</w:t>
      </w:r>
      <w:r>
        <w:rPr>
          <w:spacing w:val="-16"/>
          <w:w w:val="105"/>
          <w:u w:val="thick" w:color="000000"/>
        </w:rPr>
        <w:t> </w:t>
      </w:r>
      <w:r>
        <w:rPr>
          <w:spacing w:val="-3"/>
          <w:w w:val="105"/>
          <w:u w:val="thick" w:color="000000"/>
        </w:rPr>
        <w:t>COUNTY</w:t>
      </w:r>
      <w:r>
        <w:rPr>
          <w:spacing w:val="-15"/>
          <w:w w:val="105"/>
          <w:u w:val="thick" w:color="000000"/>
        </w:rPr>
        <w:t> </w:t>
      </w:r>
      <w:r>
        <w:rPr>
          <w:spacing w:val="-3"/>
          <w:w w:val="105"/>
          <w:u w:val="thick" w:color="000000"/>
        </w:rPr>
        <w:t>COUNCIL</w:t>
      </w:r>
      <w:r>
        <w:rPr>
          <w:spacing w:val="-3"/>
          <w:w w:val="105"/>
        </w:rPr>
      </w:r>
      <w:r>
        <w:rPr>
          <w:b w:val="0"/>
          <w:bCs w:val="0"/>
          <w:spacing w:val="-3"/>
        </w:rPr>
      </w:r>
    </w:p>
    <w:p>
      <w:pPr>
        <w:spacing w:line="240" w:lineRule="auto" w:before="7"/>
        <w:ind w:right="0"/>
        <w:rPr>
          <w:rFonts w:ascii="Helvetica" w:hAnsi="Helvetica" w:cs="Helvetica" w:eastAsia="Helvetica" w:hint="default"/>
          <w:b/>
          <w:bCs/>
          <w:sz w:val="29"/>
          <w:szCs w:val="29"/>
        </w:rPr>
      </w:pPr>
    </w:p>
    <w:p>
      <w:pPr>
        <w:pStyle w:val="ListParagraph"/>
        <w:numPr>
          <w:ilvl w:val="0"/>
          <w:numId w:val="1"/>
        </w:numPr>
        <w:tabs>
          <w:tab w:pos="1165" w:val="left" w:leader="none"/>
        </w:tabs>
        <w:spacing w:line="240" w:lineRule="auto" w:before="0" w:after="0"/>
        <w:ind w:left="1164" w:right="0" w:hanging="676"/>
        <w:jc w:val="left"/>
        <w:rPr>
          <w:rFonts w:ascii="Helvetica" w:hAnsi="Helvetica" w:cs="Helvetica" w:eastAsia="Helvetica" w:hint="default"/>
          <w:sz w:val="20"/>
          <w:szCs w:val="20"/>
        </w:rPr>
      </w:pPr>
      <w:r>
        <w:rPr>
          <w:rFonts w:ascii="Helvetica"/>
          <w:b/>
          <w:w w:val="105"/>
          <w:sz w:val="20"/>
        </w:rPr>
        <w:t>Introduction</w:t>
      </w:r>
      <w:r>
        <w:rPr>
          <w:rFonts w:ascii="Helvetica"/>
          <w:sz w:val="20"/>
        </w:rPr>
      </w:r>
    </w:p>
    <w:p>
      <w:pPr>
        <w:spacing w:line="240" w:lineRule="auto" w:before="8"/>
        <w:ind w:right="0"/>
        <w:rPr>
          <w:rFonts w:ascii="Helvetica" w:hAnsi="Helvetica" w:cs="Helvetica" w:eastAsia="Helvetica" w:hint="default"/>
          <w:b/>
          <w:bCs/>
          <w:sz w:val="27"/>
          <w:szCs w:val="27"/>
        </w:rPr>
      </w:pPr>
    </w:p>
    <w:p>
      <w:pPr>
        <w:pStyle w:val="ListParagraph"/>
        <w:numPr>
          <w:ilvl w:val="1"/>
          <w:numId w:val="1"/>
        </w:numPr>
        <w:tabs>
          <w:tab w:pos="1153" w:val="left" w:leader="none"/>
        </w:tabs>
        <w:spacing w:line="285" w:lineRule="auto" w:before="0" w:after="0"/>
        <w:ind w:left="1152" w:right="562" w:hanging="664"/>
        <w:jc w:val="left"/>
        <w:rPr>
          <w:rFonts w:ascii="Helvetica" w:hAnsi="Helvetica" w:cs="Helvetica" w:eastAsia="Helvetica" w:hint="default"/>
          <w:sz w:val="20"/>
          <w:szCs w:val="20"/>
        </w:rPr>
      </w:pPr>
      <w:r>
        <w:rPr>
          <w:rFonts w:ascii="Helvetica"/>
          <w:w w:val="105"/>
          <w:sz w:val="20"/>
        </w:rPr>
        <w:t>I have audited the Annual Financial Statement (AFS) of Cavan County Council for the year ended 31 December 2014, which comprises the Statement of Accounting Policies, Statement of Comprehensive Income, Statement of Financial Position, Statement of Funds Flow and Notes on and forming</w:t>
      </w:r>
      <w:r>
        <w:rPr>
          <w:rFonts w:ascii="Helvetica"/>
          <w:spacing w:val="-14"/>
          <w:w w:val="105"/>
          <w:sz w:val="20"/>
        </w:rPr>
        <w:t> </w:t>
      </w:r>
      <w:r>
        <w:rPr>
          <w:rFonts w:ascii="Helvetica"/>
          <w:w w:val="105"/>
          <w:sz w:val="20"/>
        </w:rPr>
        <w:t>part</w:t>
      </w:r>
      <w:r>
        <w:rPr>
          <w:rFonts w:ascii="Helvetica"/>
          <w:spacing w:val="-11"/>
          <w:w w:val="105"/>
          <w:sz w:val="20"/>
        </w:rPr>
        <w:t> </w:t>
      </w:r>
      <w:r>
        <w:rPr>
          <w:rFonts w:ascii="Helvetica"/>
          <w:w w:val="105"/>
          <w:sz w:val="20"/>
        </w:rPr>
        <w:t>of</w:t>
      </w:r>
      <w:r>
        <w:rPr>
          <w:rFonts w:ascii="Helvetica"/>
          <w:spacing w:val="-11"/>
          <w:w w:val="105"/>
          <w:sz w:val="20"/>
        </w:rPr>
        <w:t> </w:t>
      </w:r>
      <w:r>
        <w:rPr>
          <w:rFonts w:ascii="Helvetica"/>
          <w:w w:val="105"/>
          <w:sz w:val="20"/>
        </w:rPr>
        <w:t>the</w:t>
      </w:r>
      <w:r>
        <w:rPr>
          <w:rFonts w:ascii="Helvetica"/>
          <w:spacing w:val="-14"/>
          <w:w w:val="105"/>
          <w:sz w:val="20"/>
        </w:rPr>
        <w:t> </w:t>
      </w:r>
      <w:r>
        <w:rPr>
          <w:rFonts w:ascii="Helvetica"/>
          <w:w w:val="105"/>
          <w:sz w:val="20"/>
        </w:rPr>
        <w:t>Accounts.</w:t>
      </w:r>
      <w:r>
        <w:rPr>
          <w:rFonts w:ascii="Helvetica"/>
          <w:spacing w:val="-11"/>
          <w:w w:val="105"/>
          <w:sz w:val="20"/>
        </w:rPr>
        <w:t> </w:t>
      </w:r>
      <w:r>
        <w:rPr>
          <w:rFonts w:ascii="Helvetica"/>
          <w:w w:val="105"/>
          <w:sz w:val="20"/>
        </w:rPr>
        <w:t>The</w:t>
      </w:r>
      <w:r>
        <w:rPr>
          <w:rFonts w:ascii="Helvetica"/>
          <w:spacing w:val="-11"/>
          <w:w w:val="105"/>
          <w:sz w:val="20"/>
        </w:rPr>
        <w:t> </w:t>
      </w:r>
      <w:r>
        <w:rPr>
          <w:rFonts w:ascii="Helvetica"/>
          <w:w w:val="105"/>
          <w:sz w:val="20"/>
        </w:rPr>
        <w:t>financial</w:t>
      </w:r>
      <w:r>
        <w:rPr>
          <w:rFonts w:ascii="Helvetica"/>
          <w:spacing w:val="-12"/>
          <w:w w:val="105"/>
          <w:sz w:val="20"/>
        </w:rPr>
        <w:t> </w:t>
      </w:r>
      <w:r>
        <w:rPr>
          <w:rFonts w:ascii="Helvetica"/>
          <w:w w:val="105"/>
          <w:sz w:val="20"/>
        </w:rPr>
        <w:t>reporting</w:t>
      </w:r>
      <w:r>
        <w:rPr>
          <w:rFonts w:ascii="Helvetica"/>
          <w:spacing w:val="-11"/>
          <w:w w:val="105"/>
          <w:sz w:val="20"/>
        </w:rPr>
        <w:t> </w:t>
      </w:r>
      <w:r>
        <w:rPr>
          <w:rFonts w:ascii="Helvetica"/>
          <w:w w:val="105"/>
          <w:sz w:val="20"/>
        </w:rPr>
        <w:t>framework</w:t>
      </w:r>
      <w:r>
        <w:rPr>
          <w:rFonts w:ascii="Helvetica"/>
          <w:spacing w:val="-12"/>
          <w:w w:val="105"/>
          <w:sz w:val="20"/>
        </w:rPr>
        <w:t> </w:t>
      </w:r>
      <w:r>
        <w:rPr>
          <w:rFonts w:ascii="Helvetica"/>
          <w:w w:val="105"/>
          <w:sz w:val="20"/>
        </w:rPr>
        <w:t>that</w:t>
      </w:r>
      <w:r>
        <w:rPr>
          <w:rFonts w:ascii="Helvetica"/>
          <w:spacing w:val="-10"/>
          <w:w w:val="105"/>
          <w:sz w:val="20"/>
        </w:rPr>
        <w:t> </w:t>
      </w:r>
      <w:r>
        <w:rPr>
          <w:rFonts w:ascii="Helvetica"/>
          <w:w w:val="105"/>
          <w:sz w:val="20"/>
        </w:rPr>
        <w:t>has</w:t>
      </w:r>
      <w:r>
        <w:rPr>
          <w:rFonts w:ascii="Helvetica"/>
          <w:spacing w:val="-12"/>
          <w:w w:val="105"/>
          <w:sz w:val="20"/>
        </w:rPr>
        <w:t> </w:t>
      </w:r>
      <w:r>
        <w:rPr>
          <w:rFonts w:ascii="Helvetica"/>
          <w:w w:val="105"/>
          <w:sz w:val="20"/>
        </w:rPr>
        <w:t>been </w:t>
      </w:r>
      <w:r>
        <w:rPr>
          <w:rFonts w:ascii="Helvetica"/>
          <w:w w:val="105"/>
          <w:sz w:val="20"/>
        </w:rPr>
        <w:t>applied</w:t>
      </w:r>
      <w:r>
        <w:rPr>
          <w:rFonts w:ascii="Helvetica"/>
          <w:spacing w:val="-10"/>
          <w:w w:val="105"/>
          <w:sz w:val="20"/>
        </w:rPr>
        <w:t> </w:t>
      </w:r>
      <w:r>
        <w:rPr>
          <w:rFonts w:ascii="Helvetica"/>
          <w:w w:val="105"/>
          <w:sz w:val="20"/>
        </w:rPr>
        <w:t>in</w:t>
      </w:r>
      <w:r>
        <w:rPr>
          <w:rFonts w:ascii="Helvetica"/>
          <w:spacing w:val="-10"/>
          <w:w w:val="105"/>
          <w:sz w:val="20"/>
        </w:rPr>
        <w:t> </w:t>
      </w:r>
      <w:r>
        <w:rPr>
          <w:rFonts w:ascii="Helvetica"/>
          <w:w w:val="105"/>
          <w:sz w:val="20"/>
        </w:rPr>
        <w:t>its</w:t>
      </w:r>
      <w:r>
        <w:rPr>
          <w:rFonts w:ascii="Helvetica"/>
          <w:spacing w:val="-11"/>
          <w:w w:val="105"/>
          <w:sz w:val="20"/>
        </w:rPr>
        <w:t> </w:t>
      </w:r>
      <w:r>
        <w:rPr>
          <w:rFonts w:ascii="Helvetica"/>
          <w:w w:val="105"/>
          <w:sz w:val="20"/>
        </w:rPr>
        <w:t>preparation</w:t>
      </w:r>
      <w:r>
        <w:rPr>
          <w:rFonts w:ascii="Helvetica"/>
          <w:spacing w:val="-10"/>
          <w:w w:val="105"/>
          <w:sz w:val="20"/>
        </w:rPr>
        <w:t> </w:t>
      </w:r>
      <w:r>
        <w:rPr>
          <w:rFonts w:ascii="Helvetica"/>
          <w:w w:val="105"/>
          <w:sz w:val="20"/>
        </w:rPr>
        <w:t>is</w:t>
      </w:r>
      <w:r>
        <w:rPr>
          <w:rFonts w:ascii="Helvetica"/>
          <w:spacing w:val="-11"/>
          <w:w w:val="105"/>
          <w:sz w:val="20"/>
        </w:rPr>
        <w:t> </w:t>
      </w:r>
      <w:r>
        <w:rPr>
          <w:rFonts w:ascii="Helvetica"/>
          <w:w w:val="105"/>
          <w:sz w:val="20"/>
        </w:rPr>
        <w:t>the</w:t>
      </w:r>
      <w:r>
        <w:rPr>
          <w:rFonts w:ascii="Helvetica"/>
          <w:spacing w:val="-13"/>
          <w:w w:val="105"/>
          <w:sz w:val="20"/>
        </w:rPr>
        <w:t> </w:t>
      </w:r>
      <w:r>
        <w:rPr>
          <w:rFonts w:ascii="Helvetica"/>
          <w:w w:val="105"/>
          <w:sz w:val="20"/>
        </w:rPr>
        <w:t>Code</w:t>
      </w:r>
      <w:r>
        <w:rPr>
          <w:rFonts w:ascii="Helvetica"/>
          <w:spacing w:val="-8"/>
          <w:w w:val="105"/>
          <w:sz w:val="20"/>
        </w:rPr>
        <w:t> </w:t>
      </w:r>
      <w:r>
        <w:rPr>
          <w:rFonts w:ascii="Helvetica"/>
          <w:w w:val="105"/>
          <w:sz w:val="20"/>
        </w:rPr>
        <w:t>of</w:t>
      </w:r>
      <w:r>
        <w:rPr>
          <w:rFonts w:ascii="Helvetica"/>
          <w:spacing w:val="-10"/>
          <w:w w:val="105"/>
          <w:sz w:val="20"/>
        </w:rPr>
        <w:t> </w:t>
      </w:r>
      <w:r>
        <w:rPr>
          <w:rFonts w:ascii="Helvetica"/>
          <w:w w:val="105"/>
          <w:sz w:val="20"/>
        </w:rPr>
        <w:t>Practice</w:t>
      </w:r>
      <w:r>
        <w:rPr>
          <w:rFonts w:ascii="Helvetica"/>
          <w:spacing w:val="-14"/>
          <w:w w:val="105"/>
          <w:sz w:val="20"/>
        </w:rPr>
        <w:t> </w:t>
      </w:r>
      <w:r>
        <w:rPr>
          <w:rFonts w:ascii="Helvetica"/>
          <w:w w:val="105"/>
          <w:sz w:val="20"/>
        </w:rPr>
        <w:t>and</w:t>
      </w:r>
      <w:r>
        <w:rPr>
          <w:rFonts w:ascii="Helvetica"/>
          <w:spacing w:val="-10"/>
          <w:w w:val="105"/>
          <w:sz w:val="20"/>
        </w:rPr>
        <w:t> </w:t>
      </w:r>
      <w:r>
        <w:rPr>
          <w:rFonts w:ascii="Helvetica"/>
          <w:w w:val="105"/>
          <w:sz w:val="20"/>
        </w:rPr>
        <w:t>Accounting</w:t>
      </w:r>
      <w:r>
        <w:rPr>
          <w:rFonts w:ascii="Helvetica"/>
          <w:spacing w:val="-10"/>
          <w:w w:val="105"/>
          <w:sz w:val="20"/>
        </w:rPr>
        <w:t> </w:t>
      </w:r>
      <w:r>
        <w:rPr>
          <w:rFonts w:ascii="Helvetica"/>
          <w:w w:val="105"/>
          <w:sz w:val="20"/>
        </w:rPr>
        <w:t>Regulations </w:t>
      </w:r>
      <w:r>
        <w:rPr>
          <w:rFonts w:ascii="Helvetica"/>
          <w:w w:val="105"/>
          <w:sz w:val="20"/>
        </w:rPr>
        <w:t>for local authorities, as prescribed by the Minister for the Environment, Community</w:t>
      </w:r>
      <w:r>
        <w:rPr>
          <w:rFonts w:ascii="Helvetica"/>
          <w:spacing w:val="-21"/>
          <w:w w:val="105"/>
          <w:sz w:val="20"/>
        </w:rPr>
        <w:t> </w:t>
      </w:r>
      <w:r>
        <w:rPr>
          <w:rFonts w:ascii="Helvetica"/>
          <w:w w:val="105"/>
          <w:sz w:val="20"/>
        </w:rPr>
        <w:t>and</w:t>
      </w:r>
      <w:r>
        <w:rPr>
          <w:rFonts w:ascii="Helvetica"/>
          <w:spacing w:val="-19"/>
          <w:w w:val="105"/>
          <w:sz w:val="20"/>
        </w:rPr>
        <w:t> </w:t>
      </w:r>
      <w:r>
        <w:rPr>
          <w:rFonts w:ascii="Helvetica"/>
          <w:w w:val="105"/>
          <w:sz w:val="20"/>
        </w:rPr>
        <w:t>Local</w:t>
      </w:r>
      <w:r>
        <w:rPr>
          <w:rFonts w:ascii="Helvetica"/>
          <w:spacing w:val="-18"/>
          <w:w w:val="105"/>
          <w:sz w:val="20"/>
        </w:rPr>
        <w:t> </w:t>
      </w:r>
      <w:r>
        <w:rPr>
          <w:rFonts w:ascii="Helvetica"/>
          <w:w w:val="105"/>
          <w:sz w:val="20"/>
        </w:rPr>
        <w:t>Government.</w:t>
      </w:r>
      <w:r>
        <w:rPr>
          <w:rFonts w:ascii="Helvetica"/>
          <w:sz w:val="20"/>
        </w:rPr>
      </w:r>
    </w:p>
    <w:p>
      <w:pPr>
        <w:spacing w:line="240" w:lineRule="auto" w:before="10"/>
        <w:ind w:right="0"/>
        <w:rPr>
          <w:rFonts w:ascii="Helvetica" w:hAnsi="Helvetica" w:cs="Helvetica" w:eastAsia="Helvetica" w:hint="default"/>
          <w:sz w:val="23"/>
          <w:szCs w:val="23"/>
        </w:rPr>
      </w:pPr>
    </w:p>
    <w:p>
      <w:pPr>
        <w:pStyle w:val="BodyText"/>
        <w:spacing w:line="285" w:lineRule="auto"/>
        <w:ind w:left="1152" w:right="518"/>
        <w:jc w:val="left"/>
      </w:pPr>
      <w:r>
        <w:rPr>
          <w:w w:val="105"/>
        </w:rPr>
        <w:t>My</w:t>
      </w:r>
      <w:r>
        <w:rPr>
          <w:spacing w:val="-16"/>
          <w:w w:val="105"/>
        </w:rPr>
        <w:t> </w:t>
      </w:r>
      <w:r>
        <w:rPr>
          <w:w w:val="105"/>
        </w:rPr>
        <w:t>main</w:t>
      </w:r>
      <w:r>
        <w:rPr>
          <w:spacing w:val="-11"/>
          <w:w w:val="105"/>
        </w:rPr>
        <w:t> </w:t>
      </w:r>
      <w:r>
        <w:rPr>
          <w:w w:val="105"/>
        </w:rPr>
        <w:t>statutory</w:t>
      </w:r>
      <w:r>
        <w:rPr>
          <w:spacing w:val="-16"/>
          <w:w w:val="105"/>
        </w:rPr>
        <w:t> </w:t>
      </w:r>
      <w:r>
        <w:rPr>
          <w:w w:val="105"/>
        </w:rPr>
        <w:t>responsibility</w:t>
      </w:r>
      <w:r>
        <w:rPr>
          <w:spacing w:val="-13"/>
          <w:w w:val="105"/>
        </w:rPr>
        <w:t> </w:t>
      </w:r>
      <w:r>
        <w:rPr>
          <w:w w:val="105"/>
        </w:rPr>
        <w:t>is</w:t>
      </w:r>
      <w:r>
        <w:rPr>
          <w:spacing w:val="-9"/>
          <w:w w:val="105"/>
        </w:rPr>
        <w:t> </w:t>
      </w:r>
      <w:r>
        <w:rPr>
          <w:w w:val="105"/>
        </w:rPr>
        <w:t>to</w:t>
      </w:r>
      <w:r>
        <w:rPr>
          <w:spacing w:val="-9"/>
          <w:w w:val="105"/>
        </w:rPr>
        <w:t> </w:t>
      </w:r>
      <w:r>
        <w:rPr>
          <w:w w:val="105"/>
        </w:rPr>
        <w:t>express</w:t>
      </w:r>
      <w:r>
        <w:rPr>
          <w:spacing w:val="-12"/>
          <w:w w:val="105"/>
        </w:rPr>
        <w:t> </w:t>
      </w:r>
      <w:r>
        <w:rPr>
          <w:w w:val="105"/>
        </w:rPr>
        <w:t>an</w:t>
      </w:r>
      <w:r>
        <w:rPr>
          <w:spacing w:val="-11"/>
          <w:w w:val="105"/>
        </w:rPr>
        <w:t> </w:t>
      </w:r>
      <w:r>
        <w:rPr>
          <w:w w:val="105"/>
        </w:rPr>
        <w:t>independent</w:t>
      </w:r>
      <w:r>
        <w:rPr>
          <w:spacing w:val="-9"/>
          <w:w w:val="105"/>
        </w:rPr>
        <w:t> </w:t>
      </w:r>
      <w:r>
        <w:rPr>
          <w:w w:val="105"/>
        </w:rPr>
        <w:t>audit</w:t>
      </w:r>
      <w:r>
        <w:rPr>
          <w:spacing w:val="-11"/>
          <w:w w:val="105"/>
        </w:rPr>
        <w:t> </w:t>
      </w:r>
      <w:r>
        <w:rPr>
          <w:w w:val="105"/>
        </w:rPr>
        <w:t>opinion</w:t>
      </w:r>
      <w:r>
        <w:rPr>
          <w:spacing w:val="-9"/>
          <w:w w:val="105"/>
        </w:rPr>
        <w:t> </w:t>
      </w:r>
      <w:r>
        <w:rPr>
          <w:w w:val="105"/>
        </w:rPr>
        <w:t>on </w:t>
      </w:r>
      <w:r>
        <w:rPr>
          <w:w w:val="105"/>
        </w:rPr>
        <w:t>the</w:t>
      </w:r>
      <w:r>
        <w:rPr>
          <w:spacing w:val="-9"/>
          <w:w w:val="105"/>
        </w:rPr>
        <w:t> </w:t>
      </w:r>
      <w:r>
        <w:rPr>
          <w:w w:val="105"/>
        </w:rPr>
        <w:t>AFS</w:t>
      </w:r>
      <w:r>
        <w:rPr>
          <w:spacing w:val="-8"/>
          <w:w w:val="105"/>
        </w:rPr>
        <w:t> </w:t>
      </w:r>
      <w:r>
        <w:rPr>
          <w:w w:val="105"/>
        </w:rPr>
        <w:t>of</w:t>
      </w:r>
      <w:r>
        <w:rPr>
          <w:spacing w:val="-9"/>
          <w:w w:val="105"/>
        </w:rPr>
        <w:t> </w:t>
      </w:r>
      <w:r>
        <w:rPr>
          <w:w w:val="105"/>
        </w:rPr>
        <w:t>the</w:t>
      </w:r>
      <w:r>
        <w:rPr>
          <w:spacing w:val="-7"/>
          <w:w w:val="105"/>
        </w:rPr>
        <w:t> </w:t>
      </w:r>
      <w:r>
        <w:rPr>
          <w:w w:val="105"/>
        </w:rPr>
        <w:t>Council,</w:t>
      </w:r>
      <w:r>
        <w:rPr>
          <w:spacing w:val="-7"/>
          <w:w w:val="105"/>
        </w:rPr>
        <w:t> </w:t>
      </w:r>
      <w:r>
        <w:rPr>
          <w:w w:val="105"/>
        </w:rPr>
        <w:t>as</w:t>
      </w:r>
      <w:r>
        <w:rPr>
          <w:spacing w:val="-7"/>
          <w:w w:val="105"/>
        </w:rPr>
        <w:t> </w:t>
      </w:r>
      <w:r>
        <w:rPr>
          <w:w w:val="105"/>
        </w:rPr>
        <w:t>to</w:t>
      </w:r>
      <w:r>
        <w:rPr>
          <w:spacing w:val="-9"/>
          <w:w w:val="105"/>
        </w:rPr>
        <w:t> </w:t>
      </w:r>
      <w:r>
        <w:rPr>
          <w:w w:val="105"/>
        </w:rPr>
        <w:t>whether</w:t>
      </w:r>
      <w:r>
        <w:rPr>
          <w:spacing w:val="-6"/>
          <w:w w:val="105"/>
        </w:rPr>
        <w:t> </w:t>
      </w:r>
      <w:r>
        <w:rPr>
          <w:w w:val="105"/>
        </w:rPr>
        <w:t>it</w:t>
      </w:r>
      <w:r>
        <w:rPr>
          <w:spacing w:val="-12"/>
          <w:w w:val="105"/>
        </w:rPr>
        <w:t> </w:t>
      </w:r>
      <w:r>
        <w:rPr>
          <w:w w:val="105"/>
        </w:rPr>
        <w:t>presents</w:t>
      </w:r>
      <w:r>
        <w:rPr>
          <w:spacing w:val="-12"/>
          <w:w w:val="105"/>
        </w:rPr>
        <w:t> </w:t>
      </w:r>
      <w:r>
        <w:rPr>
          <w:w w:val="105"/>
        </w:rPr>
        <w:t>fairly</w:t>
      </w:r>
      <w:r>
        <w:rPr>
          <w:spacing w:val="-12"/>
          <w:w w:val="105"/>
        </w:rPr>
        <w:t> </w:t>
      </w:r>
      <w:r>
        <w:rPr>
          <w:w w:val="105"/>
        </w:rPr>
        <w:t>the</w:t>
      </w:r>
      <w:r>
        <w:rPr>
          <w:spacing w:val="-9"/>
          <w:w w:val="105"/>
        </w:rPr>
        <w:t> </w:t>
      </w:r>
      <w:r>
        <w:rPr>
          <w:w w:val="105"/>
        </w:rPr>
        <w:t>financial</w:t>
      </w:r>
      <w:r>
        <w:rPr>
          <w:spacing w:val="-10"/>
          <w:w w:val="105"/>
        </w:rPr>
        <w:t> </w:t>
      </w:r>
      <w:r>
        <w:rPr>
          <w:w w:val="105"/>
        </w:rPr>
        <w:t>position</w:t>
      </w:r>
      <w:r>
        <w:rPr>
          <w:spacing w:val="-9"/>
          <w:w w:val="105"/>
        </w:rPr>
        <w:t> </w:t>
      </w:r>
      <w:r>
        <w:rPr>
          <w:w w:val="105"/>
        </w:rPr>
        <w:t>at </w:t>
      </w:r>
      <w:r>
        <w:rPr>
          <w:w w:val="105"/>
        </w:rPr>
        <w:t>31 December 2014 and its income and expenditure. My audit opinion, which is</w:t>
      </w:r>
      <w:r>
        <w:rPr>
          <w:spacing w:val="-7"/>
          <w:w w:val="105"/>
        </w:rPr>
        <w:t> </w:t>
      </w:r>
      <w:r>
        <w:rPr>
          <w:w w:val="105"/>
        </w:rPr>
        <w:t>unmodified,</w:t>
      </w:r>
      <w:r>
        <w:rPr>
          <w:spacing w:val="-9"/>
          <w:w w:val="105"/>
        </w:rPr>
        <w:t> </w:t>
      </w:r>
      <w:r>
        <w:rPr>
          <w:w w:val="105"/>
        </w:rPr>
        <w:t>is</w:t>
      </w:r>
      <w:r>
        <w:rPr>
          <w:spacing w:val="-10"/>
          <w:w w:val="105"/>
        </w:rPr>
        <w:t> </w:t>
      </w:r>
      <w:r>
        <w:rPr>
          <w:w w:val="105"/>
        </w:rPr>
        <w:t>stated</w:t>
      </w:r>
      <w:r>
        <w:rPr>
          <w:spacing w:val="-7"/>
          <w:w w:val="105"/>
        </w:rPr>
        <w:t> </w:t>
      </w:r>
      <w:r>
        <w:rPr>
          <w:w w:val="105"/>
        </w:rPr>
        <w:t>on</w:t>
      </w:r>
      <w:r>
        <w:rPr>
          <w:spacing w:val="-9"/>
          <w:w w:val="105"/>
        </w:rPr>
        <w:t> </w:t>
      </w:r>
      <w:r>
        <w:rPr>
          <w:w w:val="105"/>
        </w:rPr>
        <w:t>page</w:t>
      </w:r>
      <w:r>
        <w:rPr>
          <w:spacing w:val="-9"/>
          <w:w w:val="105"/>
        </w:rPr>
        <w:t> </w:t>
      </w:r>
      <w:r>
        <w:rPr>
          <w:w w:val="105"/>
        </w:rPr>
        <w:t>5</w:t>
      </w:r>
      <w:r>
        <w:rPr>
          <w:spacing w:val="-9"/>
          <w:w w:val="105"/>
        </w:rPr>
        <w:t> </w:t>
      </w:r>
      <w:r>
        <w:rPr>
          <w:w w:val="105"/>
        </w:rPr>
        <w:t>of</w:t>
      </w:r>
      <w:r>
        <w:rPr>
          <w:spacing w:val="-7"/>
          <w:w w:val="105"/>
        </w:rPr>
        <w:t> </w:t>
      </w:r>
      <w:r>
        <w:rPr>
          <w:w w:val="105"/>
        </w:rPr>
        <w:t>the</w:t>
      </w:r>
      <w:r>
        <w:rPr>
          <w:spacing w:val="-9"/>
          <w:w w:val="105"/>
        </w:rPr>
        <w:t> </w:t>
      </w:r>
      <w:r>
        <w:rPr>
          <w:w w:val="105"/>
        </w:rPr>
        <w:t>AFS.</w:t>
      </w:r>
      <w:r>
        <w:rPr/>
      </w:r>
    </w:p>
    <w:p>
      <w:pPr>
        <w:spacing w:line="240" w:lineRule="auto" w:before="7"/>
        <w:ind w:right="0"/>
        <w:rPr>
          <w:rFonts w:ascii="Helvetica" w:hAnsi="Helvetica" w:cs="Helvetica" w:eastAsia="Helvetica" w:hint="default"/>
          <w:sz w:val="23"/>
          <w:szCs w:val="23"/>
        </w:rPr>
      </w:pPr>
    </w:p>
    <w:p>
      <w:pPr>
        <w:pStyle w:val="BodyText"/>
        <w:spacing w:line="285" w:lineRule="auto"/>
        <w:ind w:left="1152" w:right="518"/>
        <w:jc w:val="left"/>
      </w:pPr>
      <w:r>
        <w:rPr>
          <w:w w:val="105"/>
        </w:rPr>
        <w:t>The Council is by law, responsible for the maintenance of all accounting records</w:t>
      </w:r>
      <w:r>
        <w:rPr>
          <w:spacing w:val="-12"/>
          <w:w w:val="105"/>
        </w:rPr>
        <w:t> </w:t>
      </w:r>
      <w:r>
        <w:rPr>
          <w:w w:val="105"/>
        </w:rPr>
        <w:t>including</w:t>
      </w:r>
      <w:r>
        <w:rPr>
          <w:spacing w:val="-10"/>
          <w:w w:val="105"/>
        </w:rPr>
        <w:t> </w:t>
      </w:r>
      <w:r>
        <w:rPr>
          <w:w w:val="105"/>
        </w:rPr>
        <w:t>the</w:t>
      </w:r>
      <w:r>
        <w:rPr>
          <w:spacing w:val="-12"/>
          <w:w w:val="105"/>
        </w:rPr>
        <w:t> </w:t>
      </w:r>
      <w:r>
        <w:rPr>
          <w:w w:val="105"/>
        </w:rPr>
        <w:t>preparation</w:t>
      </w:r>
      <w:r>
        <w:rPr>
          <w:spacing w:val="-8"/>
          <w:w w:val="105"/>
        </w:rPr>
        <w:t> </w:t>
      </w:r>
      <w:r>
        <w:rPr>
          <w:w w:val="105"/>
        </w:rPr>
        <w:t>of</w:t>
      </w:r>
      <w:r>
        <w:rPr>
          <w:spacing w:val="-10"/>
          <w:w w:val="105"/>
        </w:rPr>
        <w:t> </w:t>
      </w:r>
      <w:r>
        <w:rPr>
          <w:w w:val="105"/>
        </w:rPr>
        <w:t>the</w:t>
      </w:r>
      <w:r>
        <w:rPr>
          <w:spacing w:val="-10"/>
          <w:w w:val="105"/>
        </w:rPr>
        <w:t> </w:t>
      </w:r>
      <w:r>
        <w:rPr>
          <w:w w:val="105"/>
        </w:rPr>
        <w:t>AFS.</w:t>
      </w:r>
      <w:r>
        <w:rPr>
          <w:spacing w:val="-10"/>
          <w:w w:val="105"/>
        </w:rPr>
        <w:t> </w:t>
      </w:r>
      <w:r>
        <w:rPr>
          <w:w w:val="105"/>
        </w:rPr>
        <w:t>It</w:t>
      </w:r>
      <w:r>
        <w:rPr>
          <w:spacing w:val="-10"/>
          <w:w w:val="105"/>
        </w:rPr>
        <w:t> </w:t>
      </w:r>
      <w:r>
        <w:rPr>
          <w:w w:val="105"/>
        </w:rPr>
        <w:t>is</w:t>
      </w:r>
      <w:r>
        <w:rPr>
          <w:spacing w:val="-11"/>
          <w:w w:val="105"/>
        </w:rPr>
        <w:t> </w:t>
      </w:r>
      <w:r>
        <w:rPr>
          <w:w w:val="105"/>
        </w:rPr>
        <w:t>my</w:t>
      </w:r>
      <w:r>
        <w:rPr>
          <w:spacing w:val="-15"/>
          <w:w w:val="105"/>
        </w:rPr>
        <w:t> </w:t>
      </w:r>
      <w:r>
        <w:rPr>
          <w:w w:val="105"/>
        </w:rPr>
        <w:t>responsibility,</w:t>
      </w:r>
      <w:r>
        <w:rPr>
          <w:spacing w:val="-8"/>
          <w:w w:val="105"/>
        </w:rPr>
        <w:t> </w:t>
      </w:r>
      <w:r>
        <w:rPr>
          <w:w w:val="105"/>
        </w:rPr>
        <w:t>based</w:t>
      </w:r>
      <w:r>
        <w:rPr>
          <w:spacing w:val="-12"/>
          <w:w w:val="105"/>
        </w:rPr>
        <w:t> </w:t>
      </w:r>
      <w:r>
        <w:rPr>
          <w:w w:val="105"/>
        </w:rPr>
        <w:t>on </w:t>
      </w:r>
      <w:r>
        <w:rPr>
          <w:w w:val="105"/>
        </w:rPr>
      </w:r>
      <w:r>
        <w:rPr>
          <w:spacing w:val="3"/>
          <w:w w:val="105"/>
        </w:rPr>
        <w:t>my</w:t>
      </w:r>
      <w:r>
        <w:rPr>
          <w:spacing w:val="-13"/>
          <w:w w:val="105"/>
        </w:rPr>
        <w:t> </w:t>
      </w:r>
      <w:r>
        <w:rPr>
          <w:w w:val="105"/>
        </w:rPr>
        <w:t>audit,</w:t>
      </w:r>
      <w:r>
        <w:rPr>
          <w:spacing w:val="-8"/>
          <w:w w:val="105"/>
        </w:rPr>
        <w:t> </w:t>
      </w:r>
      <w:r>
        <w:rPr>
          <w:w w:val="105"/>
        </w:rPr>
        <w:t>to</w:t>
      </w:r>
      <w:r>
        <w:rPr>
          <w:spacing w:val="-12"/>
          <w:w w:val="105"/>
        </w:rPr>
        <w:t> </w:t>
      </w:r>
      <w:r>
        <w:rPr>
          <w:w w:val="105"/>
        </w:rPr>
        <w:t>form</w:t>
      </w:r>
      <w:r>
        <w:rPr>
          <w:spacing w:val="-6"/>
          <w:w w:val="105"/>
        </w:rPr>
        <w:t> </w:t>
      </w:r>
      <w:r>
        <w:rPr>
          <w:w w:val="105"/>
        </w:rPr>
        <w:t>an</w:t>
      </w:r>
      <w:r>
        <w:rPr>
          <w:spacing w:val="-8"/>
          <w:w w:val="105"/>
        </w:rPr>
        <w:t> </w:t>
      </w:r>
      <w:r>
        <w:rPr>
          <w:w w:val="105"/>
        </w:rPr>
        <w:t>independent</w:t>
      </w:r>
      <w:r>
        <w:rPr>
          <w:spacing w:val="-8"/>
          <w:w w:val="105"/>
        </w:rPr>
        <w:t> </w:t>
      </w:r>
      <w:r>
        <w:rPr>
          <w:w w:val="105"/>
        </w:rPr>
        <w:t>opinion</w:t>
      </w:r>
      <w:r>
        <w:rPr>
          <w:spacing w:val="-8"/>
          <w:w w:val="105"/>
        </w:rPr>
        <w:t> </w:t>
      </w:r>
      <w:r>
        <w:rPr>
          <w:w w:val="105"/>
        </w:rPr>
        <w:t>on</w:t>
      </w:r>
      <w:r>
        <w:rPr>
          <w:spacing w:val="-8"/>
          <w:w w:val="105"/>
        </w:rPr>
        <w:t> </w:t>
      </w:r>
      <w:r>
        <w:rPr>
          <w:w w:val="105"/>
        </w:rPr>
        <w:t>this</w:t>
      </w:r>
      <w:r>
        <w:rPr>
          <w:spacing w:val="-11"/>
          <w:w w:val="105"/>
        </w:rPr>
        <w:t> </w:t>
      </w:r>
      <w:r>
        <w:rPr>
          <w:w w:val="105"/>
        </w:rPr>
        <w:t>statement</w:t>
      </w:r>
      <w:r>
        <w:rPr>
          <w:spacing w:val="-8"/>
          <w:w w:val="105"/>
        </w:rPr>
        <w:t> </w:t>
      </w:r>
      <w:r>
        <w:rPr>
          <w:w w:val="105"/>
        </w:rPr>
        <w:t>and</w:t>
      </w:r>
      <w:r>
        <w:rPr>
          <w:spacing w:val="-11"/>
          <w:w w:val="105"/>
        </w:rPr>
        <w:t> </w:t>
      </w:r>
      <w:r>
        <w:rPr>
          <w:w w:val="105"/>
        </w:rPr>
        <w:t>to</w:t>
      </w:r>
      <w:r>
        <w:rPr>
          <w:spacing w:val="-8"/>
          <w:w w:val="105"/>
        </w:rPr>
        <w:t> </w:t>
      </w:r>
      <w:r>
        <w:rPr>
          <w:w w:val="105"/>
        </w:rPr>
        <w:t>report</w:t>
      </w:r>
      <w:r>
        <w:rPr>
          <w:spacing w:val="-11"/>
          <w:w w:val="105"/>
        </w:rPr>
        <w:t> </w:t>
      </w:r>
      <w:r>
        <w:rPr>
          <w:w w:val="105"/>
        </w:rPr>
        <w:t>my </w:t>
      </w:r>
      <w:r>
        <w:rPr>
          <w:w w:val="105"/>
        </w:rPr>
        <w:t>opinion.</w:t>
      </w:r>
      <w:r>
        <w:rPr>
          <w:spacing w:val="-8"/>
          <w:w w:val="105"/>
        </w:rPr>
        <w:t> </w:t>
      </w:r>
      <w:r>
        <w:rPr>
          <w:w w:val="105"/>
        </w:rPr>
        <w:t>I</w:t>
      </w:r>
      <w:r>
        <w:rPr>
          <w:spacing w:val="-10"/>
          <w:w w:val="105"/>
        </w:rPr>
        <w:t> </w:t>
      </w:r>
      <w:r>
        <w:rPr>
          <w:w w:val="105"/>
        </w:rPr>
        <w:t>conducted</w:t>
      </w:r>
      <w:r>
        <w:rPr>
          <w:spacing w:val="-14"/>
          <w:w w:val="105"/>
        </w:rPr>
        <w:t> </w:t>
      </w:r>
      <w:r>
        <w:rPr>
          <w:w w:val="105"/>
        </w:rPr>
        <w:t>my</w:t>
      </w:r>
      <w:r>
        <w:rPr>
          <w:spacing w:val="-12"/>
          <w:w w:val="105"/>
        </w:rPr>
        <w:t> </w:t>
      </w:r>
      <w:r>
        <w:rPr>
          <w:w w:val="105"/>
        </w:rPr>
        <w:t>audit</w:t>
      </w:r>
      <w:r>
        <w:rPr>
          <w:spacing w:val="-8"/>
          <w:w w:val="105"/>
        </w:rPr>
        <w:t> </w:t>
      </w:r>
      <w:r>
        <w:rPr>
          <w:w w:val="105"/>
        </w:rPr>
        <w:t>in</w:t>
      </w:r>
      <w:r>
        <w:rPr>
          <w:spacing w:val="-10"/>
          <w:w w:val="105"/>
        </w:rPr>
        <w:t> </w:t>
      </w:r>
      <w:r>
        <w:rPr>
          <w:w w:val="105"/>
        </w:rPr>
        <w:t>accordance</w:t>
      </w:r>
      <w:r>
        <w:rPr>
          <w:spacing w:val="-10"/>
          <w:w w:val="105"/>
        </w:rPr>
        <w:t> </w:t>
      </w:r>
      <w:r>
        <w:rPr>
          <w:w w:val="105"/>
        </w:rPr>
        <w:t>with</w:t>
      </w:r>
      <w:r>
        <w:rPr>
          <w:spacing w:val="-10"/>
          <w:w w:val="105"/>
        </w:rPr>
        <w:t> </w:t>
      </w:r>
      <w:r>
        <w:rPr>
          <w:w w:val="105"/>
        </w:rPr>
        <w:t>the</w:t>
      </w:r>
      <w:r>
        <w:rPr>
          <w:spacing w:val="-10"/>
          <w:w w:val="105"/>
        </w:rPr>
        <w:t> </w:t>
      </w:r>
      <w:r>
        <w:rPr>
          <w:w w:val="105"/>
        </w:rPr>
        <w:t>Code</w:t>
      </w:r>
      <w:r>
        <w:rPr>
          <w:spacing w:val="-10"/>
          <w:w w:val="105"/>
        </w:rPr>
        <w:t> </w:t>
      </w:r>
      <w:r>
        <w:rPr>
          <w:w w:val="105"/>
        </w:rPr>
        <w:t>of</w:t>
      </w:r>
      <w:r>
        <w:rPr>
          <w:spacing w:val="-8"/>
          <w:w w:val="105"/>
        </w:rPr>
        <w:t> </w:t>
      </w:r>
      <w:r>
        <w:rPr>
          <w:w w:val="105"/>
        </w:rPr>
        <w:t>Audit</w:t>
      </w:r>
      <w:r>
        <w:rPr>
          <w:spacing w:val="-8"/>
          <w:w w:val="105"/>
        </w:rPr>
        <w:t> </w:t>
      </w:r>
      <w:r>
        <w:rPr>
          <w:w w:val="105"/>
        </w:rPr>
        <w:t>Practice. </w:t>
      </w:r>
      <w:r>
        <w:rPr>
          <w:w w:val="105"/>
        </w:rPr>
        <w:t>An audit includes examination, on a test basis, of evidence relevant to the amounts and disclosures in the AFS. It also includes an assessment of the significant</w:t>
      </w:r>
      <w:r>
        <w:rPr>
          <w:spacing w:val="-12"/>
          <w:w w:val="105"/>
        </w:rPr>
        <w:t> </w:t>
      </w:r>
      <w:r>
        <w:rPr>
          <w:w w:val="105"/>
        </w:rPr>
        <w:t>estimates</w:t>
      </w:r>
      <w:r>
        <w:rPr>
          <w:spacing w:val="-13"/>
          <w:w w:val="105"/>
        </w:rPr>
        <w:t> </w:t>
      </w:r>
      <w:r>
        <w:rPr>
          <w:w w:val="105"/>
        </w:rPr>
        <w:t>and</w:t>
      </w:r>
      <w:r>
        <w:rPr>
          <w:spacing w:val="-12"/>
          <w:w w:val="105"/>
        </w:rPr>
        <w:t> </w:t>
      </w:r>
      <w:r>
        <w:rPr>
          <w:w w:val="105"/>
        </w:rPr>
        <w:t>judgements</w:t>
      </w:r>
      <w:r>
        <w:rPr>
          <w:spacing w:val="-14"/>
          <w:w w:val="105"/>
        </w:rPr>
        <w:t> </w:t>
      </w:r>
      <w:r>
        <w:rPr>
          <w:w w:val="105"/>
        </w:rPr>
        <w:t>made</w:t>
      </w:r>
      <w:r>
        <w:rPr>
          <w:spacing w:val="-12"/>
          <w:w w:val="105"/>
        </w:rPr>
        <w:t> </w:t>
      </w:r>
      <w:r>
        <w:rPr>
          <w:w w:val="105"/>
        </w:rPr>
        <w:t>by</w:t>
      </w:r>
      <w:r>
        <w:rPr>
          <w:spacing w:val="-14"/>
          <w:w w:val="105"/>
        </w:rPr>
        <w:t> </w:t>
      </w:r>
      <w:r>
        <w:rPr>
          <w:w w:val="105"/>
        </w:rPr>
        <w:t>the</w:t>
      </w:r>
      <w:r>
        <w:rPr>
          <w:spacing w:val="-10"/>
          <w:w w:val="105"/>
        </w:rPr>
        <w:t> </w:t>
      </w:r>
      <w:r>
        <w:rPr>
          <w:w w:val="105"/>
        </w:rPr>
        <w:t>Council’s</w:t>
      </w:r>
      <w:r>
        <w:rPr>
          <w:spacing w:val="-13"/>
          <w:w w:val="105"/>
        </w:rPr>
        <w:t> </w:t>
      </w:r>
      <w:r>
        <w:rPr>
          <w:w w:val="105"/>
        </w:rPr>
        <w:t>management</w:t>
      </w:r>
      <w:r>
        <w:rPr>
          <w:spacing w:val="-12"/>
          <w:w w:val="105"/>
        </w:rPr>
        <w:t> </w:t>
      </w:r>
      <w:r>
        <w:rPr>
          <w:w w:val="105"/>
        </w:rPr>
        <w:t>in </w:t>
      </w:r>
      <w:r>
        <w:rPr>
          <w:w w:val="105"/>
        </w:rPr>
        <w:t>the preparation of the AFS, and of whether the accounting policies are appropriate to the Council's circumstances, consistently applied and adequately</w:t>
      </w:r>
      <w:r>
        <w:rPr>
          <w:spacing w:val="-34"/>
          <w:w w:val="105"/>
        </w:rPr>
        <w:t> </w:t>
      </w:r>
      <w:r>
        <w:rPr>
          <w:w w:val="105"/>
        </w:rPr>
        <w:t>disclosed.</w:t>
      </w:r>
      <w:r>
        <w:rPr/>
      </w:r>
    </w:p>
    <w:p>
      <w:pPr>
        <w:spacing w:line="240" w:lineRule="auto" w:before="10"/>
        <w:ind w:right="0"/>
        <w:rPr>
          <w:rFonts w:ascii="Helvetica" w:hAnsi="Helvetica" w:cs="Helvetica" w:eastAsia="Helvetica" w:hint="default"/>
          <w:sz w:val="23"/>
          <w:szCs w:val="23"/>
        </w:rPr>
      </w:pPr>
    </w:p>
    <w:p>
      <w:pPr>
        <w:pStyle w:val="BodyText"/>
        <w:spacing w:line="285" w:lineRule="auto"/>
        <w:ind w:left="1152" w:right="518"/>
        <w:jc w:val="left"/>
      </w:pPr>
      <w:r>
        <w:rPr>
          <w:w w:val="105"/>
        </w:rPr>
        <w:t>I planned and performed my audit so as to obtain all the information and explanations,</w:t>
      </w:r>
      <w:r>
        <w:rPr>
          <w:spacing w:val="-14"/>
          <w:w w:val="105"/>
        </w:rPr>
        <w:t> </w:t>
      </w:r>
      <w:r>
        <w:rPr>
          <w:w w:val="105"/>
        </w:rPr>
        <w:t>which</w:t>
      </w:r>
      <w:r>
        <w:rPr>
          <w:spacing w:val="-12"/>
          <w:w w:val="105"/>
        </w:rPr>
        <w:t> </w:t>
      </w:r>
      <w:r>
        <w:rPr>
          <w:w w:val="105"/>
        </w:rPr>
        <w:t>I</w:t>
      </w:r>
      <w:r>
        <w:rPr>
          <w:spacing w:val="-14"/>
          <w:w w:val="105"/>
        </w:rPr>
        <w:t> </w:t>
      </w:r>
      <w:r>
        <w:rPr>
          <w:w w:val="105"/>
        </w:rPr>
        <w:t>considered</w:t>
      </w:r>
      <w:r>
        <w:rPr>
          <w:spacing w:val="-14"/>
          <w:w w:val="105"/>
        </w:rPr>
        <w:t> </w:t>
      </w:r>
      <w:r>
        <w:rPr>
          <w:w w:val="105"/>
        </w:rPr>
        <w:t>necessary</w:t>
      </w:r>
      <w:r>
        <w:rPr>
          <w:spacing w:val="-16"/>
          <w:w w:val="105"/>
        </w:rPr>
        <w:t> </w:t>
      </w:r>
      <w:r>
        <w:rPr>
          <w:w w:val="105"/>
        </w:rPr>
        <w:t>to</w:t>
      </w:r>
      <w:r>
        <w:rPr>
          <w:spacing w:val="-12"/>
          <w:w w:val="105"/>
        </w:rPr>
        <w:t> </w:t>
      </w:r>
      <w:r>
        <w:rPr>
          <w:w w:val="105"/>
        </w:rPr>
        <w:t>provide</w:t>
      </w:r>
      <w:r>
        <w:rPr>
          <w:spacing w:val="-14"/>
          <w:w w:val="105"/>
        </w:rPr>
        <w:t> </w:t>
      </w:r>
      <w:r>
        <w:rPr>
          <w:w w:val="105"/>
        </w:rPr>
        <w:t>sufficient</w:t>
      </w:r>
      <w:r>
        <w:rPr>
          <w:spacing w:val="-12"/>
          <w:w w:val="105"/>
        </w:rPr>
        <w:t> </w:t>
      </w:r>
      <w:r>
        <w:rPr>
          <w:w w:val="105"/>
        </w:rPr>
        <w:t>evidence</w:t>
      </w:r>
      <w:r>
        <w:rPr>
          <w:spacing w:val="-16"/>
          <w:w w:val="105"/>
        </w:rPr>
        <w:t> </w:t>
      </w:r>
      <w:r>
        <w:rPr>
          <w:w w:val="105"/>
        </w:rPr>
        <w:t>to </w:t>
      </w:r>
      <w:r>
        <w:rPr>
          <w:w w:val="105"/>
        </w:rPr>
        <w:t>give</w:t>
      </w:r>
      <w:r>
        <w:rPr>
          <w:spacing w:val="-9"/>
          <w:w w:val="105"/>
        </w:rPr>
        <w:t> </w:t>
      </w:r>
      <w:r>
        <w:rPr>
          <w:w w:val="105"/>
        </w:rPr>
        <w:t>reasonable</w:t>
      </w:r>
      <w:r>
        <w:rPr>
          <w:spacing w:val="-11"/>
          <w:w w:val="105"/>
        </w:rPr>
        <w:t> </w:t>
      </w:r>
      <w:r>
        <w:rPr>
          <w:w w:val="105"/>
        </w:rPr>
        <w:t>assurance</w:t>
      </w:r>
      <w:r>
        <w:rPr>
          <w:spacing w:val="-11"/>
          <w:w w:val="105"/>
        </w:rPr>
        <w:t> </w:t>
      </w:r>
      <w:r>
        <w:rPr>
          <w:w w:val="105"/>
        </w:rPr>
        <w:t>that</w:t>
      </w:r>
      <w:r>
        <w:rPr>
          <w:spacing w:val="-11"/>
          <w:w w:val="105"/>
        </w:rPr>
        <w:t> </w:t>
      </w:r>
      <w:r>
        <w:rPr>
          <w:w w:val="105"/>
        </w:rPr>
        <w:t>the</w:t>
      </w:r>
      <w:r>
        <w:rPr>
          <w:spacing w:val="-14"/>
          <w:w w:val="105"/>
        </w:rPr>
        <w:t> </w:t>
      </w:r>
      <w:r>
        <w:rPr>
          <w:w w:val="105"/>
        </w:rPr>
        <w:t>financial</w:t>
      </w:r>
      <w:r>
        <w:rPr>
          <w:spacing w:val="-9"/>
          <w:w w:val="105"/>
        </w:rPr>
        <w:t> </w:t>
      </w:r>
      <w:r>
        <w:rPr>
          <w:w w:val="105"/>
        </w:rPr>
        <w:t>statement</w:t>
      </w:r>
      <w:r>
        <w:rPr>
          <w:spacing w:val="-11"/>
          <w:w w:val="105"/>
        </w:rPr>
        <w:t> </w:t>
      </w:r>
      <w:r>
        <w:rPr>
          <w:w w:val="105"/>
        </w:rPr>
        <w:t>is</w:t>
      </w:r>
      <w:r>
        <w:rPr>
          <w:spacing w:val="-14"/>
          <w:w w:val="105"/>
        </w:rPr>
        <w:t> </w:t>
      </w:r>
      <w:r>
        <w:rPr>
          <w:w w:val="105"/>
        </w:rPr>
        <w:t>free</w:t>
      </w:r>
      <w:r>
        <w:rPr>
          <w:spacing w:val="-15"/>
          <w:w w:val="105"/>
        </w:rPr>
        <w:t> </w:t>
      </w:r>
      <w:r>
        <w:rPr>
          <w:w w:val="105"/>
        </w:rPr>
        <w:t>from</w:t>
      </w:r>
      <w:r>
        <w:rPr>
          <w:spacing w:val="-11"/>
          <w:w w:val="105"/>
        </w:rPr>
        <w:t> </w:t>
      </w:r>
      <w:r>
        <w:rPr>
          <w:w w:val="105"/>
        </w:rPr>
        <w:t>material </w:t>
      </w:r>
      <w:r>
        <w:rPr>
          <w:w w:val="105"/>
        </w:rPr>
        <w:t>misstatement,</w:t>
      </w:r>
      <w:r>
        <w:rPr>
          <w:spacing w:val="-13"/>
          <w:w w:val="105"/>
        </w:rPr>
        <w:t> </w:t>
      </w:r>
      <w:r>
        <w:rPr>
          <w:w w:val="105"/>
        </w:rPr>
        <w:t>whether</w:t>
      </w:r>
      <w:r>
        <w:rPr>
          <w:spacing w:val="-13"/>
          <w:w w:val="105"/>
        </w:rPr>
        <w:t> </w:t>
      </w:r>
      <w:r>
        <w:rPr>
          <w:w w:val="105"/>
        </w:rPr>
        <w:t>caused</w:t>
      </w:r>
      <w:r>
        <w:rPr>
          <w:spacing w:val="-13"/>
          <w:w w:val="105"/>
        </w:rPr>
        <w:t> </w:t>
      </w:r>
      <w:r>
        <w:rPr>
          <w:w w:val="105"/>
        </w:rPr>
        <w:t>by</w:t>
      </w:r>
      <w:r>
        <w:rPr>
          <w:spacing w:val="-16"/>
          <w:w w:val="105"/>
        </w:rPr>
        <w:t> </w:t>
      </w:r>
      <w:r>
        <w:rPr>
          <w:w w:val="105"/>
        </w:rPr>
        <w:t>fraud</w:t>
      </w:r>
      <w:r>
        <w:rPr>
          <w:spacing w:val="-12"/>
          <w:w w:val="105"/>
        </w:rPr>
        <w:t> </w:t>
      </w:r>
      <w:r>
        <w:rPr>
          <w:w w:val="105"/>
        </w:rPr>
        <w:t>or</w:t>
      </w:r>
      <w:r>
        <w:rPr>
          <w:spacing w:val="-13"/>
          <w:w w:val="105"/>
        </w:rPr>
        <w:t> </w:t>
      </w:r>
      <w:r>
        <w:rPr>
          <w:w w:val="105"/>
        </w:rPr>
        <w:t>error.</w:t>
      </w:r>
      <w:r>
        <w:rPr/>
      </w:r>
    </w:p>
    <w:p>
      <w:pPr>
        <w:spacing w:line="240" w:lineRule="auto" w:before="7"/>
        <w:ind w:right="0"/>
        <w:rPr>
          <w:rFonts w:ascii="Helvetica" w:hAnsi="Helvetica" w:cs="Helvetica" w:eastAsia="Helvetica" w:hint="default"/>
          <w:sz w:val="23"/>
          <w:szCs w:val="23"/>
        </w:rPr>
      </w:pPr>
    </w:p>
    <w:p>
      <w:pPr>
        <w:pStyle w:val="ListParagraph"/>
        <w:numPr>
          <w:ilvl w:val="1"/>
          <w:numId w:val="1"/>
        </w:numPr>
        <w:tabs>
          <w:tab w:pos="1153" w:val="left" w:leader="none"/>
        </w:tabs>
        <w:spacing w:line="285" w:lineRule="auto" w:before="0" w:after="0"/>
        <w:ind w:left="1152" w:right="915" w:hanging="664"/>
        <w:jc w:val="left"/>
        <w:rPr>
          <w:rFonts w:ascii="Helvetica" w:hAnsi="Helvetica" w:cs="Helvetica" w:eastAsia="Helvetica" w:hint="default"/>
          <w:sz w:val="20"/>
          <w:szCs w:val="20"/>
        </w:rPr>
      </w:pPr>
      <w:r>
        <w:rPr>
          <w:rFonts w:ascii="Helvetica"/>
          <w:w w:val="105"/>
          <w:sz w:val="20"/>
        </w:rPr>
        <w:t>This report is prepared in accordance with Section 120(1)(c) of the Local Government</w:t>
      </w:r>
      <w:r>
        <w:rPr>
          <w:rFonts w:ascii="Helvetica"/>
          <w:spacing w:val="-9"/>
          <w:w w:val="105"/>
          <w:sz w:val="20"/>
        </w:rPr>
        <w:t> </w:t>
      </w:r>
      <w:r>
        <w:rPr>
          <w:rFonts w:ascii="Helvetica"/>
          <w:w w:val="105"/>
          <w:sz w:val="20"/>
        </w:rPr>
        <w:t>Act,</w:t>
      </w:r>
      <w:r>
        <w:rPr>
          <w:rFonts w:ascii="Helvetica"/>
          <w:spacing w:val="-11"/>
          <w:w w:val="105"/>
          <w:sz w:val="20"/>
        </w:rPr>
        <w:t> </w:t>
      </w:r>
      <w:r>
        <w:rPr>
          <w:rFonts w:ascii="Helvetica"/>
          <w:w w:val="105"/>
          <w:sz w:val="20"/>
        </w:rPr>
        <w:t>2001</w:t>
      </w:r>
      <w:r>
        <w:rPr>
          <w:rFonts w:ascii="Helvetica"/>
          <w:spacing w:val="-9"/>
          <w:w w:val="105"/>
          <w:sz w:val="20"/>
        </w:rPr>
        <w:t> </w:t>
      </w:r>
      <w:r>
        <w:rPr>
          <w:rFonts w:ascii="Helvetica"/>
          <w:w w:val="105"/>
          <w:sz w:val="20"/>
        </w:rPr>
        <w:t>and</w:t>
      </w:r>
      <w:r>
        <w:rPr>
          <w:rFonts w:ascii="Helvetica"/>
          <w:spacing w:val="-11"/>
          <w:w w:val="105"/>
          <w:sz w:val="20"/>
        </w:rPr>
        <w:t> </w:t>
      </w:r>
      <w:r>
        <w:rPr>
          <w:rFonts w:ascii="Helvetica"/>
          <w:w w:val="105"/>
          <w:sz w:val="20"/>
        </w:rPr>
        <w:t>should</w:t>
      </w:r>
      <w:r>
        <w:rPr>
          <w:rFonts w:ascii="Helvetica"/>
          <w:spacing w:val="-11"/>
          <w:w w:val="105"/>
          <w:sz w:val="20"/>
        </w:rPr>
        <w:t> </w:t>
      </w:r>
      <w:r>
        <w:rPr>
          <w:rFonts w:ascii="Helvetica"/>
          <w:w w:val="105"/>
          <w:sz w:val="20"/>
        </w:rPr>
        <w:t>be</w:t>
      </w:r>
      <w:r>
        <w:rPr>
          <w:rFonts w:ascii="Helvetica"/>
          <w:spacing w:val="-11"/>
          <w:w w:val="105"/>
          <w:sz w:val="20"/>
        </w:rPr>
        <w:t> </w:t>
      </w:r>
      <w:r>
        <w:rPr>
          <w:rFonts w:ascii="Helvetica"/>
          <w:w w:val="105"/>
          <w:sz w:val="20"/>
        </w:rPr>
        <w:t>read</w:t>
      </w:r>
      <w:r>
        <w:rPr>
          <w:rFonts w:ascii="Helvetica"/>
          <w:spacing w:val="-13"/>
          <w:w w:val="105"/>
          <w:sz w:val="20"/>
        </w:rPr>
        <w:t> </w:t>
      </w:r>
      <w:r>
        <w:rPr>
          <w:rFonts w:ascii="Helvetica"/>
          <w:w w:val="105"/>
          <w:sz w:val="20"/>
        </w:rPr>
        <w:t>in</w:t>
      </w:r>
      <w:r>
        <w:rPr>
          <w:rFonts w:ascii="Helvetica"/>
          <w:spacing w:val="-11"/>
          <w:w w:val="105"/>
          <w:sz w:val="20"/>
        </w:rPr>
        <w:t> </w:t>
      </w:r>
      <w:r>
        <w:rPr>
          <w:rFonts w:ascii="Helvetica"/>
          <w:w w:val="105"/>
          <w:sz w:val="20"/>
        </w:rPr>
        <w:t>conjunction</w:t>
      </w:r>
      <w:r>
        <w:rPr>
          <w:rFonts w:ascii="Helvetica"/>
          <w:spacing w:val="-13"/>
          <w:w w:val="105"/>
          <w:sz w:val="20"/>
        </w:rPr>
        <w:t> </w:t>
      </w:r>
      <w:r>
        <w:rPr>
          <w:rFonts w:ascii="Helvetica"/>
          <w:w w:val="105"/>
          <w:sz w:val="20"/>
        </w:rPr>
        <w:t>with</w:t>
      </w:r>
      <w:r>
        <w:rPr>
          <w:rFonts w:ascii="Helvetica"/>
          <w:spacing w:val="-9"/>
          <w:w w:val="105"/>
          <w:sz w:val="20"/>
        </w:rPr>
        <w:t> </w:t>
      </w:r>
      <w:r>
        <w:rPr>
          <w:rFonts w:ascii="Helvetica"/>
          <w:w w:val="105"/>
          <w:sz w:val="20"/>
        </w:rPr>
        <w:t>the</w:t>
      </w:r>
      <w:r>
        <w:rPr>
          <w:rFonts w:ascii="Helvetica"/>
          <w:spacing w:val="-11"/>
          <w:w w:val="105"/>
          <w:sz w:val="20"/>
        </w:rPr>
        <w:t> </w:t>
      </w:r>
      <w:r>
        <w:rPr>
          <w:rFonts w:ascii="Helvetica"/>
          <w:w w:val="105"/>
          <w:sz w:val="20"/>
        </w:rPr>
        <w:t>audited </w:t>
      </w:r>
      <w:r>
        <w:rPr>
          <w:rFonts w:ascii="Helvetica"/>
          <w:w w:val="105"/>
          <w:sz w:val="20"/>
        </w:rPr>
        <w:t>AFS.</w:t>
      </w:r>
      <w:r>
        <w:rPr>
          <w:rFonts w:ascii="Helvetica"/>
          <w:sz w:val="20"/>
        </w:rPr>
      </w:r>
    </w:p>
    <w:p>
      <w:pPr>
        <w:spacing w:line="240" w:lineRule="auto" w:before="10"/>
        <w:ind w:right="0"/>
        <w:rPr>
          <w:rFonts w:ascii="Helvetica" w:hAnsi="Helvetica" w:cs="Helvetica" w:eastAsia="Helvetica" w:hint="default"/>
          <w:sz w:val="23"/>
          <w:szCs w:val="23"/>
        </w:rPr>
      </w:pPr>
    </w:p>
    <w:p>
      <w:pPr>
        <w:pStyle w:val="Heading1"/>
        <w:numPr>
          <w:ilvl w:val="1"/>
          <w:numId w:val="1"/>
        </w:numPr>
        <w:tabs>
          <w:tab w:pos="1165" w:val="left" w:leader="none"/>
        </w:tabs>
        <w:spacing w:line="240" w:lineRule="auto" w:before="0" w:after="0"/>
        <w:ind w:left="1164" w:right="0" w:hanging="676"/>
        <w:jc w:val="left"/>
        <w:rPr>
          <w:b w:val="0"/>
          <w:bCs w:val="0"/>
        </w:rPr>
      </w:pPr>
      <w:r>
        <w:rPr>
          <w:spacing w:val="-3"/>
          <w:w w:val="105"/>
        </w:rPr>
        <w:t>Late</w:t>
      </w:r>
      <w:r>
        <w:rPr>
          <w:spacing w:val="-10"/>
          <w:w w:val="105"/>
        </w:rPr>
        <w:t> </w:t>
      </w:r>
      <w:r>
        <w:rPr>
          <w:spacing w:val="-4"/>
          <w:w w:val="105"/>
        </w:rPr>
        <w:t>Receipt</w:t>
      </w:r>
      <w:r>
        <w:rPr>
          <w:spacing w:val="-12"/>
          <w:w w:val="105"/>
        </w:rPr>
        <w:t> </w:t>
      </w:r>
      <w:r>
        <w:rPr>
          <w:spacing w:val="-3"/>
          <w:w w:val="105"/>
        </w:rPr>
        <w:t>of</w:t>
      </w:r>
      <w:r>
        <w:rPr>
          <w:spacing w:val="-14"/>
          <w:w w:val="105"/>
        </w:rPr>
        <w:t> </w:t>
      </w:r>
      <w:r>
        <w:rPr>
          <w:spacing w:val="-3"/>
          <w:w w:val="105"/>
        </w:rPr>
        <w:t>the</w:t>
      </w:r>
      <w:r>
        <w:rPr>
          <w:spacing w:val="-10"/>
          <w:w w:val="105"/>
        </w:rPr>
        <w:t> </w:t>
      </w:r>
      <w:r>
        <w:rPr>
          <w:spacing w:val="-4"/>
          <w:w w:val="105"/>
        </w:rPr>
        <w:t>Draft</w:t>
      </w:r>
      <w:r>
        <w:rPr>
          <w:spacing w:val="-9"/>
          <w:w w:val="105"/>
        </w:rPr>
        <w:t> </w:t>
      </w:r>
      <w:r>
        <w:rPr>
          <w:spacing w:val="-4"/>
          <w:w w:val="105"/>
        </w:rPr>
        <w:t>Annual</w:t>
      </w:r>
      <w:r>
        <w:rPr>
          <w:spacing w:val="-10"/>
          <w:w w:val="105"/>
        </w:rPr>
        <w:t> </w:t>
      </w:r>
      <w:r>
        <w:rPr>
          <w:spacing w:val="-4"/>
          <w:w w:val="105"/>
        </w:rPr>
        <w:t>Financial</w:t>
      </w:r>
      <w:r>
        <w:rPr>
          <w:spacing w:val="-12"/>
          <w:w w:val="105"/>
        </w:rPr>
        <w:t> </w:t>
      </w:r>
      <w:r>
        <w:rPr>
          <w:spacing w:val="-4"/>
          <w:w w:val="105"/>
        </w:rPr>
        <w:t>Statement</w:t>
      </w:r>
      <w:r>
        <w:rPr>
          <w:b w:val="0"/>
          <w:spacing w:val="-4"/>
        </w:rPr>
      </w:r>
    </w:p>
    <w:p>
      <w:pPr>
        <w:spacing w:line="240" w:lineRule="auto" w:before="5"/>
        <w:ind w:right="0"/>
        <w:rPr>
          <w:rFonts w:ascii="Helvetica" w:hAnsi="Helvetica" w:cs="Helvetica" w:eastAsia="Helvetica" w:hint="default"/>
          <w:b/>
          <w:bCs/>
          <w:sz w:val="27"/>
          <w:szCs w:val="27"/>
        </w:rPr>
      </w:pPr>
    </w:p>
    <w:p>
      <w:pPr>
        <w:pStyle w:val="BodyText"/>
        <w:spacing w:line="285" w:lineRule="auto"/>
        <w:ind w:right="518"/>
        <w:jc w:val="left"/>
      </w:pPr>
      <w:r>
        <w:rPr>
          <w:spacing w:val="-3"/>
          <w:w w:val="105"/>
        </w:rPr>
        <w:t>The</w:t>
      </w:r>
      <w:r>
        <w:rPr>
          <w:spacing w:val="-15"/>
          <w:w w:val="105"/>
        </w:rPr>
        <w:t> </w:t>
      </w:r>
      <w:r>
        <w:rPr>
          <w:w w:val="105"/>
        </w:rPr>
        <w:t>final</w:t>
      </w:r>
      <w:r>
        <w:rPr>
          <w:spacing w:val="-15"/>
          <w:w w:val="105"/>
        </w:rPr>
        <w:t> </w:t>
      </w:r>
      <w:r>
        <w:rPr>
          <w:spacing w:val="-3"/>
          <w:w w:val="105"/>
        </w:rPr>
        <w:t>draft</w:t>
      </w:r>
      <w:r>
        <w:rPr>
          <w:spacing w:val="-13"/>
          <w:w w:val="105"/>
        </w:rPr>
        <w:t> </w:t>
      </w:r>
      <w:r>
        <w:rPr>
          <w:spacing w:val="-2"/>
          <w:w w:val="105"/>
        </w:rPr>
        <w:t>AFS</w:t>
      </w:r>
      <w:r>
        <w:rPr>
          <w:spacing w:val="-15"/>
          <w:w w:val="105"/>
        </w:rPr>
        <w:t> </w:t>
      </w:r>
      <w:r>
        <w:rPr>
          <w:spacing w:val="-3"/>
          <w:w w:val="105"/>
        </w:rPr>
        <w:t>was</w:t>
      </w:r>
      <w:r>
        <w:rPr>
          <w:spacing w:val="-14"/>
          <w:w w:val="105"/>
        </w:rPr>
        <w:t> </w:t>
      </w:r>
      <w:r>
        <w:rPr>
          <w:spacing w:val="-3"/>
          <w:w w:val="105"/>
        </w:rPr>
        <w:t>not</w:t>
      </w:r>
      <w:r>
        <w:rPr>
          <w:spacing w:val="-13"/>
          <w:w w:val="105"/>
        </w:rPr>
        <w:t> </w:t>
      </w:r>
      <w:r>
        <w:rPr>
          <w:spacing w:val="-4"/>
          <w:w w:val="105"/>
        </w:rPr>
        <w:t>presented</w:t>
      </w:r>
      <w:r>
        <w:rPr>
          <w:spacing w:val="-15"/>
          <w:w w:val="105"/>
        </w:rPr>
        <w:t> </w:t>
      </w:r>
      <w:r>
        <w:rPr>
          <w:w w:val="105"/>
        </w:rPr>
        <w:t>for</w:t>
      </w:r>
      <w:r>
        <w:rPr>
          <w:spacing w:val="-15"/>
          <w:w w:val="105"/>
        </w:rPr>
        <w:t> </w:t>
      </w:r>
      <w:r>
        <w:rPr>
          <w:spacing w:val="-3"/>
          <w:w w:val="105"/>
        </w:rPr>
        <w:t>audit</w:t>
      </w:r>
      <w:r>
        <w:rPr>
          <w:spacing w:val="-13"/>
          <w:w w:val="105"/>
        </w:rPr>
        <w:t> </w:t>
      </w:r>
      <w:r>
        <w:rPr>
          <w:spacing w:val="-3"/>
          <w:w w:val="105"/>
        </w:rPr>
        <w:t>until</w:t>
      </w:r>
      <w:r>
        <w:rPr>
          <w:spacing w:val="-14"/>
          <w:w w:val="105"/>
        </w:rPr>
        <w:t> </w:t>
      </w:r>
      <w:r>
        <w:rPr>
          <w:w w:val="105"/>
        </w:rPr>
        <w:t>27</w:t>
      </w:r>
      <w:r>
        <w:rPr>
          <w:spacing w:val="-13"/>
          <w:w w:val="105"/>
        </w:rPr>
        <w:t> </w:t>
      </w:r>
      <w:r>
        <w:rPr>
          <w:spacing w:val="-3"/>
          <w:w w:val="105"/>
        </w:rPr>
        <w:t>May</w:t>
      </w:r>
      <w:r>
        <w:rPr>
          <w:spacing w:val="-15"/>
          <w:w w:val="105"/>
        </w:rPr>
        <w:t> </w:t>
      </w:r>
      <w:r>
        <w:rPr>
          <w:spacing w:val="-3"/>
          <w:w w:val="105"/>
        </w:rPr>
        <w:t>2015.</w:t>
      </w:r>
      <w:r>
        <w:rPr>
          <w:spacing w:val="-17"/>
          <w:w w:val="105"/>
        </w:rPr>
        <w:t> </w:t>
      </w:r>
      <w:r>
        <w:rPr>
          <w:w w:val="105"/>
        </w:rPr>
        <w:t>While</w:t>
      </w:r>
      <w:r>
        <w:rPr>
          <w:spacing w:val="-15"/>
          <w:w w:val="105"/>
        </w:rPr>
        <w:t> </w:t>
      </w:r>
      <w:r>
        <w:rPr>
          <w:spacing w:val="-3"/>
          <w:w w:val="105"/>
        </w:rPr>
        <w:t>this</w:t>
      </w:r>
      <w:r>
        <w:rPr>
          <w:spacing w:val="-15"/>
          <w:w w:val="105"/>
        </w:rPr>
        <w:t> </w:t>
      </w:r>
      <w:r>
        <w:rPr>
          <w:w w:val="105"/>
        </w:rPr>
        <w:t>is </w:t>
      </w:r>
      <w:r>
        <w:rPr>
          <w:w w:val="105"/>
        </w:rPr>
        <w:t>an </w:t>
      </w:r>
      <w:r>
        <w:rPr>
          <w:spacing w:val="-4"/>
          <w:w w:val="105"/>
        </w:rPr>
        <w:t>improvement </w:t>
      </w:r>
      <w:r>
        <w:rPr>
          <w:spacing w:val="-3"/>
          <w:w w:val="105"/>
        </w:rPr>
        <w:t>on the </w:t>
      </w:r>
      <w:r>
        <w:rPr>
          <w:spacing w:val="-4"/>
          <w:w w:val="105"/>
        </w:rPr>
        <w:t>previous </w:t>
      </w:r>
      <w:r>
        <w:rPr>
          <w:spacing w:val="-3"/>
          <w:w w:val="105"/>
        </w:rPr>
        <w:t>year </w:t>
      </w:r>
      <w:r>
        <w:rPr>
          <w:w w:val="105"/>
        </w:rPr>
        <w:t>it </w:t>
      </w:r>
      <w:r>
        <w:rPr>
          <w:spacing w:val="-3"/>
          <w:w w:val="105"/>
        </w:rPr>
        <w:t>should </w:t>
      </w:r>
      <w:r>
        <w:rPr>
          <w:w w:val="105"/>
        </w:rPr>
        <w:t>be </w:t>
      </w:r>
      <w:r>
        <w:rPr>
          <w:spacing w:val="-4"/>
          <w:w w:val="105"/>
        </w:rPr>
        <w:t>prepared </w:t>
      </w:r>
      <w:r>
        <w:rPr>
          <w:w w:val="105"/>
        </w:rPr>
        <w:t>by 1 </w:t>
      </w:r>
      <w:r>
        <w:rPr>
          <w:spacing w:val="-3"/>
          <w:w w:val="105"/>
        </w:rPr>
        <w:t>of April </w:t>
      </w:r>
      <w:r>
        <w:rPr>
          <w:w w:val="105"/>
        </w:rPr>
        <w:t>in </w:t>
      </w:r>
      <w:r>
        <w:rPr>
          <w:w w:val="105"/>
        </w:rPr>
      </w:r>
      <w:r>
        <w:rPr>
          <w:spacing w:val="-4"/>
          <w:w w:val="105"/>
        </w:rPr>
        <w:t>accordance</w:t>
      </w:r>
      <w:r>
        <w:rPr>
          <w:spacing w:val="-11"/>
          <w:w w:val="105"/>
        </w:rPr>
        <w:t> </w:t>
      </w:r>
      <w:r>
        <w:rPr>
          <w:spacing w:val="-3"/>
          <w:w w:val="105"/>
        </w:rPr>
        <w:t>with</w:t>
      </w:r>
      <w:r>
        <w:rPr>
          <w:spacing w:val="-15"/>
          <w:w w:val="105"/>
        </w:rPr>
        <w:t> </w:t>
      </w:r>
      <w:r>
        <w:rPr>
          <w:w w:val="105"/>
        </w:rPr>
        <w:t>the</w:t>
      </w:r>
      <w:r>
        <w:rPr>
          <w:spacing w:val="-15"/>
          <w:w w:val="105"/>
        </w:rPr>
        <w:t> </w:t>
      </w:r>
      <w:r>
        <w:rPr>
          <w:spacing w:val="-3"/>
          <w:w w:val="105"/>
        </w:rPr>
        <w:t>Accounting</w:t>
      </w:r>
      <w:r>
        <w:rPr>
          <w:spacing w:val="-15"/>
          <w:w w:val="105"/>
        </w:rPr>
        <w:t> </w:t>
      </w:r>
      <w:r>
        <w:rPr>
          <w:spacing w:val="-3"/>
          <w:w w:val="105"/>
        </w:rPr>
        <w:t>Code</w:t>
      </w:r>
      <w:r>
        <w:rPr>
          <w:spacing w:val="-12"/>
          <w:w w:val="105"/>
        </w:rPr>
        <w:t> </w:t>
      </w:r>
      <w:r>
        <w:rPr>
          <w:spacing w:val="-3"/>
          <w:w w:val="105"/>
        </w:rPr>
        <w:t>of</w:t>
      </w:r>
      <w:r>
        <w:rPr>
          <w:spacing w:val="-12"/>
          <w:w w:val="105"/>
        </w:rPr>
        <w:t> </w:t>
      </w:r>
      <w:r>
        <w:rPr>
          <w:spacing w:val="-4"/>
          <w:w w:val="105"/>
        </w:rPr>
        <w:t>Practice</w:t>
      </w:r>
      <w:r>
        <w:rPr>
          <w:spacing w:val="-15"/>
          <w:w w:val="105"/>
        </w:rPr>
        <w:t> </w:t>
      </w:r>
      <w:r>
        <w:rPr>
          <w:spacing w:val="-3"/>
          <w:w w:val="105"/>
        </w:rPr>
        <w:t>issued</w:t>
      </w:r>
      <w:r>
        <w:rPr>
          <w:spacing w:val="-15"/>
          <w:w w:val="105"/>
        </w:rPr>
        <w:t> </w:t>
      </w:r>
      <w:r>
        <w:rPr>
          <w:w w:val="105"/>
        </w:rPr>
        <w:t>by</w:t>
      </w:r>
      <w:r>
        <w:rPr>
          <w:spacing w:val="-15"/>
          <w:w w:val="105"/>
        </w:rPr>
        <w:t> </w:t>
      </w:r>
      <w:r>
        <w:rPr>
          <w:w w:val="105"/>
        </w:rPr>
        <w:t>the</w:t>
      </w:r>
      <w:r>
        <w:rPr>
          <w:spacing w:val="-15"/>
          <w:w w:val="105"/>
        </w:rPr>
        <w:t> </w:t>
      </w:r>
      <w:r>
        <w:rPr>
          <w:spacing w:val="-4"/>
          <w:w w:val="105"/>
        </w:rPr>
        <w:t>Department</w:t>
      </w:r>
      <w:r>
        <w:rPr>
          <w:spacing w:val="-15"/>
          <w:w w:val="105"/>
        </w:rPr>
        <w:t> </w:t>
      </w:r>
      <w:r>
        <w:rPr>
          <w:spacing w:val="-3"/>
          <w:w w:val="105"/>
        </w:rPr>
        <w:t>of </w:t>
      </w:r>
      <w:r>
        <w:rPr>
          <w:spacing w:val="-3"/>
          <w:w w:val="105"/>
        </w:rPr>
      </w:r>
      <w:r>
        <w:rPr>
          <w:w w:val="105"/>
        </w:rPr>
        <w:t>the</w:t>
      </w:r>
      <w:r>
        <w:rPr>
          <w:spacing w:val="-20"/>
          <w:w w:val="105"/>
        </w:rPr>
        <w:t> </w:t>
      </w:r>
      <w:r>
        <w:rPr>
          <w:spacing w:val="-4"/>
          <w:w w:val="105"/>
        </w:rPr>
        <w:t>Environment,</w:t>
      </w:r>
      <w:r>
        <w:rPr>
          <w:spacing w:val="-17"/>
          <w:w w:val="105"/>
        </w:rPr>
        <w:t> </w:t>
      </w:r>
      <w:r>
        <w:rPr>
          <w:spacing w:val="-3"/>
          <w:w w:val="105"/>
        </w:rPr>
        <w:t>Community</w:t>
      </w:r>
      <w:r>
        <w:rPr>
          <w:spacing w:val="-20"/>
          <w:w w:val="105"/>
        </w:rPr>
        <w:t> </w:t>
      </w:r>
      <w:r>
        <w:rPr>
          <w:w w:val="105"/>
        </w:rPr>
        <w:t>and</w:t>
      </w:r>
      <w:r>
        <w:rPr>
          <w:spacing w:val="-20"/>
          <w:w w:val="105"/>
        </w:rPr>
        <w:t> </w:t>
      </w:r>
      <w:r>
        <w:rPr>
          <w:spacing w:val="-3"/>
          <w:w w:val="105"/>
        </w:rPr>
        <w:t>Local</w:t>
      </w:r>
      <w:r>
        <w:rPr>
          <w:spacing w:val="-20"/>
          <w:w w:val="105"/>
        </w:rPr>
        <w:t> </w:t>
      </w:r>
      <w:r>
        <w:rPr>
          <w:spacing w:val="-4"/>
          <w:w w:val="105"/>
        </w:rPr>
        <w:t>Government</w:t>
      </w:r>
      <w:r>
        <w:rPr>
          <w:spacing w:val="-20"/>
          <w:w w:val="105"/>
        </w:rPr>
        <w:t> </w:t>
      </w:r>
      <w:r>
        <w:rPr>
          <w:w w:val="105"/>
        </w:rPr>
        <w:t>(the</w:t>
      </w:r>
      <w:r>
        <w:rPr>
          <w:spacing w:val="-20"/>
          <w:w w:val="105"/>
        </w:rPr>
        <w:t> </w:t>
      </w:r>
      <w:r>
        <w:rPr>
          <w:spacing w:val="-4"/>
          <w:w w:val="105"/>
        </w:rPr>
        <w:t>Department).</w:t>
      </w:r>
      <w:r>
        <w:rPr>
          <w:spacing w:val="-4"/>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spacing w:val="-3"/>
          <w:w w:val="105"/>
        </w:rPr>
        <w:t>Response</w:t>
      </w:r>
      <w:r>
        <w:rPr>
          <w:spacing w:val="-13"/>
          <w:w w:val="105"/>
        </w:rPr>
        <w:t> </w:t>
      </w:r>
      <w:r>
        <w:rPr>
          <w:spacing w:val="-3"/>
          <w:w w:val="105"/>
        </w:rPr>
        <w:t>of</w:t>
      </w:r>
      <w:r>
        <w:rPr>
          <w:spacing w:val="-15"/>
          <w:w w:val="105"/>
        </w:rPr>
        <w:t> </w:t>
      </w:r>
      <w:r>
        <w:rPr>
          <w:spacing w:val="-3"/>
          <w:w w:val="105"/>
        </w:rPr>
        <w:t>the</w:t>
      </w:r>
      <w:r>
        <w:rPr>
          <w:spacing w:val="-9"/>
          <w:w w:val="105"/>
        </w:rPr>
        <w:t> </w:t>
      </w:r>
      <w:r>
        <w:rPr>
          <w:spacing w:val="-4"/>
          <w:w w:val="105"/>
        </w:rPr>
        <w:t>Acting</w:t>
      </w:r>
      <w:r>
        <w:rPr>
          <w:spacing w:val="-15"/>
          <w:w w:val="105"/>
        </w:rPr>
        <w:t> </w:t>
      </w:r>
      <w:r>
        <w:rPr>
          <w:spacing w:val="-3"/>
          <w:w w:val="105"/>
        </w:rPr>
        <w:t>Chief</w:t>
      </w:r>
      <w:r>
        <w:rPr>
          <w:spacing w:val="-13"/>
          <w:w w:val="105"/>
        </w:rPr>
        <w:t> </w:t>
      </w:r>
      <w:r>
        <w:rPr>
          <w:spacing w:val="-4"/>
          <w:w w:val="105"/>
        </w:rPr>
        <w:t>Executive</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w w:val="105"/>
        </w:rPr>
        <w:t>The main reasons for the late presentation of the AFS for 2014 were the additional workloads required to be undertaken by the finance department in 2015. This included the implementation of the Irish Water financial reporting claims system, the unification of the town councils and the amalgamation of the</w:t>
      </w:r>
      <w:r>
        <w:rPr>
          <w:spacing w:val="-9"/>
          <w:w w:val="105"/>
        </w:rPr>
        <w:t> </w:t>
      </w:r>
      <w:r>
        <w:rPr>
          <w:w w:val="105"/>
        </w:rPr>
        <w:t>Local</w:t>
      </w:r>
      <w:r>
        <w:rPr>
          <w:spacing w:val="-12"/>
          <w:w w:val="105"/>
        </w:rPr>
        <w:t> </w:t>
      </w:r>
      <w:r>
        <w:rPr>
          <w:w w:val="105"/>
        </w:rPr>
        <w:t>Enterprise</w:t>
      </w:r>
      <w:r>
        <w:rPr>
          <w:spacing w:val="-9"/>
          <w:w w:val="105"/>
        </w:rPr>
        <w:t> </w:t>
      </w:r>
      <w:r>
        <w:rPr>
          <w:w w:val="105"/>
        </w:rPr>
        <w:t>Office.</w:t>
      </w:r>
      <w:r>
        <w:rPr>
          <w:spacing w:val="-9"/>
          <w:w w:val="105"/>
        </w:rPr>
        <w:t> </w:t>
      </w:r>
      <w:r>
        <w:rPr>
          <w:w w:val="105"/>
        </w:rPr>
        <w:t>The</w:t>
      </w:r>
      <w:r>
        <w:rPr>
          <w:spacing w:val="-11"/>
          <w:w w:val="105"/>
        </w:rPr>
        <w:t> </w:t>
      </w:r>
      <w:r>
        <w:rPr>
          <w:w w:val="105"/>
        </w:rPr>
        <w:t>Council</w:t>
      </w:r>
      <w:r>
        <w:rPr>
          <w:spacing w:val="-12"/>
          <w:w w:val="105"/>
        </w:rPr>
        <w:t> </w:t>
      </w:r>
      <w:r>
        <w:rPr>
          <w:w w:val="105"/>
        </w:rPr>
        <w:t>will</w:t>
      </w:r>
      <w:r>
        <w:rPr>
          <w:spacing w:val="-12"/>
          <w:w w:val="105"/>
        </w:rPr>
        <w:t> </w:t>
      </w:r>
      <w:r>
        <w:rPr>
          <w:w w:val="105"/>
        </w:rPr>
        <w:t>endeavour</w:t>
      </w:r>
      <w:r>
        <w:rPr>
          <w:spacing w:val="-11"/>
          <w:w w:val="105"/>
        </w:rPr>
        <w:t> </w:t>
      </w:r>
      <w:r>
        <w:rPr>
          <w:w w:val="105"/>
        </w:rPr>
        <w:t>to</w:t>
      </w:r>
      <w:r>
        <w:rPr>
          <w:spacing w:val="-11"/>
          <w:w w:val="105"/>
        </w:rPr>
        <w:t> </w:t>
      </w:r>
      <w:r>
        <w:rPr>
          <w:w w:val="105"/>
        </w:rPr>
        <w:t>have</w:t>
      </w:r>
      <w:r>
        <w:rPr>
          <w:spacing w:val="-15"/>
          <w:w w:val="105"/>
        </w:rPr>
        <w:t> </w:t>
      </w:r>
      <w:r>
        <w:rPr>
          <w:w w:val="105"/>
        </w:rPr>
        <w:t>the</w:t>
      </w:r>
      <w:r>
        <w:rPr>
          <w:spacing w:val="-9"/>
          <w:w w:val="105"/>
        </w:rPr>
        <w:t> </w:t>
      </w:r>
      <w:r>
        <w:rPr>
          <w:w w:val="105"/>
        </w:rPr>
        <w:t>2016</w:t>
      </w:r>
      <w:r>
        <w:rPr>
          <w:spacing w:val="-13"/>
          <w:w w:val="105"/>
        </w:rPr>
        <w:t> </w:t>
      </w:r>
      <w:r>
        <w:rPr>
          <w:w w:val="105"/>
        </w:rPr>
        <w:t>draft </w:t>
      </w:r>
      <w:r>
        <w:rPr>
          <w:w w:val="105"/>
        </w:rPr>
        <w:t>AFS</w:t>
      </w:r>
      <w:r>
        <w:rPr>
          <w:spacing w:val="-10"/>
          <w:w w:val="105"/>
        </w:rPr>
        <w:t> </w:t>
      </w:r>
      <w:r>
        <w:rPr>
          <w:w w:val="105"/>
        </w:rPr>
        <w:t>completed</w:t>
      </w:r>
      <w:r>
        <w:rPr>
          <w:spacing w:val="-11"/>
          <w:w w:val="105"/>
        </w:rPr>
        <w:t> </w:t>
      </w:r>
      <w:r>
        <w:rPr>
          <w:w w:val="105"/>
        </w:rPr>
        <w:t>by</w:t>
      </w:r>
      <w:r>
        <w:rPr>
          <w:spacing w:val="-13"/>
          <w:w w:val="105"/>
        </w:rPr>
        <w:t> </w:t>
      </w:r>
      <w:r>
        <w:rPr>
          <w:w w:val="105"/>
        </w:rPr>
        <w:t>the</w:t>
      </w:r>
      <w:r>
        <w:rPr>
          <w:spacing w:val="-11"/>
          <w:w w:val="105"/>
        </w:rPr>
        <w:t> </w:t>
      </w:r>
      <w:r>
        <w:rPr>
          <w:w w:val="105"/>
        </w:rPr>
        <w:t>31</w:t>
      </w:r>
      <w:r>
        <w:rPr>
          <w:spacing w:val="-9"/>
          <w:w w:val="105"/>
        </w:rPr>
        <w:t> </w:t>
      </w:r>
      <w:r>
        <w:rPr>
          <w:w w:val="105"/>
        </w:rPr>
        <w:t>March</w:t>
      </w:r>
      <w:r>
        <w:rPr>
          <w:spacing w:val="-11"/>
          <w:w w:val="105"/>
        </w:rPr>
        <w:t> </w:t>
      </w:r>
      <w:r>
        <w:rPr>
          <w:w w:val="105"/>
        </w:rPr>
        <w:t>2016.</w:t>
      </w:r>
      <w:r>
        <w:rPr/>
      </w:r>
    </w:p>
    <w:p>
      <w:pPr>
        <w:spacing w:after="0" w:line="285" w:lineRule="auto"/>
        <w:jc w:val="left"/>
        <w:sectPr>
          <w:footerReference w:type="default" r:id="rId7"/>
          <w:pgSz w:w="12240" w:h="15840"/>
          <w:pgMar w:footer="394" w:header="0" w:top="1280" w:bottom="580" w:left="1720" w:right="1720"/>
          <w:pgNumType w:start="1"/>
        </w:sectPr>
      </w:pPr>
    </w:p>
    <w:p>
      <w:pPr>
        <w:pStyle w:val="Heading1"/>
        <w:numPr>
          <w:ilvl w:val="0"/>
          <w:numId w:val="1"/>
        </w:numPr>
        <w:tabs>
          <w:tab w:pos="1165" w:val="left" w:leader="none"/>
        </w:tabs>
        <w:spacing w:line="240" w:lineRule="auto" w:before="90" w:after="0"/>
        <w:ind w:left="1164" w:right="0" w:hanging="676"/>
        <w:jc w:val="left"/>
        <w:rPr>
          <w:b w:val="0"/>
          <w:bCs w:val="0"/>
        </w:rPr>
      </w:pPr>
      <w:r>
        <w:rPr>
          <w:spacing w:val="-4"/>
          <w:w w:val="105"/>
        </w:rPr>
        <w:t>Financial</w:t>
      </w:r>
      <w:r>
        <w:rPr>
          <w:spacing w:val="-15"/>
          <w:w w:val="105"/>
        </w:rPr>
        <w:t> </w:t>
      </w:r>
      <w:r>
        <w:rPr>
          <w:spacing w:val="-4"/>
          <w:w w:val="105"/>
        </w:rPr>
        <w:t>Standing</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3" w:lineRule="auto"/>
        <w:ind w:left="1152" w:right="518"/>
        <w:jc w:val="left"/>
      </w:pPr>
      <w:r>
        <w:rPr>
          <w:w w:val="105"/>
        </w:rPr>
        <w:t>The Council broke even after transfers to reserves of €3.495m. These transfers</w:t>
      </w:r>
      <w:r>
        <w:rPr>
          <w:spacing w:val="-16"/>
          <w:w w:val="105"/>
        </w:rPr>
        <w:t> </w:t>
      </w:r>
      <w:r>
        <w:rPr>
          <w:w w:val="105"/>
        </w:rPr>
        <w:t>were</w:t>
      </w:r>
      <w:r>
        <w:rPr>
          <w:spacing w:val="-14"/>
          <w:w w:val="105"/>
        </w:rPr>
        <w:t> </w:t>
      </w:r>
      <w:r>
        <w:rPr>
          <w:w w:val="105"/>
        </w:rPr>
        <w:t>approved</w:t>
      </w:r>
      <w:r>
        <w:rPr>
          <w:spacing w:val="-16"/>
          <w:w w:val="105"/>
        </w:rPr>
        <w:t> </w:t>
      </w:r>
      <w:r>
        <w:rPr>
          <w:w w:val="105"/>
        </w:rPr>
        <w:t>by</w:t>
      </w:r>
      <w:r>
        <w:rPr>
          <w:spacing w:val="-16"/>
          <w:w w:val="105"/>
        </w:rPr>
        <w:t> </w:t>
      </w:r>
      <w:r>
        <w:rPr>
          <w:w w:val="105"/>
        </w:rPr>
        <w:t>the</w:t>
      </w:r>
      <w:r>
        <w:rPr>
          <w:spacing w:val="-14"/>
          <w:w w:val="105"/>
        </w:rPr>
        <w:t> </w:t>
      </w:r>
      <w:r>
        <w:rPr>
          <w:w w:val="105"/>
        </w:rPr>
        <w:t>Council.</w:t>
      </w:r>
      <w:r>
        <w:rPr>
          <w:spacing w:val="-12"/>
          <w:w w:val="105"/>
        </w:rPr>
        <w:t> </w:t>
      </w:r>
      <w:r>
        <w:rPr>
          <w:w w:val="105"/>
        </w:rPr>
        <w:t>There</w:t>
      </w:r>
      <w:r>
        <w:rPr>
          <w:spacing w:val="-12"/>
          <w:w w:val="105"/>
        </w:rPr>
        <w:t> </w:t>
      </w:r>
      <w:r>
        <w:rPr>
          <w:w w:val="105"/>
        </w:rPr>
        <w:t>was</w:t>
      </w:r>
      <w:r>
        <w:rPr>
          <w:spacing w:val="-15"/>
          <w:w w:val="105"/>
        </w:rPr>
        <w:t> </w:t>
      </w:r>
      <w:r>
        <w:rPr>
          <w:w w:val="105"/>
        </w:rPr>
        <w:t>a</w:t>
      </w:r>
      <w:r>
        <w:rPr>
          <w:spacing w:val="-12"/>
          <w:w w:val="105"/>
        </w:rPr>
        <w:t> </w:t>
      </w:r>
      <w:r>
        <w:rPr>
          <w:w w:val="105"/>
        </w:rPr>
        <w:t>surplus</w:t>
      </w:r>
      <w:r>
        <w:rPr>
          <w:spacing w:val="-12"/>
          <w:w w:val="105"/>
        </w:rPr>
        <w:t> </w:t>
      </w:r>
      <w:r>
        <w:rPr>
          <w:w w:val="105"/>
        </w:rPr>
        <w:t>of</w:t>
      </w:r>
      <w:r>
        <w:rPr>
          <w:spacing w:val="-14"/>
          <w:w w:val="105"/>
        </w:rPr>
        <w:t> </w:t>
      </w:r>
      <w:r>
        <w:rPr>
          <w:w w:val="105"/>
        </w:rPr>
        <w:t>€1.743m</w:t>
      </w:r>
      <w:r>
        <w:rPr>
          <w:spacing w:val="-12"/>
          <w:w w:val="105"/>
        </w:rPr>
        <w:t> </w:t>
      </w:r>
      <w:r>
        <w:rPr>
          <w:w w:val="105"/>
        </w:rPr>
        <w:t>in </w:t>
      </w:r>
      <w:r>
        <w:rPr>
          <w:w w:val="105"/>
        </w:rPr>
        <w:t>the</w:t>
      </w:r>
      <w:r>
        <w:rPr>
          <w:spacing w:val="-10"/>
          <w:w w:val="105"/>
        </w:rPr>
        <w:t> </w:t>
      </w:r>
      <w:r>
        <w:rPr>
          <w:w w:val="105"/>
        </w:rPr>
        <w:t>general</w:t>
      </w:r>
      <w:r>
        <w:rPr>
          <w:spacing w:val="-11"/>
          <w:w w:val="105"/>
        </w:rPr>
        <w:t> </w:t>
      </w:r>
      <w:r>
        <w:rPr>
          <w:w w:val="105"/>
        </w:rPr>
        <w:t>revenue</w:t>
      </w:r>
      <w:r>
        <w:rPr>
          <w:spacing w:val="-8"/>
          <w:w w:val="105"/>
        </w:rPr>
        <w:t> </w:t>
      </w:r>
      <w:r>
        <w:rPr>
          <w:w w:val="105"/>
        </w:rPr>
        <w:t>balance</w:t>
      </w:r>
      <w:r>
        <w:rPr>
          <w:spacing w:val="-10"/>
          <w:w w:val="105"/>
        </w:rPr>
        <w:t> </w:t>
      </w:r>
      <w:r>
        <w:rPr>
          <w:w w:val="105"/>
        </w:rPr>
        <w:t>at</w:t>
      </w:r>
      <w:r>
        <w:rPr>
          <w:spacing w:val="-10"/>
          <w:w w:val="105"/>
        </w:rPr>
        <w:t> </w:t>
      </w:r>
      <w:r>
        <w:rPr>
          <w:w w:val="105"/>
        </w:rPr>
        <w:t>the</w:t>
      </w:r>
      <w:r>
        <w:rPr>
          <w:spacing w:val="-10"/>
          <w:w w:val="105"/>
        </w:rPr>
        <w:t> </w:t>
      </w:r>
      <w:r>
        <w:rPr>
          <w:w w:val="105"/>
        </w:rPr>
        <w:t>end</w:t>
      </w:r>
      <w:r>
        <w:rPr>
          <w:spacing w:val="-10"/>
          <w:w w:val="105"/>
        </w:rPr>
        <w:t> </w:t>
      </w:r>
      <w:r>
        <w:rPr>
          <w:w w:val="105"/>
        </w:rPr>
        <w:t>of</w:t>
      </w:r>
      <w:r>
        <w:rPr>
          <w:spacing w:val="-10"/>
          <w:w w:val="105"/>
        </w:rPr>
        <w:t> </w:t>
      </w:r>
      <w:r>
        <w:rPr>
          <w:w w:val="105"/>
        </w:rPr>
        <w:t>2014.</w:t>
      </w:r>
      <w:r>
        <w:rPr/>
      </w:r>
    </w:p>
    <w:p>
      <w:pPr>
        <w:spacing w:line="240" w:lineRule="auto" w:before="2"/>
        <w:ind w:right="0"/>
        <w:rPr>
          <w:rFonts w:ascii="Helvetica" w:hAnsi="Helvetica" w:cs="Helvetica" w:eastAsia="Helvetica" w:hint="default"/>
          <w:sz w:val="24"/>
          <w:szCs w:val="24"/>
        </w:rPr>
      </w:pPr>
    </w:p>
    <w:p>
      <w:pPr>
        <w:pStyle w:val="BodyText"/>
        <w:spacing w:line="285" w:lineRule="auto"/>
        <w:ind w:left="1152" w:right="557"/>
        <w:jc w:val="left"/>
      </w:pPr>
      <w:r>
        <w:rPr>
          <w:w w:val="105"/>
        </w:rPr>
        <w:t>The</w:t>
      </w:r>
      <w:r>
        <w:rPr>
          <w:spacing w:val="-12"/>
          <w:w w:val="105"/>
        </w:rPr>
        <w:t> </w:t>
      </w:r>
      <w:r>
        <w:rPr>
          <w:w w:val="105"/>
        </w:rPr>
        <w:t>net</w:t>
      </w:r>
      <w:r>
        <w:rPr>
          <w:spacing w:val="-10"/>
          <w:w w:val="105"/>
        </w:rPr>
        <w:t> </w:t>
      </w:r>
      <w:r>
        <w:rPr>
          <w:w w:val="105"/>
        </w:rPr>
        <w:t>capital</w:t>
      </w:r>
      <w:r>
        <w:rPr>
          <w:spacing w:val="-10"/>
          <w:w w:val="105"/>
        </w:rPr>
        <w:t> </w:t>
      </w:r>
      <w:r>
        <w:rPr>
          <w:w w:val="105"/>
        </w:rPr>
        <w:t>balance</w:t>
      </w:r>
      <w:r>
        <w:rPr>
          <w:spacing w:val="-14"/>
          <w:w w:val="105"/>
        </w:rPr>
        <w:t> </w:t>
      </w:r>
      <w:r>
        <w:rPr>
          <w:w w:val="105"/>
        </w:rPr>
        <w:t>at</w:t>
      </w:r>
      <w:r>
        <w:rPr>
          <w:spacing w:val="-12"/>
          <w:w w:val="105"/>
        </w:rPr>
        <w:t> </w:t>
      </w:r>
      <w:r>
        <w:rPr>
          <w:w w:val="105"/>
        </w:rPr>
        <w:t>the</w:t>
      </w:r>
      <w:r>
        <w:rPr>
          <w:spacing w:val="-10"/>
          <w:w w:val="105"/>
        </w:rPr>
        <w:t> </w:t>
      </w:r>
      <w:r>
        <w:rPr>
          <w:w w:val="105"/>
        </w:rPr>
        <w:t>end</w:t>
      </w:r>
      <w:r>
        <w:rPr>
          <w:spacing w:val="-14"/>
          <w:w w:val="105"/>
        </w:rPr>
        <w:t> </w:t>
      </w:r>
      <w:r>
        <w:rPr>
          <w:w w:val="105"/>
        </w:rPr>
        <w:t>of</w:t>
      </w:r>
      <w:r>
        <w:rPr>
          <w:spacing w:val="-10"/>
          <w:w w:val="105"/>
        </w:rPr>
        <w:t> </w:t>
      </w:r>
      <w:r>
        <w:rPr>
          <w:w w:val="105"/>
        </w:rPr>
        <w:t>the</w:t>
      </w:r>
      <w:r>
        <w:rPr>
          <w:spacing w:val="-12"/>
          <w:w w:val="105"/>
        </w:rPr>
        <w:t> </w:t>
      </w:r>
      <w:r>
        <w:rPr>
          <w:w w:val="105"/>
        </w:rPr>
        <w:t>year</w:t>
      </w:r>
      <w:r>
        <w:rPr>
          <w:spacing w:val="-12"/>
          <w:w w:val="105"/>
        </w:rPr>
        <w:t> </w:t>
      </w:r>
      <w:r>
        <w:rPr>
          <w:w w:val="105"/>
        </w:rPr>
        <w:t>showed</w:t>
      </w:r>
      <w:r>
        <w:rPr>
          <w:spacing w:val="-12"/>
          <w:w w:val="105"/>
        </w:rPr>
        <w:t> </w:t>
      </w:r>
      <w:r>
        <w:rPr>
          <w:w w:val="105"/>
        </w:rPr>
        <w:t>a</w:t>
      </w:r>
      <w:r>
        <w:rPr>
          <w:spacing w:val="-12"/>
          <w:w w:val="105"/>
        </w:rPr>
        <w:t> </w:t>
      </w:r>
      <w:r>
        <w:rPr>
          <w:w w:val="105"/>
        </w:rPr>
        <w:t>surplus</w:t>
      </w:r>
      <w:r>
        <w:rPr>
          <w:spacing w:val="-10"/>
          <w:w w:val="105"/>
        </w:rPr>
        <w:t> </w:t>
      </w:r>
      <w:r>
        <w:rPr>
          <w:w w:val="105"/>
        </w:rPr>
        <w:t>of</w:t>
      </w:r>
      <w:r>
        <w:rPr>
          <w:spacing w:val="-10"/>
          <w:w w:val="105"/>
        </w:rPr>
        <w:t> </w:t>
      </w:r>
      <w:r>
        <w:rPr>
          <w:w w:val="105"/>
        </w:rPr>
        <w:t>€10.792m. </w:t>
      </w:r>
      <w:r>
        <w:rPr>
          <w:w w:val="105"/>
        </w:rPr>
        <w:t>Included</w:t>
      </w:r>
      <w:r>
        <w:rPr>
          <w:spacing w:val="-12"/>
          <w:w w:val="105"/>
        </w:rPr>
        <w:t> </w:t>
      </w:r>
      <w:r>
        <w:rPr>
          <w:w w:val="105"/>
        </w:rPr>
        <w:t>in</w:t>
      </w:r>
      <w:r>
        <w:rPr>
          <w:spacing w:val="-14"/>
          <w:w w:val="105"/>
        </w:rPr>
        <w:t> </w:t>
      </w:r>
      <w:r>
        <w:rPr>
          <w:w w:val="105"/>
        </w:rPr>
        <w:t>this</w:t>
      </w:r>
      <w:r>
        <w:rPr>
          <w:spacing w:val="-10"/>
          <w:w w:val="105"/>
        </w:rPr>
        <w:t> </w:t>
      </w:r>
      <w:r>
        <w:rPr>
          <w:w w:val="105"/>
        </w:rPr>
        <w:t>sum</w:t>
      </w:r>
      <w:r>
        <w:rPr>
          <w:spacing w:val="-8"/>
          <w:w w:val="105"/>
        </w:rPr>
        <w:t> </w:t>
      </w:r>
      <w:r>
        <w:rPr>
          <w:w w:val="105"/>
        </w:rPr>
        <w:t>is</w:t>
      </w:r>
      <w:r>
        <w:rPr>
          <w:spacing w:val="-13"/>
          <w:w w:val="105"/>
        </w:rPr>
        <w:t> </w:t>
      </w:r>
      <w:r>
        <w:rPr>
          <w:w w:val="105"/>
        </w:rPr>
        <w:t>an</w:t>
      </w:r>
      <w:r>
        <w:rPr>
          <w:spacing w:val="-12"/>
          <w:w w:val="105"/>
        </w:rPr>
        <w:t> </w:t>
      </w:r>
      <w:r>
        <w:rPr>
          <w:w w:val="105"/>
        </w:rPr>
        <w:t>amount</w:t>
      </w:r>
      <w:r>
        <w:rPr>
          <w:spacing w:val="-10"/>
          <w:w w:val="105"/>
        </w:rPr>
        <w:t> </w:t>
      </w:r>
      <w:r>
        <w:rPr>
          <w:w w:val="105"/>
        </w:rPr>
        <w:t>of</w:t>
      </w:r>
      <w:r>
        <w:rPr>
          <w:spacing w:val="-10"/>
          <w:w w:val="105"/>
        </w:rPr>
        <w:t> </w:t>
      </w:r>
      <w:r>
        <w:rPr>
          <w:w w:val="105"/>
        </w:rPr>
        <w:t>€2.5m</w:t>
      </w:r>
      <w:r>
        <w:rPr>
          <w:spacing w:val="-10"/>
          <w:w w:val="105"/>
        </w:rPr>
        <w:t> </w:t>
      </w:r>
      <w:r>
        <w:rPr>
          <w:w w:val="105"/>
        </w:rPr>
        <w:t>classified</w:t>
      </w:r>
      <w:r>
        <w:rPr>
          <w:spacing w:val="-14"/>
          <w:w w:val="105"/>
        </w:rPr>
        <w:t> </w:t>
      </w:r>
      <w:r>
        <w:rPr>
          <w:w w:val="105"/>
        </w:rPr>
        <w:t>as</w:t>
      </w:r>
      <w:r>
        <w:rPr>
          <w:spacing w:val="-10"/>
          <w:w w:val="105"/>
        </w:rPr>
        <w:t> </w:t>
      </w:r>
      <w:r>
        <w:rPr>
          <w:w w:val="105"/>
        </w:rPr>
        <w:t>unfunded</w:t>
      </w:r>
      <w:r>
        <w:rPr>
          <w:spacing w:val="-14"/>
          <w:w w:val="105"/>
        </w:rPr>
        <w:t> </w:t>
      </w:r>
      <w:r>
        <w:rPr>
          <w:w w:val="105"/>
        </w:rPr>
        <w:t>in</w:t>
      </w:r>
      <w:r>
        <w:rPr>
          <w:spacing w:val="-10"/>
          <w:w w:val="105"/>
        </w:rPr>
        <w:t> </w:t>
      </w:r>
      <w:r>
        <w:rPr>
          <w:w w:val="105"/>
        </w:rPr>
        <w:t>respect </w:t>
      </w:r>
      <w:r>
        <w:rPr>
          <w:w w:val="105"/>
        </w:rPr>
        <w:t>of land purchase and development projects which have remained static for years.</w:t>
      </w:r>
      <w:r>
        <w:rPr>
          <w:spacing w:val="-10"/>
          <w:w w:val="105"/>
        </w:rPr>
        <w:t> </w:t>
      </w:r>
      <w:r>
        <w:rPr>
          <w:w w:val="105"/>
        </w:rPr>
        <w:t>Funding</w:t>
      </w:r>
      <w:r>
        <w:rPr>
          <w:spacing w:val="-11"/>
          <w:w w:val="105"/>
        </w:rPr>
        <w:t> </w:t>
      </w:r>
      <w:r>
        <w:rPr>
          <w:w w:val="105"/>
        </w:rPr>
        <w:t>proposals</w:t>
      </w:r>
      <w:r>
        <w:rPr>
          <w:spacing w:val="-10"/>
          <w:w w:val="105"/>
        </w:rPr>
        <w:t> </w:t>
      </w:r>
      <w:r>
        <w:rPr>
          <w:w w:val="105"/>
        </w:rPr>
        <w:t>should</w:t>
      </w:r>
      <w:r>
        <w:rPr>
          <w:spacing w:val="-11"/>
          <w:w w:val="105"/>
        </w:rPr>
        <w:t> </w:t>
      </w:r>
      <w:r>
        <w:rPr>
          <w:w w:val="105"/>
        </w:rPr>
        <w:t>be</w:t>
      </w:r>
      <w:r>
        <w:rPr>
          <w:spacing w:val="-11"/>
          <w:w w:val="105"/>
        </w:rPr>
        <w:t> </w:t>
      </w:r>
      <w:r>
        <w:rPr>
          <w:w w:val="105"/>
        </w:rPr>
        <w:t>put</w:t>
      </w:r>
      <w:r>
        <w:rPr>
          <w:spacing w:val="-14"/>
          <w:w w:val="105"/>
        </w:rPr>
        <w:t> </w:t>
      </w:r>
      <w:r>
        <w:rPr>
          <w:w w:val="105"/>
        </w:rPr>
        <w:t>in</w:t>
      </w:r>
      <w:r>
        <w:rPr>
          <w:spacing w:val="-10"/>
          <w:w w:val="105"/>
        </w:rPr>
        <w:t> </w:t>
      </w:r>
      <w:r>
        <w:rPr>
          <w:w w:val="105"/>
        </w:rPr>
        <w:t>place</w:t>
      </w:r>
      <w:r>
        <w:rPr>
          <w:spacing w:val="-14"/>
          <w:w w:val="105"/>
        </w:rPr>
        <w:t> </w:t>
      </w:r>
      <w:r>
        <w:rPr>
          <w:w w:val="105"/>
        </w:rPr>
        <w:t>to</w:t>
      </w:r>
      <w:r>
        <w:rPr>
          <w:spacing w:val="-11"/>
          <w:w w:val="105"/>
        </w:rPr>
        <w:t> </w:t>
      </w:r>
      <w:r>
        <w:rPr>
          <w:w w:val="105"/>
        </w:rPr>
        <w:t>eliminate</w:t>
      </w:r>
      <w:r>
        <w:rPr>
          <w:spacing w:val="-14"/>
          <w:w w:val="105"/>
        </w:rPr>
        <w:t> </w:t>
      </w:r>
      <w:r>
        <w:rPr>
          <w:w w:val="105"/>
        </w:rPr>
        <w:t>these</w:t>
      </w:r>
      <w:r>
        <w:rPr>
          <w:spacing w:val="-11"/>
          <w:w w:val="105"/>
        </w:rPr>
        <w:t> </w:t>
      </w:r>
      <w:r>
        <w:rPr>
          <w:w w:val="105"/>
        </w:rPr>
        <w:t>balances.</w:t>
      </w:r>
      <w:r>
        <w:rPr/>
      </w:r>
    </w:p>
    <w:p>
      <w:pPr>
        <w:spacing w:line="240" w:lineRule="auto" w:before="5"/>
        <w:ind w:right="0"/>
        <w:rPr>
          <w:rFonts w:ascii="Helvetica" w:hAnsi="Helvetica" w:cs="Helvetica" w:eastAsia="Helvetica" w:hint="default"/>
          <w:sz w:val="23"/>
          <w:szCs w:val="23"/>
        </w:rPr>
      </w:pPr>
    </w:p>
    <w:p>
      <w:pPr>
        <w:pStyle w:val="BodyText"/>
        <w:spacing w:line="240" w:lineRule="auto"/>
        <w:ind w:left="1152" w:right="0"/>
        <w:jc w:val="left"/>
      </w:pPr>
      <w:r>
        <w:rPr>
          <w:w w:val="105"/>
        </w:rPr>
        <w:t>Details</w:t>
      </w:r>
      <w:r>
        <w:rPr>
          <w:spacing w:val="-7"/>
          <w:w w:val="105"/>
        </w:rPr>
        <w:t> </w:t>
      </w:r>
      <w:r>
        <w:rPr>
          <w:w w:val="105"/>
        </w:rPr>
        <w:t>of</w:t>
      </w:r>
      <w:r>
        <w:rPr>
          <w:spacing w:val="-5"/>
          <w:w w:val="105"/>
        </w:rPr>
        <w:t> </w:t>
      </w:r>
      <w:r>
        <w:rPr>
          <w:w w:val="105"/>
        </w:rPr>
        <w:t>over</w:t>
      </w:r>
      <w:r>
        <w:rPr>
          <w:spacing w:val="-9"/>
          <w:w w:val="105"/>
        </w:rPr>
        <w:t> </w:t>
      </w:r>
      <w:r>
        <w:rPr>
          <w:w w:val="105"/>
        </w:rPr>
        <w:t>/</w:t>
      </w:r>
      <w:r>
        <w:rPr>
          <w:spacing w:val="-9"/>
          <w:w w:val="105"/>
        </w:rPr>
        <w:t> </w:t>
      </w:r>
      <w:r>
        <w:rPr>
          <w:w w:val="105"/>
        </w:rPr>
        <w:t>under</w:t>
      </w:r>
      <w:r>
        <w:rPr>
          <w:spacing w:val="-9"/>
          <w:w w:val="105"/>
        </w:rPr>
        <w:t> </w:t>
      </w:r>
      <w:r>
        <w:rPr>
          <w:w w:val="105"/>
        </w:rPr>
        <w:t>expenditures</w:t>
      </w:r>
      <w:r>
        <w:rPr>
          <w:spacing w:val="-7"/>
          <w:w w:val="105"/>
        </w:rPr>
        <w:t> </w:t>
      </w:r>
      <w:r>
        <w:rPr>
          <w:w w:val="105"/>
        </w:rPr>
        <w:t>are</w:t>
      </w:r>
      <w:r>
        <w:rPr>
          <w:spacing w:val="-9"/>
          <w:w w:val="105"/>
        </w:rPr>
        <w:t> </w:t>
      </w:r>
      <w:r>
        <w:rPr>
          <w:w w:val="105"/>
        </w:rPr>
        <w:t>contained</w:t>
      </w:r>
      <w:r>
        <w:rPr>
          <w:spacing w:val="-12"/>
          <w:w w:val="105"/>
        </w:rPr>
        <w:t> </w:t>
      </w:r>
      <w:r>
        <w:rPr>
          <w:w w:val="105"/>
        </w:rPr>
        <w:t>in</w:t>
      </w:r>
      <w:r>
        <w:rPr>
          <w:spacing w:val="-9"/>
          <w:w w:val="105"/>
        </w:rPr>
        <w:t> </w:t>
      </w:r>
      <w:r>
        <w:rPr>
          <w:w w:val="105"/>
        </w:rPr>
        <w:t>note</w:t>
      </w:r>
      <w:r>
        <w:rPr>
          <w:spacing w:val="-12"/>
          <w:w w:val="105"/>
        </w:rPr>
        <w:t> </w:t>
      </w:r>
      <w:r>
        <w:rPr>
          <w:w w:val="105"/>
        </w:rPr>
        <w:t>17</w:t>
      </w:r>
      <w:r>
        <w:rPr>
          <w:spacing w:val="-12"/>
          <w:w w:val="105"/>
        </w:rPr>
        <w:t> </w:t>
      </w:r>
      <w:r>
        <w:rPr>
          <w:w w:val="105"/>
        </w:rPr>
        <w:t>to</w:t>
      </w:r>
      <w:r>
        <w:rPr>
          <w:spacing w:val="-12"/>
          <w:w w:val="105"/>
        </w:rPr>
        <w:t> </w:t>
      </w:r>
      <w:r>
        <w:rPr>
          <w:w w:val="105"/>
        </w:rPr>
        <w:t>the</w:t>
      </w:r>
      <w:r>
        <w:rPr>
          <w:spacing w:val="-12"/>
          <w:w w:val="105"/>
        </w:rPr>
        <w:t> </w:t>
      </w:r>
      <w:r>
        <w:rPr>
          <w:w w:val="105"/>
        </w:rPr>
        <w:t>AFS.</w:t>
      </w:r>
      <w:r>
        <w:rPr/>
      </w:r>
    </w:p>
    <w:p>
      <w:pPr>
        <w:spacing w:line="240" w:lineRule="auto" w:before="5"/>
        <w:ind w:right="0"/>
        <w:rPr>
          <w:rFonts w:ascii="Helvetica" w:hAnsi="Helvetica" w:cs="Helvetica" w:eastAsia="Helvetica" w:hint="default"/>
          <w:sz w:val="27"/>
          <w:szCs w:val="27"/>
        </w:rPr>
      </w:pPr>
    </w:p>
    <w:p>
      <w:pPr>
        <w:pStyle w:val="Heading1"/>
        <w:spacing w:line="240" w:lineRule="auto"/>
        <w:ind w:left="1152" w:right="0" w:firstLine="0"/>
        <w:jc w:val="left"/>
        <w:rPr>
          <w:b w:val="0"/>
          <w:bCs w:val="0"/>
        </w:rPr>
      </w:pPr>
      <w:r>
        <w:rPr>
          <w:w w:val="105"/>
        </w:rPr>
        <w:t>Response</w:t>
      </w:r>
      <w:r>
        <w:rPr>
          <w:spacing w:val="-14"/>
          <w:w w:val="105"/>
        </w:rPr>
        <w:t> </w:t>
      </w:r>
      <w:r>
        <w:rPr>
          <w:w w:val="105"/>
        </w:rPr>
        <w:t>of</w:t>
      </w:r>
      <w:r>
        <w:rPr>
          <w:spacing w:val="-15"/>
          <w:w w:val="105"/>
        </w:rPr>
        <w:t> </w:t>
      </w:r>
      <w:r>
        <w:rPr>
          <w:w w:val="105"/>
        </w:rPr>
        <w:t>the</w:t>
      </w:r>
      <w:r>
        <w:rPr>
          <w:spacing w:val="-14"/>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8"/>
        <w:ind w:right="0"/>
        <w:rPr>
          <w:rFonts w:ascii="Helvetica" w:hAnsi="Helvetica" w:cs="Helvetica" w:eastAsia="Helvetica" w:hint="default"/>
          <w:b/>
          <w:bCs/>
          <w:sz w:val="27"/>
          <w:szCs w:val="27"/>
        </w:rPr>
      </w:pPr>
    </w:p>
    <w:p>
      <w:pPr>
        <w:pStyle w:val="BodyText"/>
        <w:spacing w:line="285" w:lineRule="auto"/>
        <w:ind w:left="1152" w:right="518"/>
        <w:jc w:val="left"/>
      </w:pPr>
      <w:r>
        <w:rPr>
          <w:w w:val="105"/>
        </w:rPr>
        <w:t>The</w:t>
      </w:r>
      <w:r>
        <w:rPr>
          <w:spacing w:val="-10"/>
          <w:w w:val="105"/>
        </w:rPr>
        <w:t> </w:t>
      </w:r>
      <w:r>
        <w:rPr>
          <w:w w:val="105"/>
        </w:rPr>
        <w:t>static</w:t>
      </w:r>
      <w:r>
        <w:rPr>
          <w:spacing w:val="-9"/>
          <w:w w:val="105"/>
        </w:rPr>
        <w:t> </w:t>
      </w:r>
      <w:r>
        <w:rPr>
          <w:w w:val="105"/>
        </w:rPr>
        <w:t>balances</w:t>
      </w:r>
      <w:r>
        <w:rPr>
          <w:spacing w:val="-13"/>
          <w:w w:val="105"/>
        </w:rPr>
        <w:t> </w:t>
      </w:r>
      <w:r>
        <w:rPr>
          <w:w w:val="105"/>
        </w:rPr>
        <w:t>relate</w:t>
      </w:r>
      <w:r>
        <w:rPr>
          <w:spacing w:val="-13"/>
          <w:w w:val="105"/>
        </w:rPr>
        <w:t> </w:t>
      </w:r>
      <w:r>
        <w:rPr>
          <w:w w:val="105"/>
        </w:rPr>
        <w:t>mainly</w:t>
      </w:r>
      <w:r>
        <w:rPr>
          <w:spacing w:val="-13"/>
          <w:w w:val="105"/>
        </w:rPr>
        <w:t> </w:t>
      </w:r>
      <w:r>
        <w:rPr>
          <w:w w:val="105"/>
        </w:rPr>
        <w:t>to</w:t>
      </w:r>
      <w:r>
        <w:rPr>
          <w:spacing w:val="-9"/>
          <w:w w:val="105"/>
        </w:rPr>
        <w:t> </w:t>
      </w:r>
      <w:r>
        <w:rPr>
          <w:w w:val="105"/>
        </w:rPr>
        <w:t>land</w:t>
      </w:r>
      <w:r>
        <w:rPr>
          <w:spacing w:val="-9"/>
          <w:w w:val="105"/>
        </w:rPr>
        <w:t> </w:t>
      </w:r>
      <w:r>
        <w:rPr>
          <w:w w:val="105"/>
        </w:rPr>
        <w:t>acquisitions</w:t>
      </w:r>
      <w:r>
        <w:rPr>
          <w:spacing w:val="-11"/>
          <w:w w:val="105"/>
        </w:rPr>
        <w:t> </w:t>
      </w:r>
      <w:r>
        <w:rPr>
          <w:w w:val="105"/>
        </w:rPr>
        <w:t>and</w:t>
      </w:r>
      <w:r>
        <w:rPr>
          <w:spacing w:val="-9"/>
          <w:w w:val="105"/>
        </w:rPr>
        <w:t> </w:t>
      </w:r>
      <w:r>
        <w:rPr>
          <w:w w:val="105"/>
        </w:rPr>
        <w:t>will</w:t>
      </w:r>
      <w:r>
        <w:rPr>
          <w:spacing w:val="-9"/>
          <w:w w:val="105"/>
        </w:rPr>
        <w:t> </w:t>
      </w:r>
      <w:r>
        <w:rPr>
          <w:w w:val="105"/>
        </w:rPr>
        <w:t>be</w:t>
      </w:r>
      <w:r>
        <w:rPr>
          <w:spacing w:val="-13"/>
          <w:w w:val="105"/>
        </w:rPr>
        <w:t> </w:t>
      </w:r>
      <w:r>
        <w:rPr>
          <w:w w:val="105"/>
        </w:rPr>
        <w:t>funded</w:t>
      </w:r>
      <w:r>
        <w:rPr>
          <w:spacing w:val="-10"/>
          <w:w w:val="105"/>
        </w:rPr>
        <w:t> </w:t>
      </w:r>
      <w:r>
        <w:rPr>
          <w:w w:val="105"/>
        </w:rPr>
        <w:t>when </w:t>
      </w:r>
      <w:r>
        <w:rPr>
          <w:w w:val="105"/>
        </w:rPr>
        <w:t>these</w:t>
      </w:r>
      <w:r>
        <w:rPr>
          <w:spacing w:val="-10"/>
          <w:w w:val="105"/>
        </w:rPr>
        <w:t> </w:t>
      </w:r>
      <w:r>
        <w:rPr>
          <w:w w:val="105"/>
        </w:rPr>
        <w:t>assets</w:t>
      </w:r>
      <w:r>
        <w:rPr>
          <w:spacing w:val="-10"/>
          <w:w w:val="105"/>
        </w:rPr>
        <w:t> </w:t>
      </w:r>
      <w:r>
        <w:rPr>
          <w:w w:val="105"/>
        </w:rPr>
        <w:t>are</w:t>
      </w:r>
      <w:r>
        <w:rPr>
          <w:spacing w:val="-12"/>
          <w:w w:val="105"/>
        </w:rPr>
        <w:t> </w:t>
      </w:r>
      <w:r>
        <w:rPr>
          <w:w w:val="105"/>
        </w:rPr>
        <w:t>disposed</w:t>
      </w:r>
      <w:r>
        <w:rPr>
          <w:spacing w:val="-10"/>
          <w:w w:val="105"/>
        </w:rPr>
        <w:t> </w:t>
      </w:r>
      <w:r>
        <w:rPr>
          <w:w w:val="105"/>
        </w:rPr>
        <w:t>of.</w:t>
      </w:r>
      <w:r>
        <w:rPr>
          <w:spacing w:val="-8"/>
          <w:w w:val="105"/>
        </w:rPr>
        <w:t> </w:t>
      </w:r>
      <w:r>
        <w:rPr>
          <w:w w:val="105"/>
        </w:rPr>
        <w:t>A</w:t>
      </w:r>
      <w:r>
        <w:rPr>
          <w:spacing w:val="-11"/>
          <w:w w:val="105"/>
        </w:rPr>
        <w:t> </w:t>
      </w:r>
      <w:r>
        <w:rPr>
          <w:w w:val="105"/>
        </w:rPr>
        <w:t>review</w:t>
      </w:r>
      <w:r>
        <w:rPr>
          <w:spacing w:val="-10"/>
          <w:w w:val="105"/>
        </w:rPr>
        <w:t> </w:t>
      </w:r>
      <w:r>
        <w:rPr>
          <w:w w:val="105"/>
        </w:rPr>
        <w:t>of</w:t>
      </w:r>
      <w:r>
        <w:rPr>
          <w:spacing w:val="-6"/>
          <w:w w:val="105"/>
        </w:rPr>
        <w:t> </w:t>
      </w:r>
      <w:r>
        <w:rPr>
          <w:w w:val="105"/>
        </w:rPr>
        <w:t>all</w:t>
      </w:r>
      <w:r>
        <w:rPr>
          <w:spacing w:val="-8"/>
          <w:w w:val="105"/>
        </w:rPr>
        <w:t> </w:t>
      </w:r>
      <w:r>
        <w:rPr>
          <w:w w:val="105"/>
        </w:rPr>
        <w:t>other</w:t>
      </w:r>
      <w:r>
        <w:rPr>
          <w:spacing w:val="-11"/>
          <w:w w:val="105"/>
        </w:rPr>
        <w:t> </w:t>
      </w:r>
      <w:r>
        <w:rPr>
          <w:w w:val="105"/>
        </w:rPr>
        <w:t>unfunded</w:t>
      </w:r>
      <w:r>
        <w:rPr>
          <w:spacing w:val="-12"/>
          <w:w w:val="105"/>
        </w:rPr>
        <w:t> </w:t>
      </w:r>
      <w:r>
        <w:rPr>
          <w:w w:val="105"/>
        </w:rPr>
        <w:t>capital</w:t>
      </w:r>
      <w:r>
        <w:rPr>
          <w:spacing w:val="-8"/>
          <w:w w:val="105"/>
        </w:rPr>
        <w:t> </w:t>
      </w:r>
      <w:r>
        <w:rPr>
          <w:w w:val="105"/>
        </w:rPr>
        <w:t>balances </w:t>
      </w:r>
      <w:r>
        <w:rPr>
          <w:w w:val="105"/>
        </w:rPr>
        <w:t>will</w:t>
      </w:r>
      <w:r>
        <w:rPr>
          <w:spacing w:val="-11"/>
          <w:w w:val="105"/>
        </w:rPr>
        <w:t> </w:t>
      </w:r>
      <w:r>
        <w:rPr>
          <w:w w:val="105"/>
        </w:rPr>
        <w:t>be</w:t>
      </w:r>
      <w:r>
        <w:rPr>
          <w:spacing w:val="-9"/>
          <w:w w:val="105"/>
        </w:rPr>
        <w:t> </w:t>
      </w:r>
      <w:r>
        <w:rPr>
          <w:w w:val="105"/>
        </w:rPr>
        <w:t>undertaken</w:t>
      </w:r>
      <w:r>
        <w:rPr>
          <w:spacing w:val="-10"/>
          <w:w w:val="105"/>
        </w:rPr>
        <w:t> </w:t>
      </w:r>
      <w:r>
        <w:rPr>
          <w:w w:val="105"/>
        </w:rPr>
        <w:t>in</w:t>
      </w:r>
      <w:r>
        <w:rPr>
          <w:spacing w:val="-9"/>
          <w:w w:val="105"/>
        </w:rPr>
        <w:t> </w:t>
      </w:r>
      <w:r>
        <w:rPr>
          <w:w w:val="105"/>
        </w:rPr>
        <w:t>2015</w:t>
      </w:r>
      <w:r>
        <w:rPr>
          <w:spacing w:val="-10"/>
          <w:w w:val="105"/>
        </w:rPr>
        <w:t> </w:t>
      </w:r>
      <w:r>
        <w:rPr>
          <w:w w:val="105"/>
        </w:rPr>
        <w:t>with</w:t>
      </w:r>
      <w:r>
        <w:rPr>
          <w:spacing w:val="-9"/>
          <w:w w:val="105"/>
        </w:rPr>
        <w:t> </w:t>
      </w:r>
      <w:r>
        <w:rPr>
          <w:w w:val="105"/>
        </w:rPr>
        <w:t>a</w:t>
      </w:r>
      <w:r>
        <w:rPr>
          <w:spacing w:val="-10"/>
          <w:w w:val="105"/>
        </w:rPr>
        <w:t> </w:t>
      </w:r>
      <w:r>
        <w:rPr>
          <w:w w:val="105"/>
        </w:rPr>
        <w:t>view</w:t>
      </w:r>
      <w:r>
        <w:rPr>
          <w:spacing w:val="-11"/>
          <w:w w:val="105"/>
        </w:rPr>
        <w:t> </w:t>
      </w:r>
      <w:r>
        <w:rPr>
          <w:w w:val="105"/>
        </w:rPr>
        <w:t>to</w:t>
      </w:r>
      <w:r>
        <w:rPr>
          <w:spacing w:val="-10"/>
          <w:w w:val="105"/>
        </w:rPr>
        <w:t> </w:t>
      </w:r>
      <w:r>
        <w:rPr>
          <w:w w:val="105"/>
        </w:rPr>
        <w:t>drawing</w:t>
      </w:r>
      <w:r>
        <w:rPr>
          <w:spacing w:val="-9"/>
          <w:w w:val="105"/>
        </w:rPr>
        <w:t> </w:t>
      </w:r>
      <w:r>
        <w:rPr>
          <w:w w:val="105"/>
        </w:rPr>
        <w:t>up</w:t>
      </w:r>
      <w:r>
        <w:rPr>
          <w:spacing w:val="-13"/>
          <w:w w:val="105"/>
        </w:rPr>
        <w:t> </w:t>
      </w:r>
      <w:r>
        <w:rPr>
          <w:w w:val="105"/>
        </w:rPr>
        <w:t>funding</w:t>
      </w:r>
      <w:r>
        <w:rPr>
          <w:spacing w:val="-10"/>
          <w:w w:val="105"/>
        </w:rPr>
        <w:t> </w:t>
      </w:r>
      <w:r>
        <w:rPr>
          <w:w w:val="105"/>
        </w:rPr>
        <w:t>proposals.</w:t>
      </w:r>
      <w:r>
        <w:rPr/>
      </w:r>
    </w:p>
    <w:p>
      <w:pPr>
        <w:spacing w:line="240" w:lineRule="auto" w:before="7"/>
        <w:ind w:right="0"/>
        <w:rPr>
          <w:rFonts w:ascii="Helvetica" w:hAnsi="Helvetica" w:cs="Helvetica" w:eastAsia="Helvetica" w:hint="default"/>
          <w:sz w:val="23"/>
          <w:szCs w:val="23"/>
        </w:rPr>
      </w:pPr>
    </w:p>
    <w:p>
      <w:pPr>
        <w:pStyle w:val="Heading1"/>
        <w:numPr>
          <w:ilvl w:val="0"/>
          <w:numId w:val="1"/>
        </w:numPr>
        <w:tabs>
          <w:tab w:pos="1165" w:val="left" w:leader="none"/>
        </w:tabs>
        <w:spacing w:line="240" w:lineRule="auto" w:before="0" w:after="0"/>
        <w:ind w:left="1164" w:right="0" w:hanging="676"/>
        <w:jc w:val="left"/>
        <w:rPr>
          <w:b w:val="0"/>
          <w:bCs w:val="0"/>
        </w:rPr>
      </w:pPr>
      <w:r>
        <w:rPr>
          <w:spacing w:val="-3"/>
          <w:w w:val="105"/>
        </w:rPr>
        <w:t>Income</w:t>
      </w:r>
      <w:r>
        <w:rPr>
          <w:spacing w:val="-21"/>
          <w:w w:val="105"/>
        </w:rPr>
        <w:t> </w:t>
      </w:r>
      <w:r>
        <w:rPr>
          <w:spacing w:val="-4"/>
          <w:w w:val="105"/>
        </w:rPr>
        <w:t>Collection</w:t>
      </w:r>
      <w:r>
        <w:rPr>
          <w:b w:val="0"/>
          <w:spacing w:val="-4"/>
        </w:rPr>
      </w:r>
    </w:p>
    <w:p>
      <w:pPr>
        <w:spacing w:line="240" w:lineRule="auto" w:before="5"/>
        <w:ind w:right="0"/>
        <w:rPr>
          <w:rFonts w:ascii="Helvetica" w:hAnsi="Helvetica" w:cs="Helvetica" w:eastAsia="Helvetica" w:hint="default"/>
          <w:b/>
          <w:bCs/>
          <w:sz w:val="27"/>
          <w:szCs w:val="27"/>
        </w:rPr>
      </w:pPr>
    </w:p>
    <w:p>
      <w:pPr>
        <w:pStyle w:val="ListParagraph"/>
        <w:numPr>
          <w:ilvl w:val="1"/>
          <w:numId w:val="1"/>
        </w:numPr>
        <w:tabs>
          <w:tab w:pos="1165" w:val="left" w:leader="none"/>
        </w:tabs>
        <w:spacing w:line="240" w:lineRule="auto" w:before="0" w:after="0"/>
        <w:ind w:left="1164" w:right="0" w:hanging="676"/>
        <w:jc w:val="left"/>
        <w:rPr>
          <w:rFonts w:ascii="Helvetica" w:hAnsi="Helvetica" w:cs="Helvetica" w:eastAsia="Helvetica" w:hint="default"/>
          <w:sz w:val="20"/>
          <w:szCs w:val="20"/>
        </w:rPr>
      </w:pPr>
      <w:r>
        <w:rPr>
          <w:rFonts w:ascii="Helvetica"/>
          <w:b/>
          <w:spacing w:val="-3"/>
          <w:w w:val="105"/>
          <w:sz w:val="20"/>
        </w:rPr>
        <w:t>Summary</w:t>
      </w:r>
      <w:r>
        <w:rPr>
          <w:rFonts w:ascii="Helvetica"/>
          <w:b/>
          <w:spacing w:val="-20"/>
          <w:w w:val="105"/>
          <w:sz w:val="20"/>
        </w:rPr>
        <w:t> </w:t>
      </w:r>
      <w:r>
        <w:rPr>
          <w:rFonts w:ascii="Helvetica"/>
          <w:b/>
          <w:w w:val="105"/>
          <w:sz w:val="20"/>
        </w:rPr>
        <w:t>of</w:t>
      </w:r>
      <w:r>
        <w:rPr>
          <w:rFonts w:ascii="Helvetica"/>
          <w:b/>
          <w:spacing w:val="-18"/>
          <w:w w:val="105"/>
          <w:sz w:val="20"/>
        </w:rPr>
        <w:t> </w:t>
      </w:r>
      <w:r>
        <w:rPr>
          <w:rFonts w:ascii="Helvetica"/>
          <w:b/>
          <w:spacing w:val="-4"/>
          <w:w w:val="105"/>
          <w:sz w:val="20"/>
        </w:rPr>
        <w:t>Collection</w:t>
      </w:r>
      <w:r>
        <w:rPr>
          <w:rFonts w:ascii="Helvetica"/>
          <w:b/>
          <w:spacing w:val="-21"/>
          <w:w w:val="105"/>
          <w:sz w:val="20"/>
        </w:rPr>
        <w:t> </w:t>
      </w:r>
      <w:r>
        <w:rPr>
          <w:rFonts w:ascii="Helvetica"/>
          <w:b/>
          <w:spacing w:val="-3"/>
          <w:w w:val="105"/>
          <w:sz w:val="20"/>
        </w:rPr>
        <w:t>Accounts</w:t>
      </w:r>
      <w:r>
        <w:rPr>
          <w:rFonts w:ascii="Helvetica"/>
          <w:spacing w:val="-3"/>
          <w:sz w:val="20"/>
        </w:rPr>
      </w:r>
    </w:p>
    <w:p>
      <w:pPr>
        <w:spacing w:line="240" w:lineRule="auto" w:before="5"/>
        <w:ind w:right="0"/>
        <w:rPr>
          <w:rFonts w:ascii="Helvetica" w:hAnsi="Helvetica" w:cs="Helvetica" w:eastAsia="Helvetica" w:hint="default"/>
          <w:b/>
          <w:bCs/>
          <w:sz w:val="27"/>
          <w:szCs w:val="27"/>
        </w:rPr>
      </w:pPr>
    </w:p>
    <w:p>
      <w:pPr>
        <w:pStyle w:val="BodyText"/>
        <w:spacing w:line="288" w:lineRule="auto"/>
        <w:ind w:right="518"/>
        <w:jc w:val="left"/>
      </w:pPr>
      <w:r>
        <w:rPr>
          <w:spacing w:val="-3"/>
          <w:w w:val="105"/>
        </w:rPr>
        <w:t>Details</w:t>
      </w:r>
      <w:r>
        <w:rPr>
          <w:spacing w:val="-13"/>
          <w:w w:val="105"/>
        </w:rPr>
        <w:t> </w:t>
      </w:r>
      <w:r>
        <w:rPr>
          <w:spacing w:val="-3"/>
          <w:w w:val="105"/>
        </w:rPr>
        <w:t>of</w:t>
      </w:r>
      <w:r>
        <w:rPr>
          <w:spacing w:val="-12"/>
          <w:w w:val="105"/>
        </w:rPr>
        <w:t> </w:t>
      </w:r>
      <w:r>
        <w:rPr>
          <w:spacing w:val="-3"/>
          <w:w w:val="105"/>
        </w:rPr>
        <w:t>collection</w:t>
      </w:r>
      <w:r>
        <w:rPr>
          <w:spacing w:val="-12"/>
          <w:w w:val="105"/>
        </w:rPr>
        <w:t> </w:t>
      </w:r>
      <w:r>
        <w:rPr>
          <w:spacing w:val="-4"/>
          <w:w w:val="105"/>
        </w:rPr>
        <w:t>yields</w:t>
      </w:r>
      <w:r>
        <w:rPr>
          <w:spacing w:val="-13"/>
          <w:w w:val="105"/>
        </w:rPr>
        <w:t> </w:t>
      </w:r>
      <w:r>
        <w:rPr>
          <w:spacing w:val="-3"/>
          <w:w w:val="105"/>
        </w:rPr>
        <w:t>from</w:t>
      </w:r>
      <w:r>
        <w:rPr>
          <w:spacing w:val="-11"/>
          <w:w w:val="105"/>
        </w:rPr>
        <w:t> </w:t>
      </w:r>
      <w:r>
        <w:rPr>
          <w:spacing w:val="-4"/>
          <w:w w:val="105"/>
        </w:rPr>
        <w:t>the</w:t>
      </w:r>
      <w:r>
        <w:rPr>
          <w:spacing w:val="-15"/>
          <w:w w:val="105"/>
        </w:rPr>
        <w:t> </w:t>
      </w:r>
      <w:r>
        <w:rPr>
          <w:spacing w:val="-3"/>
          <w:w w:val="105"/>
        </w:rPr>
        <w:t>main</w:t>
      </w:r>
      <w:r>
        <w:rPr>
          <w:spacing w:val="-12"/>
          <w:w w:val="105"/>
        </w:rPr>
        <w:t> </w:t>
      </w:r>
      <w:r>
        <w:rPr>
          <w:spacing w:val="-3"/>
          <w:w w:val="105"/>
        </w:rPr>
        <w:t>revenue</w:t>
      </w:r>
      <w:r>
        <w:rPr>
          <w:spacing w:val="-12"/>
          <w:w w:val="105"/>
        </w:rPr>
        <w:t> </w:t>
      </w:r>
      <w:r>
        <w:rPr>
          <w:spacing w:val="-3"/>
          <w:w w:val="105"/>
        </w:rPr>
        <w:t>collection</w:t>
      </w:r>
      <w:r>
        <w:rPr>
          <w:spacing w:val="-15"/>
          <w:w w:val="105"/>
        </w:rPr>
        <w:t> </w:t>
      </w:r>
      <w:r>
        <w:rPr>
          <w:spacing w:val="-4"/>
          <w:w w:val="105"/>
        </w:rPr>
        <w:t>accounts</w:t>
      </w:r>
      <w:r>
        <w:rPr>
          <w:spacing w:val="-15"/>
          <w:w w:val="105"/>
        </w:rPr>
        <w:t> </w:t>
      </w:r>
      <w:r>
        <w:rPr>
          <w:w w:val="105"/>
        </w:rPr>
        <w:t>for</w:t>
      </w:r>
      <w:r>
        <w:rPr>
          <w:spacing w:val="-12"/>
          <w:w w:val="105"/>
        </w:rPr>
        <w:t> </w:t>
      </w:r>
      <w:r>
        <w:rPr>
          <w:spacing w:val="-4"/>
          <w:w w:val="105"/>
        </w:rPr>
        <w:t>2014 </w:t>
      </w:r>
      <w:r>
        <w:rPr>
          <w:spacing w:val="-4"/>
          <w:w w:val="105"/>
        </w:rPr>
      </w:r>
      <w:r>
        <w:rPr>
          <w:spacing w:val="-3"/>
          <w:w w:val="105"/>
        </w:rPr>
        <w:t>with</w:t>
      </w:r>
      <w:r>
        <w:rPr>
          <w:spacing w:val="-14"/>
          <w:w w:val="105"/>
        </w:rPr>
        <w:t> </w:t>
      </w:r>
      <w:r>
        <w:rPr>
          <w:spacing w:val="-3"/>
          <w:w w:val="105"/>
        </w:rPr>
        <w:t>comparative</w:t>
      </w:r>
      <w:r>
        <w:rPr>
          <w:spacing w:val="-14"/>
          <w:w w:val="105"/>
        </w:rPr>
        <w:t> </w:t>
      </w:r>
      <w:r>
        <w:rPr>
          <w:spacing w:val="-4"/>
          <w:w w:val="105"/>
        </w:rPr>
        <w:t>percentages</w:t>
      </w:r>
      <w:r>
        <w:rPr>
          <w:spacing w:val="-17"/>
          <w:w w:val="105"/>
        </w:rPr>
        <w:t> </w:t>
      </w:r>
      <w:r>
        <w:rPr>
          <w:spacing w:val="-3"/>
          <w:w w:val="105"/>
        </w:rPr>
        <w:t>for</w:t>
      </w:r>
      <w:r>
        <w:rPr>
          <w:spacing w:val="-14"/>
          <w:w w:val="105"/>
        </w:rPr>
        <w:t> </w:t>
      </w:r>
      <w:r>
        <w:rPr>
          <w:w w:val="105"/>
        </w:rPr>
        <w:t>the</w:t>
      </w:r>
      <w:r>
        <w:rPr>
          <w:spacing w:val="-17"/>
          <w:w w:val="105"/>
        </w:rPr>
        <w:t> </w:t>
      </w:r>
      <w:r>
        <w:rPr>
          <w:spacing w:val="-3"/>
          <w:w w:val="105"/>
        </w:rPr>
        <w:t>previous</w:t>
      </w:r>
      <w:r>
        <w:rPr>
          <w:spacing w:val="-17"/>
          <w:w w:val="105"/>
        </w:rPr>
        <w:t> </w:t>
      </w:r>
      <w:r>
        <w:rPr>
          <w:spacing w:val="-3"/>
          <w:w w:val="105"/>
        </w:rPr>
        <w:t>year</w:t>
      </w:r>
      <w:r>
        <w:rPr>
          <w:spacing w:val="-14"/>
          <w:w w:val="105"/>
        </w:rPr>
        <w:t> </w:t>
      </w:r>
      <w:r>
        <w:rPr>
          <w:spacing w:val="-3"/>
          <w:w w:val="105"/>
        </w:rPr>
        <w:t>were</w:t>
      </w:r>
      <w:r>
        <w:rPr>
          <w:spacing w:val="-14"/>
          <w:w w:val="105"/>
        </w:rPr>
        <w:t> </w:t>
      </w:r>
      <w:r>
        <w:rPr>
          <w:w w:val="105"/>
        </w:rPr>
        <w:t>as</w:t>
      </w:r>
      <w:r>
        <w:rPr>
          <w:spacing w:val="-18"/>
          <w:w w:val="105"/>
        </w:rPr>
        <w:t> </w:t>
      </w:r>
      <w:r>
        <w:rPr>
          <w:spacing w:val="-3"/>
          <w:w w:val="105"/>
        </w:rPr>
        <w:t>follows:</w:t>
      </w:r>
      <w:r>
        <w:rPr>
          <w:spacing w:val="-3"/>
        </w:rPr>
      </w:r>
    </w:p>
    <w:p>
      <w:pPr>
        <w:spacing w:line="240" w:lineRule="auto" w:before="0"/>
        <w:ind w:right="0"/>
        <w:rPr>
          <w:rFonts w:ascii="Helvetica" w:hAnsi="Helvetica" w:cs="Helvetica" w:eastAsia="Helvetica" w:hint="default"/>
          <w:sz w:val="20"/>
          <w:szCs w:val="20"/>
        </w:rPr>
      </w:pPr>
    </w:p>
    <w:p>
      <w:pPr>
        <w:spacing w:line="240" w:lineRule="auto" w:before="0"/>
        <w:ind w:right="0"/>
        <w:rPr>
          <w:rFonts w:ascii="Helvetica" w:hAnsi="Helvetica" w:cs="Helvetica" w:eastAsia="Helvetica" w:hint="default"/>
          <w:sz w:val="20"/>
          <w:szCs w:val="20"/>
        </w:rPr>
      </w:pPr>
    </w:p>
    <w:p>
      <w:pPr>
        <w:pStyle w:val="Heading1"/>
        <w:tabs>
          <w:tab w:pos="2270" w:val="left" w:leader="none"/>
        </w:tabs>
        <w:spacing w:line="240" w:lineRule="auto" w:before="116"/>
        <w:ind w:left="1535" w:right="0" w:firstLine="0"/>
        <w:jc w:val="center"/>
        <w:rPr>
          <w:b w:val="0"/>
          <w:bCs w:val="0"/>
        </w:rPr>
      </w:pPr>
      <w:r>
        <w:rPr/>
        <w:t>2014</w:t>
        <w:tab/>
      </w:r>
      <w:r>
        <w:rPr>
          <w:w w:val="105"/>
        </w:rPr>
        <w:t>2013</w:t>
      </w:r>
      <w:r>
        <w:rPr>
          <w:b w:val="0"/>
        </w:rPr>
      </w:r>
    </w:p>
    <w:p>
      <w:pPr>
        <w:spacing w:line="240" w:lineRule="auto" w:before="0"/>
        <w:ind w:right="0"/>
        <w:rPr>
          <w:rFonts w:ascii="Helvetica" w:hAnsi="Helvetica" w:cs="Helvetica" w:eastAsia="Helvetica" w:hint="default"/>
          <w:b/>
          <w:bCs/>
          <w:sz w:val="20"/>
          <w:szCs w:val="20"/>
        </w:rPr>
      </w:pPr>
    </w:p>
    <w:p>
      <w:pPr>
        <w:pStyle w:val="BodyText"/>
        <w:tabs>
          <w:tab w:pos="4596" w:val="left" w:leader="none"/>
          <w:tab w:pos="5328" w:val="left" w:leader="none"/>
        </w:tabs>
        <w:spacing w:line="240" w:lineRule="auto" w:before="144"/>
        <w:ind w:left="2189" w:right="0"/>
        <w:jc w:val="left"/>
      </w:pPr>
      <w:r>
        <w:rPr>
          <w:spacing w:val="-1"/>
          <w:position w:val="2"/>
        </w:rPr>
        <w:t>Rates</w:t>
        <w:tab/>
      </w:r>
      <w:r>
        <w:rPr/>
        <w:t>70%</w:t>
        <w:tab/>
      </w:r>
      <w:r>
        <w:rPr>
          <w:w w:val="105"/>
        </w:rPr>
        <w:t>70%</w:t>
      </w:r>
      <w:r>
        <w:rPr/>
      </w:r>
    </w:p>
    <w:p>
      <w:pPr>
        <w:spacing w:line="240" w:lineRule="auto" w:before="0"/>
        <w:ind w:right="0"/>
        <w:rPr>
          <w:rFonts w:ascii="Helvetica" w:hAnsi="Helvetica" w:cs="Helvetica" w:eastAsia="Helvetica" w:hint="default"/>
          <w:sz w:val="22"/>
          <w:szCs w:val="22"/>
        </w:rPr>
      </w:pPr>
    </w:p>
    <w:p>
      <w:pPr>
        <w:pStyle w:val="BodyText"/>
        <w:tabs>
          <w:tab w:pos="4596" w:val="left" w:leader="none"/>
          <w:tab w:pos="5328" w:val="left" w:leader="none"/>
        </w:tabs>
        <w:spacing w:line="240" w:lineRule="auto" w:before="122"/>
        <w:ind w:left="2189" w:right="0"/>
        <w:jc w:val="left"/>
      </w:pPr>
      <w:r>
        <w:rPr>
          <w:w w:val="105"/>
        </w:rPr>
        <w:t>Rents</w:t>
      </w:r>
      <w:r>
        <w:rPr>
          <w:spacing w:val="-13"/>
          <w:w w:val="105"/>
        </w:rPr>
        <w:t> </w:t>
      </w:r>
      <w:r>
        <w:rPr>
          <w:w w:val="105"/>
        </w:rPr>
        <w:t>&amp;</w:t>
      </w:r>
      <w:r>
        <w:rPr>
          <w:spacing w:val="-13"/>
          <w:w w:val="105"/>
        </w:rPr>
        <w:t> </w:t>
      </w:r>
      <w:r>
        <w:rPr>
          <w:w w:val="105"/>
        </w:rPr>
        <w:t>Annuities</w:t>
        <w:tab/>
      </w:r>
      <w:r>
        <w:rPr>
          <w:position w:val="-1"/>
        </w:rPr>
        <w:t>83%</w:t>
        <w:tab/>
      </w:r>
      <w:r>
        <w:rPr>
          <w:w w:val="105"/>
          <w:position w:val="-1"/>
        </w:rPr>
        <w:t>81%</w:t>
      </w:r>
      <w:r>
        <w:rPr/>
      </w:r>
    </w:p>
    <w:p>
      <w:pPr>
        <w:spacing w:line="240" w:lineRule="auto" w:before="0"/>
        <w:ind w:right="0"/>
        <w:rPr>
          <w:rFonts w:ascii="Helvetica" w:hAnsi="Helvetica" w:cs="Helvetica" w:eastAsia="Helvetica" w:hint="default"/>
          <w:sz w:val="22"/>
          <w:szCs w:val="22"/>
        </w:rPr>
      </w:pPr>
    </w:p>
    <w:p>
      <w:pPr>
        <w:pStyle w:val="BodyText"/>
        <w:tabs>
          <w:tab w:pos="4596" w:val="left" w:leader="none"/>
          <w:tab w:pos="5328" w:val="left" w:leader="none"/>
        </w:tabs>
        <w:spacing w:line="240" w:lineRule="auto" w:before="124"/>
        <w:ind w:left="2189" w:right="0"/>
        <w:jc w:val="left"/>
      </w:pPr>
      <w:r>
        <w:rPr>
          <w:w w:val="105"/>
        </w:rPr>
        <w:t>Housing</w:t>
      </w:r>
      <w:r>
        <w:rPr>
          <w:spacing w:val="-23"/>
          <w:w w:val="105"/>
        </w:rPr>
        <w:t> </w:t>
      </w:r>
      <w:r>
        <w:rPr>
          <w:w w:val="105"/>
        </w:rPr>
        <w:t>Loans</w:t>
        <w:tab/>
      </w:r>
      <w:r>
        <w:rPr>
          <w:position w:val="-1"/>
        </w:rPr>
        <w:t>67%</w:t>
        <w:tab/>
      </w:r>
      <w:r>
        <w:rPr>
          <w:w w:val="105"/>
          <w:position w:val="-1"/>
        </w:rPr>
        <w:t>67%</w:t>
      </w:r>
      <w:r>
        <w:rPr/>
      </w:r>
    </w:p>
    <w:p>
      <w:pPr>
        <w:spacing w:line="240" w:lineRule="auto" w:before="0"/>
        <w:ind w:right="0"/>
        <w:rPr>
          <w:rFonts w:ascii="Helvetica" w:hAnsi="Helvetica" w:cs="Helvetica" w:eastAsia="Helvetica" w:hint="default"/>
          <w:sz w:val="22"/>
          <w:szCs w:val="22"/>
        </w:rPr>
      </w:pPr>
    </w:p>
    <w:p>
      <w:pPr>
        <w:spacing w:line="240" w:lineRule="auto" w:before="0"/>
        <w:ind w:right="0"/>
        <w:rPr>
          <w:rFonts w:ascii="Helvetica" w:hAnsi="Helvetica" w:cs="Helvetica" w:eastAsia="Helvetica" w:hint="default"/>
          <w:sz w:val="22"/>
          <w:szCs w:val="22"/>
        </w:rPr>
      </w:pPr>
    </w:p>
    <w:p>
      <w:pPr>
        <w:pStyle w:val="Heading1"/>
        <w:numPr>
          <w:ilvl w:val="1"/>
          <w:numId w:val="1"/>
        </w:numPr>
        <w:tabs>
          <w:tab w:pos="1165" w:val="left" w:leader="none"/>
        </w:tabs>
        <w:spacing w:line="240" w:lineRule="auto" w:before="117" w:after="0"/>
        <w:ind w:left="1164" w:right="0" w:hanging="676"/>
        <w:jc w:val="left"/>
        <w:rPr>
          <w:b w:val="0"/>
          <w:bCs w:val="0"/>
        </w:rPr>
      </w:pPr>
      <w:r>
        <w:rPr>
          <w:spacing w:val="-3"/>
          <w:w w:val="105"/>
        </w:rPr>
        <w:t>Rates</w:t>
      </w:r>
      <w:r>
        <w:rPr>
          <w:b w:val="0"/>
          <w:spacing w:val="-3"/>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w w:val="105"/>
        </w:rPr>
        <w:t>At</w:t>
      </w:r>
      <w:r>
        <w:rPr>
          <w:spacing w:val="-16"/>
          <w:w w:val="105"/>
        </w:rPr>
        <w:t> </w:t>
      </w:r>
      <w:r>
        <w:rPr>
          <w:w w:val="105"/>
        </w:rPr>
        <w:t>end</w:t>
      </w:r>
      <w:r>
        <w:rPr>
          <w:spacing w:val="-22"/>
          <w:w w:val="105"/>
        </w:rPr>
        <w:t> </w:t>
      </w:r>
      <w:r>
        <w:rPr>
          <w:spacing w:val="-3"/>
          <w:w w:val="105"/>
        </w:rPr>
        <w:t>of</w:t>
      </w:r>
      <w:r>
        <w:rPr>
          <w:spacing w:val="-16"/>
          <w:w w:val="105"/>
        </w:rPr>
        <w:t> </w:t>
      </w:r>
      <w:r>
        <w:rPr>
          <w:spacing w:val="-3"/>
          <w:w w:val="105"/>
        </w:rPr>
        <w:t>2014</w:t>
      </w:r>
      <w:r>
        <w:rPr>
          <w:spacing w:val="-18"/>
          <w:w w:val="105"/>
        </w:rPr>
        <w:t> </w:t>
      </w:r>
      <w:r>
        <w:rPr>
          <w:spacing w:val="-3"/>
          <w:w w:val="105"/>
        </w:rPr>
        <w:t>arrears</w:t>
      </w:r>
      <w:r>
        <w:rPr>
          <w:spacing w:val="-20"/>
          <w:w w:val="105"/>
        </w:rPr>
        <w:t> </w:t>
      </w:r>
      <w:r>
        <w:rPr>
          <w:w w:val="105"/>
        </w:rPr>
        <w:t>of</w:t>
      </w:r>
      <w:r>
        <w:rPr>
          <w:spacing w:val="-20"/>
          <w:w w:val="105"/>
        </w:rPr>
        <w:t> </w:t>
      </w:r>
      <w:r>
        <w:rPr>
          <w:spacing w:val="-3"/>
          <w:w w:val="105"/>
        </w:rPr>
        <w:t>rates</w:t>
      </w:r>
      <w:r>
        <w:rPr>
          <w:spacing w:val="-20"/>
          <w:w w:val="105"/>
        </w:rPr>
        <w:t> </w:t>
      </w:r>
      <w:r>
        <w:rPr>
          <w:spacing w:val="-3"/>
          <w:w w:val="105"/>
        </w:rPr>
        <w:t>totalled</w:t>
      </w:r>
      <w:r>
        <w:rPr>
          <w:spacing w:val="-18"/>
          <w:w w:val="105"/>
        </w:rPr>
        <w:t> </w:t>
      </w:r>
      <w:r>
        <w:rPr>
          <w:spacing w:val="-4"/>
          <w:w w:val="105"/>
        </w:rPr>
        <w:t>€4.913m</w:t>
      </w:r>
      <w:r>
        <w:rPr>
          <w:spacing w:val="-16"/>
          <w:w w:val="105"/>
        </w:rPr>
        <w:t> </w:t>
      </w:r>
      <w:r>
        <w:rPr>
          <w:spacing w:val="-4"/>
          <w:w w:val="105"/>
        </w:rPr>
        <w:t>(€4.825m</w:t>
      </w:r>
      <w:r>
        <w:rPr>
          <w:spacing w:val="-14"/>
          <w:w w:val="105"/>
        </w:rPr>
        <w:t> </w:t>
      </w:r>
      <w:r>
        <w:rPr>
          <w:spacing w:val="-3"/>
          <w:w w:val="105"/>
        </w:rPr>
        <w:t>in</w:t>
      </w:r>
      <w:r>
        <w:rPr>
          <w:spacing w:val="-18"/>
          <w:w w:val="105"/>
        </w:rPr>
        <w:t> </w:t>
      </w:r>
      <w:r>
        <w:rPr>
          <w:spacing w:val="-4"/>
          <w:w w:val="105"/>
        </w:rPr>
        <w:t>2013).</w:t>
      </w:r>
      <w:r>
        <w:rPr>
          <w:spacing w:val="-18"/>
          <w:w w:val="105"/>
        </w:rPr>
        <w:t> </w:t>
      </w:r>
      <w:r>
        <w:rPr>
          <w:spacing w:val="-4"/>
          <w:w w:val="105"/>
        </w:rPr>
        <w:t>There</w:t>
      </w:r>
      <w:r>
        <w:rPr>
          <w:spacing w:val="-16"/>
          <w:w w:val="105"/>
        </w:rPr>
        <w:t> </w:t>
      </w:r>
      <w:r>
        <w:rPr>
          <w:spacing w:val="-3"/>
          <w:w w:val="105"/>
        </w:rPr>
        <w:t>were </w:t>
      </w:r>
      <w:r>
        <w:rPr>
          <w:spacing w:val="-3"/>
          <w:w w:val="105"/>
        </w:rPr>
        <w:t>write </w:t>
      </w:r>
      <w:r>
        <w:rPr>
          <w:w w:val="105"/>
        </w:rPr>
        <w:t>offs </w:t>
      </w:r>
      <w:r>
        <w:rPr>
          <w:spacing w:val="-3"/>
          <w:w w:val="105"/>
        </w:rPr>
        <w:t>totalling </w:t>
      </w:r>
      <w:r>
        <w:rPr>
          <w:spacing w:val="-4"/>
          <w:w w:val="105"/>
        </w:rPr>
        <w:t>€2.118m </w:t>
      </w:r>
      <w:r>
        <w:rPr>
          <w:w w:val="105"/>
        </w:rPr>
        <w:t>in </w:t>
      </w:r>
      <w:r>
        <w:rPr>
          <w:spacing w:val="-3"/>
          <w:w w:val="105"/>
        </w:rPr>
        <w:t>2014 </w:t>
      </w:r>
      <w:r>
        <w:rPr>
          <w:spacing w:val="-4"/>
          <w:w w:val="105"/>
        </w:rPr>
        <w:t>(€1.741m </w:t>
      </w:r>
      <w:r>
        <w:rPr>
          <w:w w:val="105"/>
        </w:rPr>
        <w:t>in </w:t>
      </w:r>
      <w:r>
        <w:rPr>
          <w:spacing w:val="-4"/>
          <w:w w:val="105"/>
        </w:rPr>
        <w:t>2013).The </w:t>
      </w:r>
      <w:r>
        <w:rPr>
          <w:spacing w:val="-3"/>
          <w:w w:val="105"/>
        </w:rPr>
        <w:t>collection </w:t>
      </w:r>
      <w:r>
        <w:rPr>
          <w:spacing w:val="-4"/>
          <w:w w:val="105"/>
        </w:rPr>
        <w:t>yield </w:t>
      </w:r>
      <w:r>
        <w:rPr>
          <w:w w:val="105"/>
        </w:rPr>
        <w:t>in </w:t>
      </w:r>
      <w:r>
        <w:rPr>
          <w:w w:val="105"/>
        </w:rPr>
      </w:r>
      <w:r>
        <w:rPr>
          <w:spacing w:val="-3"/>
          <w:w w:val="105"/>
        </w:rPr>
        <w:t>respect of rates </w:t>
      </w:r>
      <w:r>
        <w:rPr>
          <w:w w:val="105"/>
        </w:rPr>
        <w:t>is</w:t>
      </w:r>
      <w:r>
        <w:rPr>
          <w:spacing w:val="-43"/>
          <w:w w:val="105"/>
        </w:rPr>
        <w:t> </w:t>
      </w:r>
      <w:r>
        <w:rPr>
          <w:spacing w:val="-3"/>
          <w:w w:val="105"/>
        </w:rPr>
        <w:t>poor.</w:t>
      </w:r>
      <w:r>
        <w:rPr>
          <w:spacing w:val="-3"/>
        </w:rPr>
      </w:r>
    </w:p>
    <w:p>
      <w:pPr>
        <w:spacing w:line="240" w:lineRule="auto" w:before="7"/>
        <w:ind w:right="0"/>
        <w:rPr>
          <w:rFonts w:ascii="Helvetica" w:hAnsi="Helvetica" w:cs="Helvetica" w:eastAsia="Helvetica" w:hint="default"/>
          <w:sz w:val="23"/>
          <w:szCs w:val="23"/>
        </w:rPr>
      </w:pPr>
    </w:p>
    <w:p>
      <w:pPr>
        <w:pStyle w:val="Heading1"/>
        <w:numPr>
          <w:ilvl w:val="1"/>
          <w:numId w:val="1"/>
        </w:numPr>
        <w:tabs>
          <w:tab w:pos="1165" w:val="left" w:leader="none"/>
        </w:tabs>
        <w:spacing w:line="240" w:lineRule="auto" w:before="0" w:after="0"/>
        <w:ind w:left="1164" w:right="0" w:hanging="676"/>
        <w:jc w:val="left"/>
        <w:rPr>
          <w:b w:val="0"/>
          <w:bCs w:val="0"/>
        </w:rPr>
      </w:pPr>
      <w:r>
        <w:rPr>
          <w:spacing w:val="-3"/>
          <w:w w:val="105"/>
        </w:rPr>
        <w:t>Rents and</w:t>
      </w:r>
      <w:r>
        <w:rPr>
          <w:spacing w:val="-25"/>
          <w:w w:val="105"/>
        </w:rPr>
        <w:t> </w:t>
      </w:r>
      <w:r>
        <w:rPr>
          <w:spacing w:val="-4"/>
          <w:w w:val="105"/>
        </w:rPr>
        <w:t>Annuities</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spacing w:val="-3"/>
          <w:w w:val="105"/>
        </w:rPr>
        <w:t>Rents</w:t>
      </w:r>
      <w:r>
        <w:rPr>
          <w:spacing w:val="-20"/>
          <w:w w:val="105"/>
        </w:rPr>
        <w:t> </w:t>
      </w:r>
      <w:r>
        <w:rPr>
          <w:w w:val="105"/>
        </w:rPr>
        <w:t>and</w:t>
      </w:r>
      <w:r>
        <w:rPr>
          <w:spacing w:val="-22"/>
          <w:w w:val="105"/>
        </w:rPr>
        <w:t> </w:t>
      </w:r>
      <w:r>
        <w:rPr>
          <w:spacing w:val="-3"/>
          <w:w w:val="105"/>
        </w:rPr>
        <w:t>annuities</w:t>
      </w:r>
      <w:r>
        <w:rPr>
          <w:spacing w:val="-22"/>
          <w:w w:val="105"/>
        </w:rPr>
        <w:t> </w:t>
      </w:r>
      <w:r>
        <w:rPr>
          <w:spacing w:val="-3"/>
          <w:w w:val="105"/>
        </w:rPr>
        <w:t>arrears</w:t>
      </w:r>
      <w:r>
        <w:rPr>
          <w:spacing w:val="-20"/>
          <w:w w:val="105"/>
        </w:rPr>
        <w:t> </w:t>
      </w:r>
      <w:r>
        <w:rPr>
          <w:spacing w:val="-4"/>
          <w:w w:val="105"/>
        </w:rPr>
        <w:t>amounted</w:t>
      </w:r>
      <w:r>
        <w:rPr>
          <w:spacing w:val="-22"/>
          <w:w w:val="105"/>
        </w:rPr>
        <w:t> </w:t>
      </w:r>
      <w:r>
        <w:rPr>
          <w:w w:val="105"/>
        </w:rPr>
        <w:t>to</w:t>
      </w:r>
      <w:r>
        <w:rPr>
          <w:spacing w:val="-20"/>
          <w:w w:val="105"/>
        </w:rPr>
        <w:t> </w:t>
      </w:r>
      <w:r>
        <w:rPr>
          <w:spacing w:val="-4"/>
          <w:w w:val="105"/>
        </w:rPr>
        <w:t>€1.114m</w:t>
      </w:r>
      <w:r>
        <w:rPr>
          <w:spacing w:val="-18"/>
          <w:w w:val="105"/>
        </w:rPr>
        <w:t> </w:t>
      </w:r>
      <w:r>
        <w:rPr>
          <w:spacing w:val="-3"/>
          <w:w w:val="105"/>
        </w:rPr>
        <w:t>in</w:t>
      </w:r>
      <w:r>
        <w:rPr>
          <w:spacing w:val="-18"/>
          <w:w w:val="105"/>
        </w:rPr>
        <w:t> </w:t>
      </w:r>
      <w:r>
        <w:rPr>
          <w:spacing w:val="-3"/>
          <w:w w:val="105"/>
        </w:rPr>
        <w:t>2014</w:t>
      </w:r>
      <w:r>
        <w:rPr>
          <w:spacing w:val="-22"/>
          <w:w w:val="105"/>
        </w:rPr>
        <w:t> </w:t>
      </w:r>
      <w:r>
        <w:rPr>
          <w:spacing w:val="-4"/>
          <w:w w:val="105"/>
        </w:rPr>
        <w:t>(€1.169m</w:t>
      </w:r>
      <w:r>
        <w:rPr>
          <w:spacing w:val="-16"/>
          <w:w w:val="105"/>
        </w:rPr>
        <w:t> </w:t>
      </w:r>
      <w:r>
        <w:rPr>
          <w:spacing w:val="-3"/>
          <w:w w:val="105"/>
        </w:rPr>
        <w:t>in</w:t>
      </w:r>
      <w:r>
        <w:rPr>
          <w:spacing w:val="-20"/>
          <w:w w:val="105"/>
        </w:rPr>
        <w:t> </w:t>
      </w:r>
      <w:r>
        <w:rPr>
          <w:spacing w:val="-4"/>
          <w:w w:val="105"/>
        </w:rPr>
        <w:t>2013). </w:t>
      </w:r>
      <w:r>
        <w:rPr>
          <w:spacing w:val="-4"/>
          <w:w w:val="105"/>
        </w:rPr>
      </w:r>
      <w:r>
        <w:rPr>
          <w:spacing w:val="-3"/>
          <w:w w:val="105"/>
        </w:rPr>
        <w:t>Rents</w:t>
      </w:r>
      <w:r>
        <w:rPr>
          <w:spacing w:val="-17"/>
          <w:w w:val="105"/>
        </w:rPr>
        <w:t> </w:t>
      </w:r>
      <w:r>
        <w:rPr>
          <w:spacing w:val="-4"/>
          <w:w w:val="105"/>
        </w:rPr>
        <w:t>totalling</w:t>
      </w:r>
      <w:r>
        <w:rPr>
          <w:spacing w:val="-16"/>
          <w:w w:val="105"/>
        </w:rPr>
        <w:t> </w:t>
      </w:r>
      <w:r>
        <w:rPr>
          <w:spacing w:val="-3"/>
          <w:w w:val="105"/>
        </w:rPr>
        <w:t>€99k</w:t>
      </w:r>
      <w:r>
        <w:rPr>
          <w:spacing w:val="-14"/>
          <w:w w:val="105"/>
        </w:rPr>
        <w:t> </w:t>
      </w:r>
      <w:r>
        <w:rPr>
          <w:spacing w:val="-4"/>
          <w:w w:val="105"/>
        </w:rPr>
        <w:t>were</w:t>
      </w:r>
      <w:r>
        <w:rPr>
          <w:spacing w:val="-19"/>
          <w:w w:val="105"/>
        </w:rPr>
        <w:t> </w:t>
      </w:r>
      <w:r>
        <w:rPr>
          <w:spacing w:val="-3"/>
          <w:w w:val="105"/>
        </w:rPr>
        <w:t>written</w:t>
      </w:r>
      <w:r>
        <w:rPr>
          <w:spacing w:val="-16"/>
          <w:w w:val="105"/>
        </w:rPr>
        <w:t> </w:t>
      </w:r>
      <w:r>
        <w:rPr>
          <w:spacing w:val="-3"/>
          <w:w w:val="105"/>
        </w:rPr>
        <w:t>off</w:t>
      </w:r>
      <w:r>
        <w:rPr>
          <w:spacing w:val="-16"/>
          <w:w w:val="105"/>
        </w:rPr>
        <w:t> </w:t>
      </w:r>
      <w:r>
        <w:rPr>
          <w:w w:val="105"/>
        </w:rPr>
        <w:t>in</w:t>
      </w:r>
      <w:r>
        <w:rPr>
          <w:spacing w:val="-16"/>
          <w:w w:val="105"/>
        </w:rPr>
        <w:t> </w:t>
      </w:r>
      <w:r>
        <w:rPr>
          <w:spacing w:val="-3"/>
          <w:w w:val="105"/>
        </w:rPr>
        <w:t>2014</w:t>
      </w:r>
      <w:r>
        <w:rPr>
          <w:spacing w:val="-19"/>
          <w:w w:val="105"/>
        </w:rPr>
        <w:t> </w:t>
      </w:r>
      <w:r>
        <w:rPr>
          <w:spacing w:val="-4"/>
          <w:w w:val="105"/>
        </w:rPr>
        <w:t>compared</w:t>
      </w:r>
      <w:r>
        <w:rPr>
          <w:spacing w:val="-16"/>
          <w:w w:val="105"/>
        </w:rPr>
        <w:t> </w:t>
      </w:r>
      <w:r>
        <w:rPr>
          <w:w w:val="105"/>
        </w:rPr>
        <w:t>to</w:t>
      </w:r>
      <w:r>
        <w:rPr>
          <w:spacing w:val="-19"/>
          <w:w w:val="105"/>
        </w:rPr>
        <w:t> </w:t>
      </w:r>
      <w:r>
        <w:rPr>
          <w:spacing w:val="-4"/>
          <w:w w:val="105"/>
        </w:rPr>
        <w:t>€39k</w:t>
      </w:r>
      <w:r>
        <w:rPr>
          <w:spacing w:val="-14"/>
          <w:w w:val="105"/>
        </w:rPr>
        <w:t> </w:t>
      </w:r>
      <w:r>
        <w:rPr>
          <w:w w:val="105"/>
        </w:rPr>
        <w:t>in</w:t>
      </w:r>
      <w:r>
        <w:rPr>
          <w:spacing w:val="-19"/>
          <w:w w:val="105"/>
        </w:rPr>
        <w:t> </w:t>
      </w:r>
      <w:r>
        <w:rPr>
          <w:spacing w:val="-3"/>
          <w:w w:val="105"/>
        </w:rPr>
        <w:t>2013.</w:t>
      </w:r>
      <w:r>
        <w:rPr>
          <w:spacing w:val="-20"/>
          <w:w w:val="105"/>
        </w:rPr>
        <w:t> </w:t>
      </w:r>
      <w:r>
        <w:rPr>
          <w:spacing w:val="-3"/>
          <w:w w:val="105"/>
        </w:rPr>
        <w:t>While </w:t>
      </w:r>
      <w:r>
        <w:rPr>
          <w:spacing w:val="-3"/>
          <w:w w:val="105"/>
        </w:rPr>
      </w:r>
      <w:r>
        <w:rPr>
          <w:w w:val="105"/>
        </w:rPr>
        <w:t>the </w:t>
      </w:r>
      <w:r>
        <w:rPr>
          <w:spacing w:val="-4"/>
          <w:w w:val="105"/>
        </w:rPr>
        <w:t>balances </w:t>
      </w:r>
      <w:r>
        <w:rPr>
          <w:w w:val="105"/>
        </w:rPr>
        <w:t>on </w:t>
      </w:r>
      <w:r>
        <w:rPr>
          <w:spacing w:val="-3"/>
          <w:w w:val="105"/>
        </w:rPr>
        <w:t>some accounts </w:t>
      </w:r>
      <w:r>
        <w:rPr>
          <w:w w:val="105"/>
        </w:rPr>
        <w:t>are </w:t>
      </w:r>
      <w:r>
        <w:rPr>
          <w:spacing w:val="-3"/>
          <w:w w:val="105"/>
        </w:rPr>
        <w:t>decreasing as </w:t>
      </w:r>
      <w:r>
        <w:rPr>
          <w:w w:val="105"/>
        </w:rPr>
        <w:t>a </w:t>
      </w:r>
      <w:r>
        <w:rPr>
          <w:spacing w:val="-3"/>
          <w:w w:val="105"/>
        </w:rPr>
        <w:t>result of follow </w:t>
      </w:r>
      <w:r>
        <w:rPr>
          <w:w w:val="105"/>
        </w:rPr>
        <w:t>up </w:t>
      </w:r>
      <w:r>
        <w:rPr>
          <w:spacing w:val="-3"/>
          <w:w w:val="105"/>
        </w:rPr>
        <w:t>of </w:t>
      </w:r>
      <w:r>
        <w:rPr>
          <w:spacing w:val="-3"/>
          <w:w w:val="105"/>
        </w:rPr>
        <w:t>arrears,</w:t>
      </w:r>
      <w:r>
        <w:rPr>
          <w:spacing w:val="-16"/>
          <w:w w:val="105"/>
        </w:rPr>
        <w:t> </w:t>
      </w:r>
      <w:r>
        <w:rPr>
          <w:w w:val="105"/>
        </w:rPr>
        <w:t>there</w:t>
      </w:r>
      <w:r>
        <w:rPr>
          <w:spacing w:val="-13"/>
          <w:w w:val="105"/>
        </w:rPr>
        <w:t> </w:t>
      </w:r>
      <w:r>
        <w:rPr>
          <w:spacing w:val="-3"/>
          <w:w w:val="105"/>
        </w:rPr>
        <w:t>are</w:t>
      </w:r>
      <w:r>
        <w:rPr>
          <w:spacing w:val="-16"/>
          <w:w w:val="105"/>
        </w:rPr>
        <w:t> </w:t>
      </w:r>
      <w:r>
        <w:rPr>
          <w:spacing w:val="-3"/>
          <w:w w:val="105"/>
        </w:rPr>
        <w:t>also</w:t>
      </w:r>
      <w:r>
        <w:rPr>
          <w:spacing w:val="-16"/>
          <w:w w:val="105"/>
        </w:rPr>
        <w:t> </w:t>
      </w:r>
      <w:r>
        <w:rPr>
          <w:spacing w:val="-3"/>
          <w:w w:val="105"/>
        </w:rPr>
        <w:t>accounts</w:t>
      </w:r>
      <w:r>
        <w:rPr>
          <w:spacing w:val="-14"/>
          <w:w w:val="105"/>
        </w:rPr>
        <w:t> </w:t>
      </w:r>
      <w:r>
        <w:rPr>
          <w:spacing w:val="-3"/>
          <w:w w:val="105"/>
        </w:rPr>
        <w:t>where</w:t>
      </w:r>
      <w:r>
        <w:rPr>
          <w:spacing w:val="-16"/>
          <w:w w:val="105"/>
        </w:rPr>
        <w:t> </w:t>
      </w:r>
      <w:r>
        <w:rPr>
          <w:spacing w:val="-3"/>
          <w:w w:val="105"/>
        </w:rPr>
        <w:t>arrears</w:t>
      </w:r>
      <w:r>
        <w:rPr>
          <w:spacing w:val="-14"/>
          <w:w w:val="105"/>
        </w:rPr>
        <w:t> </w:t>
      </w:r>
      <w:r>
        <w:rPr>
          <w:spacing w:val="-3"/>
          <w:w w:val="105"/>
        </w:rPr>
        <w:t>are</w:t>
      </w:r>
      <w:r>
        <w:rPr>
          <w:spacing w:val="-16"/>
          <w:w w:val="105"/>
        </w:rPr>
        <w:t> </w:t>
      </w:r>
      <w:r>
        <w:rPr>
          <w:w w:val="105"/>
        </w:rPr>
        <w:t>on</w:t>
      </w:r>
      <w:r>
        <w:rPr>
          <w:spacing w:val="-16"/>
          <w:w w:val="105"/>
        </w:rPr>
        <w:t> </w:t>
      </w:r>
      <w:r>
        <w:rPr>
          <w:w w:val="105"/>
        </w:rPr>
        <w:t>the</w:t>
      </w:r>
      <w:r>
        <w:rPr>
          <w:spacing w:val="-13"/>
          <w:w w:val="105"/>
        </w:rPr>
        <w:t> </w:t>
      </w:r>
      <w:r>
        <w:rPr>
          <w:spacing w:val="-4"/>
          <w:w w:val="105"/>
        </w:rPr>
        <w:t>increase.</w:t>
      </w:r>
      <w:r>
        <w:rPr>
          <w:spacing w:val="-13"/>
          <w:w w:val="105"/>
        </w:rPr>
        <w:t> </w:t>
      </w:r>
      <w:r>
        <w:rPr>
          <w:spacing w:val="-3"/>
          <w:w w:val="105"/>
        </w:rPr>
        <w:t>Balances </w:t>
      </w:r>
      <w:r>
        <w:rPr>
          <w:spacing w:val="-3"/>
          <w:w w:val="105"/>
        </w:rPr>
      </w:r>
      <w:r>
        <w:rPr>
          <w:spacing w:val="-4"/>
          <w:w w:val="105"/>
        </w:rPr>
        <w:t>outstanding </w:t>
      </w:r>
      <w:r>
        <w:rPr>
          <w:spacing w:val="-3"/>
          <w:w w:val="105"/>
        </w:rPr>
        <w:t>range </w:t>
      </w:r>
      <w:r>
        <w:rPr>
          <w:spacing w:val="-4"/>
          <w:w w:val="105"/>
        </w:rPr>
        <w:t>from €8k </w:t>
      </w:r>
      <w:r>
        <w:rPr>
          <w:spacing w:val="-3"/>
          <w:w w:val="105"/>
        </w:rPr>
        <w:t>to €16k in relation </w:t>
      </w:r>
      <w:r>
        <w:rPr>
          <w:w w:val="105"/>
        </w:rPr>
        <w:t>to the ten </w:t>
      </w:r>
      <w:r>
        <w:rPr>
          <w:spacing w:val="-4"/>
          <w:w w:val="105"/>
        </w:rPr>
        <w:t>largest accounts </w:t>
      </w:r>
      <w:r>
        <w:rPr>
          <w:spacing w:val="-3"/>
          <w:w w:val="105"/>
        </w:rPr>
        <w:t>in </w:t>
      </w:r>
      <w:r>
        <w:rPr>
          <w:spacing w:val="-3"/>
          <w:w w:val="105"/>
        </w:rPr>
        <w:t>arrears.</w:t>
      </w:r>
      <w:r>
        <w:rPr>
          <w:spacing w:val="-3"/>
        </w:rPr>
      </w:r>
    </w:p>
    <w:p>
      <w:pPr>
        <w:spacing w:after="0" w:line="285" w:lineRule="auto"/>
        <w:jc w:val="left"/>
        <w:sectPr>
          <w:pgSz w:w="12240" w:h="15840"/>
          <w:pgMar w:header="0" w:footer="394" w:top="1280" w:bottom="580" w:left="1720" w:right="1720"/>
        </w:sectPr>
      </w:pPr>
    </w:p>
    <w:p>
      <w:pPr>
        <w:pStyle w:val="Heading1"/>
        <w:numPr>
          <w:ilvl w:val="1"/>
          <w:numId w:val="1"/>
        </w:numPr>
        <w:tabs>
          <w:tab w:pos="1165" w:val="left" w:leader="none"/>
        </w:tabs>
        <w:spacing w:line="240" w:lineRule="auto" w:before="90" w:after="0"/>
        <w:ind w:left="1164" w:right="0" w:hanging="676"/>
        <w:jc w:val="left"/>
        <w:rPr>
          <w:b w:val="0"/>
          <w:bCs w:val="0"/>
        </w:rPr>
      </w:pPr>
      <w:r>
        <w:rPr>
          <w:spacing w:val="-3"/>
          <w:w w:val="105"/>
        </w:rPr>
        <w:t>Housing</w:t>
      </w:r>
      <w:r>
        <w:rPr>
          <w:spacing w:val="-25"/>
          <w:w w:val="105"/>
        </w:rPr>
        <w:t> </w:t>
      </w:r>
      <w:r>
        <w:rPr>
          <w:spacing w:val="-3"/>
          <w:w w:val="105"/>
        </w:rPr>
        <w:t>Loans</w:t>
      </w:r>
      <w:r>
        <w:rPr>
          <w:b w:val="0"/>
          <w:spacing w:val="-3"/>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spacing w:val="-3"/>
          <w:w w:val="105"/>
        </w:rPr>
        <w:t>Housing loan arrears </w:t>
      </w:r>
      <w:r>
        <w:rPr>
          <w:spacing w:val="-4"/>
          <w:w w:val="105"/>
        </w:rPr>
        <w:t>amounted </w:t>
      </w:r>
      <w:r>
        <w:rPr>
          <w:w w:val="105"/>
        </w:rPr>
        <w:t>to </w:t>
      </w:r>
      <w:r>
        <w:rPr>
          <w:spacing w:val="-4"/>
          <w:w w:val="105"/>
        </w:rPr>
        <w:t>€267k </w:t>
      </w:r>
      <w:r>
        <w:rPr>
          <w:w w:val="105"/>
        </w:rPr>
        <w:t>in </w:t>
      </w:r>
      <w:r>
        <w:rPr>
          <w:spacing w:val="-3"/>
          <w:w w:val="105"/>
        </w:rPr>
        <w:t>2014 </w:t>
      </w:r>
      <w:r>
        <w:rPr>
          <w:spacing w:val="-4"/>
          <w:w w:val="105"/>
        </w:rPr>
        <w:t>(€268k </w:t>
      </w:r>
      <w:r>
        <w:rPr>
          <w:w w:val="105"/>
        </w:rPr>
        <w:t>in </w:t>
      </w:r>
      <w:r>
        <w:rPr>
          <w:spacing w:val="-3"/>
          <w:w w:val="105"/>
        </w:rPr>
        <w:t>2013). Similar </w:t>
      </w:r>
      <w:r>
        <w:rPr>
          <w:w w:val="105"/>
        </w:rPr>
        <w:t>to </w:t>
      </w:r>
      <w:r>
        <w:rPr>
          <w:w w:val="105"/>
        </w:rPr>
        <w:t>rents </w:t>
      </w:r>
      <w:r>
        <w:rPr>
          <w:spacing w:val="-3"/>
          <w:w w:val="105"/>
        </w:rPr>
        <w:t>and </w:t>
      </w:r>
      <w:r>
        <w:rPr>
          <w:spacing w:val="-4"/>
          <w:w w:val="105"/>
        </w:rPr>
        <w:t>annuities, </w:t>
      </w:r>
      <w:r>
        <w:rPr>
          <w:spacing w:val="-3"/>
          <w:w w:val="105"/>
        </w:rPr>
        <w:t>arrears </w:t>
      </w:r>
      <w:r>
        <w:rPr>
          <w:w w:val="105"/>
        </w:rPr>
        <w:t>on </w:t>
      </w:r>
      <w:r>
        <w:rPr>
          <w:spacing w:val="-3"/>
          <w:w w:val="105"/>
        </w:rPr>
        <w:t>some </w:t>
      </w:r>
      <w:r>
        <w:rPr>
          <w:spacing w:val="-4"/>
          <w:w w:val="105"/>
        </w:rPr>
        <w:t>accounts </w:t>
      </w:r>
      <w:r>
        <w:rPr>
          <w:spacing w:val="-3"/>
          <w:w w:val="105"/>
        </w:rPr>
        <w:t>continue </w:t>
      </w:r>
      <w:r>
        <w:rPr>
          <w:w w:val="105"/>
        </w:rPr>
        <w:t>to </w:t>
      </w:r>
      <w:r>
        <w:rPr>
          <w:spacing w:val="-3"/>
          <w:w w:val="105"/>
        </w:rPr>
        <w:t>increase </w:t>
      </w:r>
      <w:r>
        <w:rPr>
          <w:w w:val="105"/>
        </w:rPr>
        <w:t>as </w:t>
      </w:r>
      <w:r>
        <w:rPr>
          <w:w w:val="105"/>
        </w:rPr>
      </w:r>
      <w:r>
        <w:rPr>
          <w:spacing w:val="-3"/>
          <w:w w:val="105"/>
        </w:rPr>
        <w:t>payments received are </w:t>
      </w:r>
      <w:r>
        <w:rPr>
          <w:spacing w:val="-4"/>
          <w:w w:val="105"/>
        </w:rPr>
        <w:t>insufficient </w:t>
      </w:r>
      <w:r>
        <w:rPr>
          <w:w w:val="105"/>
        </w:rPr>
        <w:t>to </w:t>
      </w:r>
      <w:r>
        <w:rPr>
          <w:spacing w:val="-3"/>
          <w:w w:val="105"/>
        </w:rPr>
        <w:t>cover </w:t>
      </w:r>
      <w:r>
        <w:rPr>
          <w:w w:val="105"/>
        </w:rPr>
        <w:t>the monthly </w:t>
      </w:r>
      <w:r>
        <w:rPr>
          <w:spacing w:val="-3"/>
          <w:w w:val="105"/>
        </w:rPr>
        <w:t>loan </w:t>
      </w:r>
      <w:r>
        <w:rPr>
          <w:spacing w:val="-4"/>
          <w:w w:val="105"/>
        </w:rPr>
        <w:t>accrual. </w:t>
      </w:r>
      <w:r>
        <w:rPr>
          <w:spacing w:val="-3"/>
          <w:w w:val="105"/>
        </w:rPr>
        <w:t>The </w:t>
      </w:r>
      <w:r>
        <w:rPr>
          <w:spacing w:val="-3"/>
          <w:w w:val="105"/>
        </w:rPr>
        <w:t>Council</w:t>
      </w:r>
      <w:r>
        <w:rPr>
          <w:spacing w:val="-14"/>
          <w:w w:val="105"/>
        </w:rPr>
        <w:t> </w:t>
      </w:r>
      <w:r>
        <w:rPr>
          <w:w w:val="105"/>
        </w:rPr>
        <w:t>is</w:t>
      </w:r>
      <w:r>
        <w:rPr>
          <w:spacing w:val="-16"/>
          <w:w w:val="105"/>
        </w:rPr>
        <w:t> </w:t>
      </w:r>
      <w:r>
        <w:rPr>
          <w:spacing w:val="-3"/>
          <w:w w:val="105"/>
        </w:rPr>
        <w:t>pursuing</w:t>
      </w:r>
      <w:r>
        <w:rPr>
          <w:spacing w:val="-13"/>
          <w:w w:val="105"/>
        </w:rPr>
        <w:t> </w:t>
      </w:r>
      <w:r>
        <w:rPr>
          <w:spacing w:val="-4"/>
          <w:w w:val="105"/>
        </w:rPr>
        <w:t>arrears</w:t>
      </w:r>
      <w:r>
        <w:rPr>
          <w:spacing w:val="-12"/>
          <w:w w:val="105"/>
        </w:rPr>
        <w:t> </w:t>
      </w:r>
      <w:r>
        <w:rPr>
          <w:spacing w:val="-3"/>
          <w:w w:val="105"/>
        </w:rPr>
        <w:t>and</w:t>
      </w:r>
      <w:r>
        <w:rPr>
          <w:spacing w:val="-13"/>
          <w:w w:val="105"/>
        </w:rPr>
        <w:t> </w:t>
      </w:r>
      <w:r>
        <w:rPr>
          <w:spacing w:val="-4"/>
          <w:w w:val="105"/>
        </w:rPr>
        <w:t>engaging</w:t>
      </w:r>
      <w:r>
        <w:rPr>
          <w:spacing w:val="-13"/>
          <w:w w:val="105"/>
        </w:rPr>
        <w:t> </w:t>
      </w:r>
      <w:r>
        <w:rPr>
          <w:spacing w:val="-3"/>
          <w:w w:val="105"/>
        </w:rPr>
        <w:t>with</w:t>
      </w:r>
      <w:r>
        <w:rPr>
          <w:spacing w:val="-19"/>
          <w:w w:val="105"/>
        </w:rPr>
        <w:t> </w:t>
      </w:r>
      <w:r>
        <w:rPr>
          <w:spacing w:val="-3"/>
          <w:w w:val="105"/>
        </w:rPr>
        <w:t>mortgagees</w:t>
      </w:r>
      <w:r>
        <w:rPr>
          <w:spacing w:val="-14"/>
          <w:w w:val="105"/>
        </w:rPr>
        <w:t> </w:t>
      </w:r>
      <w:r>
        <w:rPr>
          <w:spacing w:val="-3"/>
          <w:w w:val="105"/>
        </w:rPr>
        <w:t>to</w:t>
      </w:r>
      <w:r>
        <w:rPr>
          <w:spacing w:val="-13"/>
          <w:w w:val="105"/>
        </w:rPr>
        <w:t> </w:t>
      </w:r>
      <w:r>
        <w:rPr>
          <w:w w:val="105"/>
        </w:rPr>
        <w:t>try</w:t>
      </w:r>
      <w:r>
        <w:rPr>
          <w:spacing w:val="-18"/>
          <w:w w:val="105"/>
        </w:rPr>
        <w:t> </w:t>
      </w:r>
      <w:r>
        <w:rPr>
          <w:w w:val="105"/>
        </w:rPr>
        <w:t>and</w:t>
      </w:r>
      <w:r>
        <w:rPr>
          <w:spacing w:val="-13"/>
          <w:w w:val="105"/>
        </w:rPr>
        <w:t> </w:t>
      </w:r>
      <w:r>
        <w:rPr>
          <w:spacing w:val="-3"/>
          <w:w w:val="105"/>
        </w:rPr>
        <w:t>reduce</w:t>
      </w:r>
      <w:r>
        <w:rPr>
          <w:spacing w:val="-18"/>
          <w:w w:val="105"/>
        </w:rPr>
        <w:t> </w:t>
      </w:r>
      <w:r>
        <w:rPr>
          <w:w w:val="105"/>
        </w:rPr>
        <w:t>the </w:t>
      </w:r>
      <w:r>
        <w:rPr>
          <w:w w:val="105"/>
        </w:rPr>
      </w:r>
      <w:r>
        <w:rPr>
          <w:spacing w:val="-3"/>
          <w:w w:val="105"/>
        </w:rPr>
        <w:t>arrears on these</w:t>
      </w:r>
      <w:r>
        <w:rPr>
          <w:spacing w:val="-35"/>
          <w:w w:val="105"/>
        </w:rPr>
        <w:t> </w:t>
      </w:r>
      <w:r>
        <w:rPr>
          <w:spacing w:val="-4"/>
          <w:w w:val="105"/>
        </w:rPr>
        <w:t>accounts.</w:t>
      </w:r>
      <w:r>
        <w:rPr>
          <w:spacing w:val="-4"/>
        </w:rPr>
      </w:r>
    </w:p>
    <w:p>
      <w:pPr>
        <w:spacing w:line="240" w:lineRule="auto" w:before="7"/>
        <w:ind w:right="0"/>
        <w:rPr>
          <w:rFonts w:ascii="Helvetica" w:hAnsi="Helvetica" w:cs="Helvetica" w:eastAsia="Helvetica" w:hint="default"/>
          <w:sz w:val="23"/>
          <w:szCs w:val="23"/>
        </w:rPr>
      </w:pPr>
    </w:p>
    <w:p>
      <w:pPr>
        <w:pStyle w:val="BodyText"/>
        <w:spacing w:line="285" w:lineRule="auto"/>
        <w:ind w:right="518"/>
        <w:jc w:val="left"/>
      </w:pPr>
      <w:r>
        <w:rPr>
          <w:w w:val="105"/>
        </w:rPr>
        <w:t>A</w:t>
      </w:r>
      <w:r>
        <w:rPr>
          <w:spacing w:val="-13"/>
          <w:w w:val="105"/>
        </w:rPr>
        <w:t> </w:t>
      </w:r>
      <w:r>
        <w:rPr>
          <w:spacing w:val="-3"/>
          <w:w w:val="105"/>
        </w:rPr>
        <w:t>provision</w:t>
      </w:r>
      <w:r>
        <w:rPr>
          <w:spacing w:val="-18"/>
          <w:w w:val="105"/>
        </w:rPr>
        <w:t> </w:t>
      </w:r>
      <w:r>
        <w:rPr>
          <w:w w:val="105"/>
        </w:rPr>
        <w:t>for</w:t>
      </w:r>
      <w:r>
        <w:rPr>
          <w:spacing w:val="-14"/>
          <w:w w:val="105"/>
        </w:rPr>
        <w:t> </w:t>
      </w:r>
      <w:r>
        <w:rPr>
          <w:w w:val="105"/>
        </w:rPr>
        <w:t>bad</w:t>
      </w:r>
      <w:r>
        <w:rPr>
          <w:spacing w:val="-17"/>
          <w:w w:val="105"/>
        </w:rPr>
        <w:t> </w:t>
      </w:r>
      <w:r>
        <w:rPr>
          <w:spacing w:val="-3"/>
          <w:w w:val="105"/>
        </w:rPr>
        <w:t>debts</w:t>
      </w:r>
      <w:r>
        <w:rPr>
          <w:spacing w:val="-17"/>
          <w:w w:val="105"/>
        </w:rPr>
        <w:t> </w:t>
      </w:r>
      <w:r>
        <w:rPr>
          <w:spacing w:val="-3"/>
          <w:w w:val="105"/>
        </w:rPr>
        <w:t>was</w:t>
      </w:r>
      <w:r>
        <w:rPr>
          <w:spacing w:val="-15"/>
          <w:w w:val="105"/>
        </w:rPr>
        <w:t> </w:t>
      </w:r>
      <w:r>
        <w:rPr>
          <w:w w:val="105"/>
        </w:rPr>
        <w:t>made</w:t>
      </w:r>
      <w:r>
        <w:rPr>
          <w:spacing w:val="-14"/>
          <w:w w:val="105"/>
        </w:rPr>
        <w:t> </w:t>
      </w:r>
      <w:r>
        <w:rPr>
          <w:w w:val="105"/>
        </w:rPr>
        <w:t>in</w:t>
      </w:r>
      <w:r>
        <w:rPr>
          <w:spacing w:val="-18"/>
          <w:w w:val="105"/>
        </w:rPr>
        <w:t> </w:t>
      </w:r>
      <w:r>
        <w:rPr>
          <w:w w:val="105"/>
        </w:rPr>
        <w:t>the</w:t>
      </w:r>
      <w:r>
        <w:rPr>
          <w:spacing w:val="-17"/>
          <w:w w:val="105"/>
        </w:rPr>
        <w:t> </w:t>
      </w:r>
      <w:r>
        <w:rPr>
          <w:spacing w:val="-4"/>
          <w:w w:val="105"/>
        </w:rPr>
        <w:t>accounts</w:t>
      </w:r>
      <w:r>
        <w:rPr>
          <w:spacing w:val="-17"/>
          <w:w w:val="105"/>
        </w:rPr>
        <w:t> </w:t>
      </w:r>
      <w:r>
        <w:rPr>
          <w:spacing w:val="-3"/>
          <w:w w:val="105"/>
        </w:rPr>
        <w:t>representing</w:t>
      </w:r>
      <w:r>
        <w:rPr>
          <w:spacing w:val="-17"/>
          <w:w w:val="105"/>
        </w:rPr>
        <w:t> </w:t>
      </w:r>
      <w:r>
        <w:rPr>
          <w:w w:val="105"/>
        </w:rPr>
        <w:t>17%</w:t>
      </w:r>
      <w:r>
        <w:rPr>
          <w:spacing w:val="-16"/>
          <w:w w:val="105"/>
        </w:rPr>
        <w:t> </w:t>
      </w:r>
      <w:r>
        <w:rPr>
          <w:spacing w:val="-3"/>
          <w:w w:val="105"/>
        </w:rPr>
        <w:t>of</w:t>
      </w:r>
      <w:r>
        <w:rPr>
          <w:spacing w:val="-14"/>
          <w:w w:val="105"/>
        </w:rPr>
        <w:t> </w:t>
      </w:r>
      <w:r>
        <w:rPr>
          <w:spacing w:val="-3"/>
          <w:w w:val="105"/>
        </w:rPr>
        <w:t>total </w:t>
      </w:r>
      <w:r>
        <w:rPr>
          <w:spacing w:val="-3"/>
          <w:w w:val="105"/>
        </w:rPr>
        <w:t>housing loan </w:t>
      </w:r>
      <w:r>
        <w:rPr>
          <w:spacing w:val="-4"/>
          <w:w w:val="105"/>
        </w:rPr>
        <w:t>arrears. </w:t>
      </w:r>
      <w:r>
        <w:rPr>
          <w:w w:val="105"/>
        </w:rPr>
        <w:t>As a </w:t>
      </w:r>
      <w:r>
        <w:rPr>
          <w:spacing w:val="-3"/>
          <w:w w:val="105"/>
        </w:rPr>
        <w:t>result of audit review </w:t>
      </w:r>
      <w:r>
        <w:rPr>
          <w:w w:val="105"/>
        </w:rPr>
        <w:t>it </w:t>
      </w:r>
      <w:r>
        <w:rPr>
          <w:spacing w:val="-3"/>
          <w:w w:val="105"/>
        </w:rPr>
        <w:t>is </w:t>
      </w:r>
      <w:r>
        <w:rPr>
          <w:spacing w:val="-4"/>
          <w:w w:val="105"/>
        </w:rPr>
        <w:t>recommended </w:t>
      </w:r>
      <w:r>
        <w:rPr>
          <w:w w:val="105"/>
        </w:rPr>
        <w:t>that </w:t>
      </w:r>
      <w:r>
        <w:rPr>
          <w:spacing w:val="-3"/>
          <w:w w:val="105"/>
        </w:rPr>
        <w:t>this </w:t>
      </w:r>
      <w:r>
        <w:rPr>
          <w:spacing w:val="-3"/>
          <w:w w:val="105"/>
        </w:rPr>
        <w:t>provision be</w:t>
      </w:r>
      <w:r>
        <w:rPr>
          <w:spacing w:val="-27"/>
          <w:w w:val="105"/>
        </w:rPr>
        <w:t> </w:t>
      </w:r>
      <w:r>
        <w:rPr>
          <w:spacing w:val="-4"/>
          <w:w w:val="105"/>
        </w:rPr>
        <w:t>increased.</w:t>
      </w:r>
      <w:r>
        <w:rPr>
          <w:spacing w:val="-4"/>
        </w:rPr>
      </w:r>
    </w:p>
    <w:p>
      <w:pPr>
        <w:spacing w:line="240" w:lineRule="auto" w:before="10"/>
        <w:ind w:right="0"/>
        <w:rPr>
          <w:rFonts w:ascii="Helvetica" w:hAnsi="Helvetica" w:cs="Helvetica" w:eastAsia="Helvetica" w:hint="default"/>
          <w:sz w:val="23"/>
          <w:szCs w:val="23"/>
        </w:rPr>
      </w:pPr>
    </w:p>
    <w:p>
      <w:pPr>
        <w:pStyle w:val="Heading1"/>
        <w:numPr>
          <w:ilvl w:val="1"/>
          <w:numId w:val="1"/>
        </w:numPr>
        <w:tabs>
          <w:tab w:pos="1165" w:val="left" w:leader="none"/>
        </w:tabs>
        <w:spacing w:line="240" w:lineRule="auto" w:before="0" w:after="0"/>
        <w:ind w:left="1164" w:right="0" w:hanging="676"/>
        <w:jc w:val="left"/>
        <w:rPr>
          <w:b w:val="0"/>
          <w:bCs w:val="0"/>
        </w:rPr>
      </w:pPr>
      <w:r>
        <w:rPr>
          <w:spacing w:val="-3"/>
          <w:w w:val="105"/>
        </w:rPr>
        <w:t>General</w:t>
      </w:r>
      <w:r>
        <w:rPr>
          <w:b w:val="0"/>
          <w:spacing w:val="-3"/>
        </w:rPr>
      </w:r>
    </w:p>
    <w:p>
      <w:pPr>
        <w:spacing w:line="240" w:lineRule="auto" w:before="5"/>
        <w:ind w:right="0"/>
        <w:rPr>
          <w:rFonts w:ascii="Helvetica" w:hAnsi="Helvetica" w:cs="Helvetica" w:eastAsia="Helvetica" w:hint="default"/>
          <w:b/>
          <w:bCs/>
          <w:sz w:val="27"/>
          <w:szCs w:val="27"/>
        </w:rPr>
      </w:pPr>
    </w:p>
    <w:p>
      <w:pPr>
        <w:pStyle w:val="BodyText"/>
        <w:spacing w:line="283" w:lineRule="auto"/>
        <w:ind w:right="518"/>
        <w:jc w:val="left"/>
      </w:pPr>
      <w:r>
        <w:rPr>
          <w:spacing w:val="-3"/>
          <w:w w:val="105"/>
        </w:rPr>
        <w:t>Account</w:t>
      </w:r>
      <w:r>
        <w:rPr>
          <w:spacing w:val="-13"/>
          <w:w w:val="105"/>
        </w:rPr>
        <w:t> </w:t>
      </w:r>
      <w:r>
        <w:rPr>
          <w:w w:val="105"/>
        </w:rPr>
        <w:t>/</w:t>
      </w:r>
      <w:r>
        <w:rPr>
          <w:spacing w:val="-13"/>
          <w:w w:val="105"/>
        </w:rPr>
        <w:t> </w:t>
      </w:r>
      <w:r>
        <w:rPr>
          <w:spacing w:val="-3"/>
          <w:w w:val="105"/>
        </w:rPr>
        <w:t>balance</w:t>
      </w:r>
      <w:r>
        <w:rPr>
          <w:spacing w:val="-17"/>
          <w:w w:val="105"/>
        </w:rPr>
        <w:t> </w:t>
      </w:r>
      <w:r>
        <w:rPr>
          <w:spacing w:val="-4"/>
          <w:w w:val="105"/>
        </w:rPr>
        <w:t>statements</w:t>
      </w:r>
      <w:r>
        <w:rPr>
          <w:spacing w:val="-14"/>
          <w:w w:val="105"/>
        </w:rPr>
        <w:t> </w:t>
      </w:r>
      <w:r>
        <w:rPr>
          <w:w w:val="105"/>
        </w:rPr>
        <w:t>do</w:t>
      </w:r>
      <w:r>
        <w:rPr>
          <w:spacing w:val="-15"/>
          <w:w w:val="105"/>
        </w:rPr>
        <w:t> </w:t>
      </w:r>
      <w:r>
        <w:rPr>
          <w:spacing w:val="-3"/>
          <w:w w:val="105"/>
        </w:rPr>
        <w:t>not</w:t>
      </w:r>
      <w:r>
        <w:rPr>
          <w:spacing w:val="-13"/>
          <w:w w:val="105"/>
        </w:rPr>
        <w:t> </w:t>
      </w:r>
      <w:r>
        <w:rPr>
          <w:spacing w:val="-3"/>
          <w:w w:val="105"/>
        </w:rPr>
        <w:t>issue</w:t>
      </w:r>
      <w:r>
        <w:rPr>
          <w:spacing w:val="-17"/>
          <w:w w:val="105"/>
        </w:rPr>
        <w:t> </w:t>
      </w:r>
      <w:r>
        <w:rPr>
          <w:w w:val="105"/>
        </w:rPr>
        <w:t>to</w:t>
      </w:r>
      <w:r>
        <w:rPr>
          <w:spacing w:val="-15"/>
          <w:w w:val="105"/>
        </w:rPr>
        <w:t> </w:t>
      </w:r>
      <w:r>
        <w:rPr>
          <w:w w:val="105"/>
        </w:rPr>
        <w:t>all</w:t>
      </w:r>
      <w:r>
        <w:rPr>
          <w:spacing w:val="-15"/>
          <w:w w:val="105"/>
        </w:rPr>
        <w:t> </w:t>
      </w:r>
      <w:r>
        <w:rPr>
          <w:spacing w:val="-3"/>
          <w:w w:val="105"/>
        </w:rPr>
        <w:t>mortgagees</w:t>
      </w:r>
      <w:r>
        <w:rPr>
          <w:spacing w:val="-14"/>
          <w:w w:val="105"/>
        </w:rPr>
        <w:t> </w:t>
      </w:r>
      <w:r>
        <w:rPr>
          <w:w w:val="105"/>
        </w:rPr>
        <w:t>/</w:t>
      </w:r>
      <w:r>
        <w:rPr>
          <w:spacing w:val="-15"/>
          <w:w w:val="105"/>
        </w:rPr>
        <w:t> </w:t>
      </w:r>
      <w:r>
        <w:rPr>
          <w:spacing w:val="-3"/>
          <w:w w:val="105"/>
        </w:rPr>
        <w:t>tenants</w:t>
      </w:r>
      <w:r>
        <w:rPr>
          <w:spacing w:val="-14"/>
          <w:w w:val="105"/>
        </w:rPr>
        <w:t> </w:t>
      </w:r>
      <w:r>
        <w:rPr>
          <w:spacing w:val="-3"/>
          <w:w w:val="105"/>
        </w:rPr>
        <w:t>of</w:t>
      </w:r>
      <w:r>
        <w:rPr>
          <w:spacing w:val="-13"/>
          <w:w w:val="105"/>
        </w:rPr>
        <w:t> </w:t>
      </w:r>
      <w:r>
        <w:rPr>
          <w:w w:val="105"/>
        </w:rPr>
        <w:t>the </w:t>
      </w:r>
      <w:r>
        <w:rPr>
          <w:w w:val="105"/>
        </w:rPr>
      </w:r>
      <w:r>
        <w:rPr>
          <w:spacing w:val="-4"/>
          <w:w w:val="105"/>
        </w:rPr>
        <w:t>Council. </w:t>
      </w:r>
      <w:r>
        <w:rPr>
          <w:w w:val="105"/>
        </w:rPr>
        <w:t>It is </w:t>
      </w:r>
      <w:r>
        <w:rPr>
          <w:spacing w:val="-4"/>
          <w:w w:val="105"/>
        </w:rPr>
        <w:t>recommended </w:t>
      </w:r>
      <w:r>
        <w:rPr>
          <w:spacing w:val="-3"/>
          <w:w w:val="105"/>
        </w:rPr>
        <w:t>that such </w:t>
      </w:r>
      <w:r>
        <w:rPr>
          <w:spacing w:val="-4"/>
          <w:w w:val="105"/>
        </w:rPr>
        <w:t>statements </w:t>
      </w:r>
      <w:r>
        <w:rPr>
          <w:spacing w:val="-3"/>
          <w:w w:val="105"/>
        </w:rPr>
        <w:t>be </w:t>
      </w:r>
      <w:r>
        <w:rPr>
          <w:spacing w:val="-4"/>
          <w:w w:val="105"/>
        </w:rPr>
        <w:t>issued </w:t>
      </w:r>
      <w:r>
        <w:rPr>
          <w:w w:val="105"/>
        </w:rPr>
        <w:t>on </w:t>
      </w:r>
      <w:r>
        <w:rPr>
          <w:spacing w:val="-3"/>
          <w:w w:val="105"/>
        </w:rPr>
        <w:t>at least </w:t>
      </w:r>
      <w:r>
        <w:rPr>
          <w:w w:val="105"/>
        </w:rPr>
        <w:t>an </w:t>
      </w:r>
      <w:r>
        <w:rPr>
          <w:w w:val="105"/>
        </w:rPr>
      </w:r>
      <w:r>
        <w:rPr>
          <w:spacing w:val="-3"/>
          <w:w w:val="105"/>
        </w:rPr>
        <w:t>annual</w:t>
      </w:r>
      <w:r>
        <w:rPr>
          <w:spacing w:val="-16"/>
          <w:w w:val="105"/>
        </w:rPr>
        <w:t> </w:t>
      </w:r>
      <w:r>
        <w:rPr>
          <w:spacing w:val="-4"/>
          <w:w w:val="105"/>
        </w:rPr>
        <w:t>basis.</w:t>
      </w:r>
      <w:r>
        <w:rPr>
          <w:spacing w:val="-4"/>
        </w:rPr>
      </w:r>
    </w:p>
    <w:p>
      <w:pPr>
        <w:spacing w:line="240" w:lineRule="auto" w:before="2"/>
        <w:ind w:right="0"/>
        <w:rPr>
          <w:rFonts w:ascii="Helvetica" w:hAnsi="Helvetica" w:cs="Helvetica" w:eastAsia="Helvetica" w:hint="default"/>
          <w:sz w:val="24"/>
          <w:szCs w:val="24"/>
        </w:rPr>
      </w:pPr>
    </w:p>
    <w:p>
      <w:pPr>
        <w:pStyle w:val="BodyText"/>
        <w:spacing w:line="285" w:lineRule="auto"/>
        <w:ind w:right="518"/>
        <w:jc w:val="left"/>
      </w:pPr>
      <w:r>
        <w:rPr>
          <w:w w:val="105"/>
        </w:rPr>
        <w:t>It </w:t>
      </w:r>
      <w:r>
        <w:rPr>
          <w:spacing w:val="-3"/>
          <w:w w:val="105"/>
        </w:rPr>
        <w:t>is paramount </w:t>
      </w:r>
      <w:r>
        <w:rPr>
          <w:w w:val="105"/>
        </w:rPr>
        <w:t>that </w:t>
      </w:r>
      <w:r>
        <w:rPr>
          <w:spacing w:val="-4"/>
          <w:w w:val="105"/>
        </w:rPr>
        <w:t>sufficient </w:t>
      </w:r>
      <w:r>
        <w:rPr>
          <w:spacing w:val="-3"/>
          <w:w w:val="105"/>
        </w:rPr>
        <w:t>resources </w:t>
      </w:r>
      <w:r>
        <w:rPr>
          <w:w w:val="105"/>
        </w:rPr>
        <w:t>be </w:t>
      </w:r>
      <w:r>
        <w:rPr>
          <w:spacing w:val="-3"/>
          <w:w w:val="105"/>
        </w:rPr>
        <w:t>allocated </w:t>
      </w:r>
      <w:r>
        <w:rPr>
          <w:w w:val="105"/>
        </w:rPr>
        <w:t>to the </w:t>
      </w:r>
      <w:r>
        <w:rPr>
          <w:spacing w:val="-3"/>
          <w:w w:val="105"/>
        </w:rPr>
        <w:t>follow </w:t>
      </w:r>
      <w:r>
        <w:rPr>
          <w:w w:val="105"/>
        </w:rPr>
        <w:t>up </w:t>
      </w:r>
      <w:r>
        <w:rPr>
          <w:spacing w:val="-3"/>
          <w:w w:val="105"/>
        </w:rPr>
        <w:t>of </w:t>
      </w:r>
      <w:r>
        <w:rPr>
          <w:spacing w:val="-3"/>
          <w:w w:val="105"/>
        </w:rPr>
      </w:r>
      <w:r>
        <w:rPr>
          <w:spacing w:val="-4"/>
          <w:w w:val="105"/>
        </w:rPr>
        <w:t>outstanding</w:t>
      </w:r>
      <w:r>
        <w:rPr>
          <w:spacing w:val="-13"/>
          <w:w w:val="105"/>
        </w:rPr>
        <w:t> </w:t>
      </w:r>
      <w:r>
        <w:rPr>
          <w:spacing w:val="-4"/>
          <w:w w:val="105"/>
        </w:rPr>
        <w:t>arrears.</w:t>
      </w:r>
      <w:r>
        <w:rPr>
          <w:spacing w:val="-13"/>
          <w:w w:val="105"/>
        </w:rPr>
        <w:t> </w:t>
      </w:r>
      <w:r>
        <w:rPr>
          <w:w w:val="105"/>
        </w:rPr>
        <w:t>It</w:t>
      </w:r>
      <w:r>
        <w:rPr>
          <w:spacing w:val="-13"/>
          <w:w w:val="105"/>
        </w:rPr>
        <w:t> </w:t>
      </w:r>
      <w:r>
        <w:rPr>
          <w:spacing w:val="-3"/>
          <w:w w:val="105"/>
        </w:rPr>
        <w:t>was</w:t>
      </w:r>
      <w:r>
        <w:rPr>
          <w:spacing w:val="-11"/>
          <w:w w:val="105"/>
        </w:rPr>
        <w:t> </w:t>
      </w:r>
      <w:r>
        <w:rPr>
          <w:spacing w:val="-4"/>
          <w:w w:val="105"/>
        </w:rPr>
        <w:t>highlighted</w:t>
      </w:r>
      <w:r>
        <w:rPr>
          <w:spacing w:val="-15"/>
          <w:w w:val="105"/>
        </w:rPr>
        <w:t> </w:t>
      </w:r>
      <w:r>
        <w:rPr>
          <w:w w:val="105"/>
        </w:rPr>
        <w:t>at</w:t>
      </w:r>
      <w:r>
        <w:rPr>
          <w:spacing w:val="-15"/>
          <w:w w:val="105"/>
        </w:rPr>
        <w:t> </w:t>
      </w:r>
      <w:r>
        <w:rPr>
          <w:w w:val="105"/>
        </w:rPr>
        <w:t>the</w:t>
      </w:r>
      <w:r>
        <w:rPr>
          <w:spacing w:val="-13"/>
          <w:w w:val="105"/>
        </w:rPr>
        <w:t> </w:t>
      </w:r>
      <w:r>
        <w:rPr>
          <w:spacing w:val="-4"/>
          <w:w w:val="105"/>
        </w:rPr>
        <w:t>previous</w:t>
      </w:r>
      <w:r>
        <w:rPr>
          <w:spacing w:val="-13"/>
          <w:w w:val="105"/>
        </w:rPr>
        <w:t> </w:t>
      </w:r>
      <w:r>
        <w:rPr>
          <w:spacing w:val="-3"/>
          <w:w w:val="105"/>
        </w:rPr>
        <w:t>audit,</w:t>
      </w:r>
      <w:r>
        <w:rPr>
          <w:spacing w:val="-13"/>
          <w:w w:val="105"/>
        </w:rPr>
        <w:t> </w:t>
      </w:r>
      <w:r>
        <w:rPr>
          <w:w w:val="105"/>
        </w:rPr>
        <w:t>and</w:t>
      </w:r>
      <w:r>
        <w:rPr>
          <w:spacing w:val="-15"/>
          <w:w w:val="105"/>
        </w:rPr>
        <w:t> </w:t>
      </w:r>
      <w:r>
        <w:rPr>
          <w:w w:val="105"/>
        </w:rPr>
        <w:t>is</w:t>
      </w:r>
      <w:r>
        <w:rPr>
          <w:spacing w:val="-13"/>
          <w:w w:val="105"/>
        </w:rPr>
        <w:t> </w:t>
      </w:r>
      <w:r>
        <w:rPr>
          <w:spacing w:val="-3"/>
          <w:w w:val="105"/>
        </w:rPr>
        <w:t>again </w:t>
      </w:r>
      <w:r>
        <w:rPr>
          <w:spacing w:val="-3"/>
          <w:w w:val="105"/>
        </w:rPr>
      </w:r>
      <w:r>
        <w:rPr>
          <w:spacing w:val="-4"/>
          <w:w w:val="105"/>
        </w:rPr>
        <w:t>recommended,</w:t>
      </w:r>
      <w:r>
        <w:rPr>
          <w:spacing w:val="-13"/>
          <w:w w:val="105"/>
        </w:rPr>
        <w:t> </w:t>
      </w:r>
      <w:r>
        <w:rPr>
          <w:spacing w:val="-3"/>
          <w:w w:val="105"/>
        </w:rPr>
        <w:t>that</w:t>
      </w:r>
      <w:r>
        <w:rPr>
          <w:spacing w:val="-13"/>
          <w:w w:val="105"/>
        </w:rPr>
        <w:t> </w:t>
      </w:r>
      <w:r>
        <w:rPr>
          <w:w w:val="105"/>
        </w:rPr>
        <w:t>a</w:t>
      </w:r>
      <w:r>
        <w:rPr>
          <w:spacing w:val="-13"/>
          <w:w w:val="105"/>
        </w:rPr>
        <w:t> </w:t>
      </w:r>
      <w:r>
        <w:rPr>
          <w:spacing w:val="-4"/>
          <w:w w:val="105"/>
        </w:rPr>
        <w:t>dedicated</w:t>
      </w:r>
      <w:r>
        <w:rPr>
          <w:spacing w:val="-15"/>
          <w:w w:val="105"/>
        </w:rPr>
        <w:t> </w:t>
      </w:r>
      <w:r>
        <w:rPr>
          <w:spacing w:val="-3"/>
          <w:w w:val="105"/>
        </w:rPr>
        <w:t>credit</w:t>
      </w:r>
      <w:r>
        <w:rPr>
          <w:spacing w:val="-13"/>
          <w:w w:val="105"/>
        </w:rPr>
        <w:t> </w:t>
      </w:r>
      <w:r>
        <w:rPr>
          <w:spacing w:val="-3"/>
          <w:w w:val="105"/>
        </w:rPr>
        <w:t>control</w:t>
      </w:r>
      <w:r>
        <w:rPr>
          <w:spacing w:val="-15"/>
          <w:w w:val="105"/>
        </w:rPr>
        <w:t> </w:t>
      </w:r>
      <w:r>
        <w:rPr>
          <w:spacing w:val="-3"/>
          <w:w w:val="105"/>
        </w:rPr>
        <w:t>unit</w:t>
      </w:r>
      <w:r>
        <w:rPr>
          <w:spacing w:val="-13"/>
          <w:w w:val="105"/>
        </w:rPr>
        <w:t> </w:t>
      </w:r>
      <w:r>
        <w:rPr>
          <w:spacing w:val="-3"/>
          <w:w w:val="105"/>
        </w:rPr>
        <w:t>should</w:t>
      </w:r>
      <w:r>
        <w:rPr>
          <w:spacing w:val="-15"/>
          <w:w w:val="105"/>
        </w:rPr>
        <w:t> </w:t>
      </w:r>
      <w:r>
        <w:rPr>
          <w:w w:val="105"/>
        </w:rPr>
        <w:t>be</w:t>
      </w:r>
      <w:r>
        <w:rPr>
          <w:spacing w:val="-13"/>
          <w:w w:val="105"/>
        </w:rPr>
        <w:t> </w:t>
      </w:r>
      <w:r>
        <w:rPr>
          <w:spacing w:val="-4"/>
          <w:w w:val="105"/>
        </w:rPr>
        <w:t>established.</w:t>
      </w:r>
      <w:r>
        <w:rPr>
          <w:spacing w:val="-4"/>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spacing w:val="-3"/>
          <w:w w:val="105"/>
        </w:rPr>
        <w:t>Response</w:t>
      </w:r>
      <w:r>
        <w:rPr>
          <w:spacing w:val="-13"/>
          <w:w w:val="105"/>
        </w:rPr>
        <w:t> </w:t>
      </w:r>
      <w:r>
        <w:rPr>
          <w:spacing w:val="-3"/>
          <w:w w:val="105"/>
        </w:rPr>
        <w:t>of</w:t>
      </w:r>
      <w:r>
        <w:rPr>
          <w:spacing w:val="-15"/>
          <w:w w:val="105"/>
        </w:rPr>
        <w:t> </w:t>
      </w:r>
      <w:r>
        <w:rPr>
          <w:spacing w:val="-3"/>
          <w:w w:val="105"/>
        </w:rPr>
        <w:t>the</w:t>
      </w:r>
      <w:r>
        <w:rPr>
          <w:spacing w:val="-9"/>
          <w:w w:val="105"/>
        </w:rPr>
        <w:t> </w:t>
      </w:r>
      <w:r>
        <w:rPr>
          <w:spacing w:val="-4"/>
          <w:w w:val="105"/>
        </w:rPr>
        <w:t>Acting</w:t>
      </w:r>
      <w:r>
        <w:rPr>
          <w:spacing w:val="-15"/>
          <w:w w:val="105"/>
        </w:rPr>
        <w:t> </w:t>
      </w:r>
      <w:r>
        <w:rPr>
          <w:spacing w:val="-3"/>
          <w:w w:val="105"/>
        </w:rPr>
        <w:t>Chief</w:t>
      </w:r>
      <w:r>
        <w:rPr>
          <w:spacing w:val="-13"/>
          <w:w w:val="105"/>
        </w:rPr>
        <w:t> </w:t>
      </w:r>
      <w:r>
        <w:rPr>
          <w:spacing w:val="-4"/>
          <w:w w:val="105"/>
        </w:rPr>
        <w:t>Executive</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hanging="12"/>
        <w:jc w:val="left"/>
      </w:pPr>
      <w:r>
        <w:rPr>
          <w:spacing w:val="-3"/>
          <w:w w:val="105"/>
        </w:rPr>
        <w:t>Collection</w:t>
      </w:r>
      <w:r>
        <w:rPr>
          <w:spacing w:val="-12"/>
          <w:w w:val="105"/>
        </w:rPr>
        <w:t> </w:t>
      </w:r>
      <w:r>
        <w:rPr>
          <w:spacing w:val="-4"/>
          <w:w w:val="105"/>
        </w:rPr>
        <w:t>yields</w:t>
      </w:r>
      <w:r>
        <w:rPr>
          <w:spacing w:val="-13"/>
          <w:w w:val="105"/>
        </w:rPr>
        <w:t> </w:t>
      </w:r>
      <w:r>
        <w:rPr>
          <w:spacing w:val="-4"/>
          <w:w w:val="105"/>
        </w:rPr>
        <w:t>improved</w:t>
      </w:r>
      <w:r>
        <w:rPr>
          <w:spacing w:val="-10"/>
          <w:w w:val="105"/>
        </w:rPr>
        <w:t> </w:t>
      </w:r>
      <w:r>
        <w:rPr>
          <w:w w:val="105"/>
        </w:rPr>
        <w:t>in</w:t>
      </w:r>
      <w:r>
        <w:rPr>
          <w:spacing w:val="-15"/>
          <w:w w:val="105"/>
        </w:rPr>
        <w:t> </w:t>
      </w:r>
      <w:r>
        <w:rPr>
          <w:spacing w:val="-3"/>
          <w:w w:val="105"/>
        </w:rPr>
        <w:t>2014</w:t>
      </w:r>
      <w:r>
        <w:rPr>
          <w:spacing w:val="-12"/>
          <w:w w:val="105"/>
        </w:rPr>
        <w:t> </w:t>
      </w:r>
      <w:r>
        <w:rPr>
          <w:w w:val="105"/>
        </w:rPr>
        <w:t>in</w:t>
      </w:r>
      <w:r>
        <w:rPr>
          <w:spacing w:val="-15"/>
          <w:w w:val="105"/>
        </w:rPr>
        <w:t> </w:t>
      </w:r>
      <w:r>
        <w:rPr>
          <w:spacing w:val="-4"/>
          <w:w w:val="105"/>
        </w:rPr>
        <w:t>respect</w:t>
      </w:r>
      <w:r>
        <w:rPr>
          <w:spacing w:val="-12"/>
          <w:w w:val="105"/>
        </w:rPr>
        <w:t> </w:t>
      </w:r>
      <w:r>
        <w:rPr>
          <w:spacing w:val="-3"/>
          <w:w w:val="105"/>
        </w:rPr>
        <w:t>of</w:t>
      </w:r>
      <w:r>
        <w:rPr>
          <w:spacing w:val="-10"/>
          <w:w w:val="105"/>
        </w:rPr>
        <w:t> </w:t>
      </w:r>
      <w:r>
        <w:rPr>
          <w:spacing w:val="-3"/>
          <w:w w:val="105"/>
        </w:rPr>
        <w:t>housing</w:t>
      </w:r>
      <w:r>
        <w:rPr>
          <w:spacing w:val="-16"/>
          <w:w w:val="105"/>
        </w:rPr>
        <w:t> </w:t>
      </w:r>
      <w:r>
        <w:rPr>
          <w:spacing w:val="-3"/>
          <w:w w:val="105"/>
        </w:rPr>
        <w:t>rents</w:t>
      </w:r>
      <w:r>
        <w:rPr>
          <w:spacing w:val="-13"/>
          <w:w w:val="105"/>
        </w:rPr>
        <w:t> </w:t>
      </w:r>
      <w:r>
        <w:rPr>
          <w:spacing w:val="-3"/>
          <w:w w:val="105"/>
        </w:rPr>
        <w:t>and</w:t>
      </w:r>
      <w:r>
        <w:rPr>
          <w:spacing w:val="-12"/>
          <w:w w:val="105"/>
        </w:rPr>
        <w:t> </w:t>
      </w:r>
      <w:r>
        <w:rPr>
          <w:spacing w:val="-4"/>
          <w:w w:val="105"/>
        </w:rPr>
        <w:t>annuities</w:t>
      </w:r>
      <w:r>
        <w:rPr>
          <w:spacing w:val="-15"/>
          <w:w w:val="105"/>
        </w:rPr>
        <w:t> </w:t>
      </w:r>
      <w:r>
        <w:rPr>
          <w:w w:val="105"/>
        </w:rPr>
        <w:t>and </w:t>
      </w:r>
      <w:r>
        <w:rPr>
          <w:w w:val="105"/>
        </w:rPr>
      </w:r>
      <w:r>
        <w:rPr>
          <w:spacing w:val="-3"/>
          <w:w w:val="105"/>
        </w:rPr>
        <w:t>remained </w:t>
      </w:r>
      <w:r>
        <w:rPr>
          <w:w w:val="105"/>
        </w:rPr>
        <w:t>the </w:t>
      </w:r>
      <w:r>
        <w:rPr>
          <w:spacing w:val="-3"/>
          <w:w w:val="105"/>
        </w:rPr>
        <w:t>same for </w:t>
      </w:r>
      <w:r>
        <w:rPr>
          <w:w w:val="105"/>
        </w:rPr>
        <w:t>both </w:t>
      </w:r>
      <w:r>
        <w:rPr>
          <w:spacing w:val="-3"/>
          <w:w w:val="105"/>
        </w:rPr>
        <w:t>rates and housing loans. </w:t>
      </w:r>
      <w:r>
        <w:rPr>
          <w:spacing w:val="-4"/>
          <w:w w:val="105"/>
        </w:rPr>
        <w:t>The </w:t>
      </w:r>
      <w:r>
        <w:rPr>
          <w:spacing w:val="-3"/>
          <w:w w:val="105"/>
        </w:rPr>
        <w:t>collection </w:t>
      </w:r>
      <w:r>
        <w:rPr>
          <w:spacing w:val="-4"/>
          <w:w w:val="105"/>
        </w:rPr>
        <w:t>yields </w:t>
      </w:r>
      <w:r>
        <w:rPr>
          <w:spacing w:val="-3"/>
          <w:w w:val="105"/>
        </w:rPr>
        <w:t>are </w:t>
      </w:r>
      <w:r>
        <w:rPr>
          <w:spacing w:val="-3"/>
          <w:w w:val="105"/>
        </w:rPr>
        <w:t>directly </w:t>
      </w:r>
      <w:r>
        <w:rPr>
          <w:spacing w:val="-4"/>
          <w:w w:val="105"/>
        </w:rPr>
        <w:t>attributable </w:t>
      </w:r>
      <w:r>
        <w:rPr>
          <w:w w:val="105"/>
        </w:rPr>
        <w:t>to the </w:t>
      </w:r>
      <w:r>
        <w:rPr>
          <w:spacing w:val="-3"/>
          <w:w w:val="105"/>
        </w:rPr>
        <w:t>current </w:t>
      </w:r>
      <w:r>
        <w:rPr>
          <w:spacing w:val="-4"/>
          <w:w w:val="105"/>
        </w:rPr>
        <w:t>economic environment </w:t>
      </w:r>
      <w:r>
        <w:rPr>
          <w:spacing w:val="-3"/>
          <w:w w:val="105"/>
        </w:rPr>
        <w:t>and the financial </w:t>
      </w:r>
      <w:r>
        <w:rPr>
          <w:spacing w:val="-3"/>
          <w:w w:val="105"/>
        </w:rPr>
        <w:t>difficulties</w:t>
      </w:r>
      <w:r>
        <w:rPr>
          <w:spacing w:val="-20"/>
          <w:w w:val="105"/>
        </w:rPr>
        <w:t> </w:t>
      </w:r>
      <w:r>
        <w:rPr>
          <w:spacing w:val="-3"/>
          <w:w w:val="105"/>
        </w:rPr>
        <w:t>businesses</w:t>
      </w:r>
      <w:r>
        <w:rPr>
          <w:spacing w:val="-18"/>
          <w:w w:val="105"/>
        </w:rPr>
        <w:t> </w:t>
      </w:r>
      <w:r>
        <w:rPr>
          <w:spacing w:val="-3"/>
          <w:w w:val="105"/>
        </w:rPr>
        <w:t>and</w:t>
      </w:r>
      <w:r>
        <w:rPr>
          <w:spacing w:val="-16"/>
          <w:w w:val="105"/>
        </w:rPr>
        <w:t> </w:t>
      </w:r>
      <w:r>
        <w:rPr>
          <w:spacing w:val="-4"/>
          <w:w w:val="105"/>
        </w:rPr>
        <w:t>individuals</w:t>
      </w:r>
      <w:r>
        <w:rPr>
          <w:spacing w:val="-20"/>
          <w:w w:val="105"/>
        </w:rPr>
        <w:t> </w:t>
      </w:r>
      <w:r>
        <w:rPr>
          <w:w w:val="105"/>
        </w:rPr>
        <w:t>are</w:t>
      </w:r>
      <w:r>
        <w:rPr>
          <w:spacing w:val="-21"/>
          <w:w w:val="105"/>
        </w:rPr>
        <w:t> </w:t>
      </w:r>
      <w:r>
        <w:rPr>
          <w:w w:val="105"/>
        </w:rPr>
        <w:t>facing</w:t>
      </w:r>
      <w:r>
        <w:rPr>
          <w:spacing w:val="-20"/>
          <w:w w:val="105"/>
        </w:rPr>
        <w:t> </w:t>
      </w:r>
      <w:r>
        <w:rPr>
          <w:w w:val="105"/>
        </w:rPr>
        <w:t>at</w:t>
      </w:r>
      <w:r>
        <w:rPr>
          <w:spacing w:val="-17"/>
          <w:w w:val="105"/>
        </w:rPr>
        <w:t> </w:t>
      </w:r>
      <w:r>
        <w:rPr>
          <w:spacing w:val="-4"/>
          <w:w w:val="105"/>
        </w:rPr>
        <w:t>present.</w:t>
      </w:r>
      <w:r>
        <w:rPr>
          <w:spacing w:val="-4"/>
        </w:rPr>
      </w:r>
    </w:p>
    <w:p>
      <w:pPr>
        <w:spacing w:line="240" w:lineRule="auto" w:before="7"/>
        <w:ind w:right="0"/>
        <w:rPr>
          <w:rFonts w:ascii="Helvetica" w:hAnsi="Helvetica" w:cs="Helvetica" w:eastAsia="Helvetica" w:hint="default"/>
          <w:sz w:val="23"/>
          <w:szCs w:val="23"/>
        </w:rPr>
      </w:pPr>
    </w:p>
    <w:p>
      <w:pPr>
        <w:pStyle w:val="BodyText"/>
        <w:spacing w:line="285" w:lineRule="auto"/>
        <w:ind w:right="518" w:hanging="12"/>
        <w:jc w:val="left"/>
      </w:pPr>
      <w:r>
        <w:rPr>
          <w:spacing w:val="-3"/>
          <w:w w:val="105"/>
        </w:rPr>
        <w:t>The</w:t>
      </w:r>
      <w:r>
        <w:rPr>
          <w:spacing w:val="-10"/>
          <w:w w:val="105"/>
        </w:rPr>
        <w:t> </w:t>
      </w:r>
      <w:r>
        <w:rPr>
          <w:spacing w:val="-4"/>
          <w:w w:val="105"/>
        </w:rPr>
        <w:t>establishment</w:t>
      </w:r>
      <w:r>
        <w:rPr>
          <w:spacing w:val="-12"/>
          <w:w w:val="105"/>
        </w:rPr>
        <w:t> </w:t>
      </w:r>
      <w:r>
        <w:rPr>
          <w:spacing w:val="-3"/>
          <w:w w:val="105"/>
        </w:rPr>
        <w:t>of</w:t>
      </w:r>
      <w:r>
        <w:rPr>
          <w:spacing w:val="-12"/>
          <w:w w:val="105"/>
        </w:rPr>
        <w:t> </w:t>
      </w:r>
      <w:r>
        <w:rPr>
          <w:w w:val="105"/>
        </w:rPr>
        <w:t>a</w:t>
      </w:r>
      <w:r>
        <w:rPr>
          <w:spacing w:val="-12"/>
          <w:w w:val="105"/>
        </w:rPr>
        <w:t> </w:t>
      </w:r>
      <w:r>
        <w:rPr>
          <w:spacing w:val="-3"/>
          <w:w w:val="105"/>
        </w:rPr>
        <w:t>dedicated</w:t>
      </w:r>
      <w:r>
        <w:rPr>
          <w:spacing w:val="-17"/>
          <w:w w:val="105"/>
        </w:rPr>
        <w:t> </w:t>
      </w:r>
      <w:r>
        <w:rPr>
          <w:spacing w:val="-3"/>
          <w:w w:val="105"/>
        </w:rPr>
        <w:t>credit</w:t>
      </w:r>
      <w:r>
        <w:rPr>
          <w:spacing w:val="-12"/>
          <w:w w:val="105"/>
        </w:rPr>
        <w:t> </w:t>
      </w:r>
      <w:r>
        <w:rPr>
          <w:spacing w:val="-3"/>
          <w:w w:val="105"/>
        </w:rPr>
        <w:t>control</w:t>
      </w:r>
      <w:r>
        <w:rPr>
          <w:spacing w:val="-15"/>
          <w:w w:val="105"/>
        </w:rPr>
        <w:t> </w:t>
      </w:r>
      <w:r>
        <w:rPr>
          <w:spacing w:val="-3"/>
          <w:w w:val="105"/>
        </w:rPr>
        <w:t>unit</w:t>
      </w:r>
      <w:r>
        <w:rPr>
          <w:spacing w:val="-12"/>
          <w:w w:val="105"/>
        </w:rPr>
        <w:t> </w:t>
      </w:r>
      <w:r>
        <w:rPr>
          <w:w w:val="105"/>
        </w:rPr>
        <w:t>is</w:t>
      </w:r>
      <w:r>
        <w:rPr>
          <w:spacing w:val="-13"/>
          <w:w w:val="105"/>
        </w:rPr>
        <w:t> </w:t>
      </w:r>
      <w:r>
        <w:rPr>
          <w:spacing w:val="-3"/>
          <w:w w:val="105"/>
        </w:rPr>
        <w:t>included</w:t>
      </w:r>
      <w:r>
        <w:rPr>
          <w:spacing w:val="-12"/>
          <w:w w:val="105"/>
        </w:rPr>
        <w:t> </w:t>
      </w:r>
      <w:r>
        <w:rPr>
          <w:w w:val="105"/>
        </w:rPr>
        <w:t>in</w:t>
      </w:r>
      <w:r>
        <w:rPr>
          <w:spacing w:val="-17"/>
          <w:w w:val="105"/>
        </w:rPr>
        <w:t> </w:t>
      </w:r>
      <w:r>
        <w:rPr>
          <w:w w:val="105"/>
        </w:rPr>
        <w:t>the</w:t>
      </w:r>
      <w:r>
        <w:rPr>
          <w:spacing w:val="-15"/>
          <w:w w:val="105"/>
        </w:rPr>
        <w:t> </w:t>
      </w:r>
      <w:r>
        <w:rPr>
          <w:spacing w:val="-3"/>
          <w:w w:val="105"/>
        </w:rPr>
        <w:t>work</w:t>
      </w:r>
      <w:r>
        <w:rPr>
          <w:spacing w:val="-13"/>
          <w:w w:val="105"/>
        </w:rPr>
        <w:t> </w:t>
      </w:r>
      <w:r>
        <w:rPr>
          <w:spacing w:val="-3"/>
          <w:w w:val="105"/>
        </w:rPr>
        <w:t>force </w:t>
      </w:r>
      <w:r>
        <w:rPr>
          <w:spacing w:val="-3"/>
          <w:w w:val="105"/>
        </w:rPr>
        <w:t>plan</w:t>
      </w:r>
      <w:r>
        <w:rPr>
          <w:spacing w:val="-14"/>
          <w:w w:val="105"/>
        </w:rPr>
        <w:t> </w:t>
      </w:r>
      <w:r>
        <w:rPr>
          <w:spacing w:val="-3"/>
          <w:w w:val="105"/>
        </w:rPr>
        <w:t>for</w:t>
      </w:r>
      <w:r>
        <w:rPr>
          <w:spacing w:val="-16"/>
          <w:w w:val="105"/>
        </w:rPr>
        <w:t> </w:t>
      </w:r>
      <w:r>
        <w:rPr>
          <w:w w:val="105"/>
        </w:rPr>
        <w:t>the</w:t>
      </w:r>
      <w:r>
        <w:rPr>
          <w:spacing w:val="-14"/>
          <w:w w:val="105"/>
        </w:rPr>
        <w:t> </w:t>
      </w:r>
      <w:r>
        <w:rPr>
          <w:spacing w:val="-4"/>
          <w:w w:val="105"/>
        </w:rPr>
        <w:t>organisation</w:t>
      </w:r>
      <w:r>
        <w:rPr>
          <w:spacing w:val="-17"/>
          <w:w w:val="105"/>
        </w:rPr>
        <w:t> </w:t>
      </w:r>
      <w:r>
        <w:rPr>
          <w:spacing w:val="-3"/>
          <w:w w:val="105"/>
        </w:rPr>
        <w:t>submitted</w:t>
      </w:r>
      <w:r>
        <w:rPr>
          <w:spacing w:val="-17"/>
          <w:w w:val="105"/>
        </w:rPr>
        <w:t> </w:t>
      </w:r>
      <w:r>
        <w:rPr>
          <w:w w:val="105"/>
        </w:rPr>
        <w:t>to</w:t>
      </w:r>
      <w:r>
        <w:rPr>
          <w:spacing w:val="-17"/>
          <w:w w:val="105"/>
        </w:rPr>
        <w:t> </w:t>
      </w:r>
      <w:r>
        <w:rPr>
          <w:w w:val="105"/>
        </w:rPr>
        <w:t>the</w:t>
      </w:r>
      <w:r>
        <w:rPr>
          <w:spacing w:val="-14"/>
          <w:w w:val="105"/>
        </w:rPr>
        <w:t> </w:t>
      </w:r>
      <w:r>
        <w:rPr>
          <w:spacing w:val="-4"/>
          <w:w w:val="105"/>
        </w:rPr>
        <w:t>Department.</w:t>
      </w:r>
      <w:r>
        <w:rPr>
          <w:spacing w:val="-4"/>
        </w:rPr>
      </w:r>
    </w:p>
    <w:p>
      <w:pPr>
        <w:spacing w:line="240" w:lineRule="auto" w:before="7"/>
        <w:ind w:right="0"/>
        <w:rPr>
          <w:rFonts w:ascii="Helvetica" w:hAnsi="Helvetica" w:cs="Helvetica" w:eastAsia="Helvetica" w:hint="default"/>
          <w:sz w:val="23"/>
          <w:szCs w:val="23"/>
        </w:rPr>
      </w:pPr>
    </w:p>
    <w:p>
      <w:pPr>
        <w:pStyle w:val="BodyText"/>
        <w:spacing w:line="285" w:lineRule="auto"/>
        <w:ind w:right="518" w:hanging="12"/>
        <w:jc w:val="left"/>
      </w:pPr>
      <w:r>
        <w:rPr>
          <w:spacing w:val="-3"/>
          <w:w w:val="105"/>
        </w:rPr>
        <w:t>The</w:t>
      </w:r>
      <w:r>
        <w:rPr>
          <w:spacing w:val="-12"/>
          <w:w w:val="105"/>
        </w:rPr>
        <w:t> </w:t>
      </w:r>
      <w:r>
        <w:rPr>
          <w:w w:val="105"/>
        </w:rPr>
        <w:t>bad</w:t>
      </w:r>
      <w:r>
        <w:rPr>
          <w:spacing w:val="-16"/>
          <w:w w:val="105"/>
        </w:rPr>
        <w:t> </w:t>
      </w:r>
      <w:r>
        <w:rPr>
          <w:spacing w:val="-3"/>
          <w:w w:val="105"/>
        </w:rPr>
        <w:t>debts</w:t>
      </w:r>
      <w:r>
        <w:rPr>
          <w:spacing w:val="-15"/>
          <w:w w:val="105"/>
        </w:rPr>
        <w:t> </w:t>
      </w:r>
      <w:r>
        <w:rPr>
          <w:spacing w:val="-3"/>
          <w:w w:val="105"/>
        </w:rPr>
        <w:t>provision</w:t>
      </w:r>
      <w:r>
        <w:rPr>
          <w:spacing w:val="-16"/>
          <w:w w:val="105"/>
        </w:rPr>
        <w:t> </w:t>
      </w:r>
      <w:r>
        <w:rPr>
          <w:w w:val="105"/>
        </w:rPr>
        <w:t>for</w:t>
      </w:r>
      <w:r>
        <w:rPr>
          <w:spacing w:val="-16"/>
          <w:w w:val="105"/>
        </w:rPr>
        <w:t> </w:t>
      </w:r>
      <w:r>
        <w:rPr>
          <w:spacing w:val="-3"/>
          <w:w w:val="105"/>
        </w:rPr>
        <w:t>housing</w:t>
      </w:r>
      <w:r>
        <w:rPr>
          <w:spacing w:val="-16"/>
          <w:w w:val="105"/>
        </w:rPr>
        <w:t> </w:t>
      </w:r>
      <w:r>
        <w:rPr>
          <w:spacing w:val="-3"/>
          <w:w w:val="105"/>
        </w:rPr>
        <w:t>loans</w:t>
      </w:r>
      <w:r>
        <w:rPr>
          <w:spacing w:val="-15"/>
          <w:w w:val="105"/>
        </w:rPr>
        <w:t> </w:t>
      </w:r>
      <w:r>
        <w:rPr>
          <w:spacing w:val="-3"/>
          <w:w w:val="105"/>
        </w:rPr>
        <w:t>will</w:t>
      </w:r>
      <w:r>
        <w:rPr>
          <w:spacing w:val="-15"/>
          <w:w w:val="105"/>
        </w:rPr>
        <w:t> </w:t>
      </w:r>
      <w:r>
        <w:rPr>
          <w:w w:val="105"/>
        </w:rPr>
        <w:t>be</w:t>
      </w:r>
      <w:r>
        <w:rPr>
          <w:spacing w:val="-16"/>
          <w:w w:val="105"/>
        </w:rPr>
        <w:t> </w:t>
      </w:r>
      <w:r>
        <w:rPr>
          <w:spacing w:val="-4"/>
          <w:w w:val="105"/>
        </w:rPr>
        <w:t>reviewed</w:t>
      </w:r>
      <w:r>
        <w:rPr>
          <w:spacing w:val="-12"/>
          <w:w w:val="105"/>
        </w:rPr>
        <w:t> </w:t>
      </w:r>
      <w:r>
        <w:rPr>
          <w:w w:val="105"/>
        </w:rPr>
        <w:t>in</w:t>
      </w:r>
      <w:r>
        <w:rPr>
          <w:spacing w:val="-18"/>
          <w:w w:val="105"/>
        </w:rPr>
        <w:t> </w:t>
      </w:r>
      <w:r>
        <w:rPr>
          <w:spacing w:val="-3"/>
          <w:w w:val="105"/>
        </w:rPr>
        <w:t>conjunction</w:t>
      </w:r>
      <w:r>
        <w:rPr>
          <w:spacing w:val="-14"/>
          <w:w w:val="105"/>
        </w:rPr>
        <w:t> </w:t>
      </w:r>
      <w:r>
        <w:rPr>
          <w:spacing w:val="-3"/>
          <w:w w:val="105"/>
        </w:rPr>
        <w:t>with </w:t>
      </w:r>
      <w:r>
        <w:rPr>
          <w:spacing w:val="-3"/>
          <w:w w:val="105"/>
        </w:rPr>
      </w:r>
      <w:r>
        <w:rPr>
          <w:w w:val="105"/>
        </w:rPr>
        <w:t>the </w:t>
      </w:r>
      <w:r>
        <w:rPr>
          <w:spacing w:val="-4"/>
          <w:w w:val="105"/>
        </w:rPr>
        <w:t>preparation </w:t>
      </w:r>
      <w:r>
        <w:rPr>
          <w:spacing w:val="-3"/>
          <w:w w:val="105"/>
        </w:rPr>
        <w:t>of the</w:t>
      </w:r>
      <w:r>
        <w:rPr>
          <w:spacing w:val="-42"/>
          <w:w w:val="105"/>
        </w:rPr>
        <w:t> </w:t>
      </w:r>
      <w:r>
        <w:rPr>
          <w:spacing w:val="-4"/>
          <w:w w:val="105"/>
        </w:rPr>
        <w:t>2015 AFS.</w:t>
      </w:r>
      <w:r>
        <w:rPr>
          <w:spacing w:val="-4"/>
        </w:rPr>
      </w:r>
    </w:p>
    <w:p>
      <w:pPr>
        <w:spacing w:line="240" w:lineRule="auto" w:before="7"/>
        <w:ind w:right="0"/>
        <w:rPr>
          <w:rFonts w:ascii="Helvetica" w:hAnsi="Helvetica" w:cs="Helvetica" w:eastAsia="Helvetica" w:hint="default"/>
          <w:sz w:val="23"/>
          <w:szCs w:val="23"/>
        </w:rPr>
      </w:pPr>
    </w:p>
    <w:p>
      <w:pPr>
        <w:pStyle w:val="Heading1"/>
        <w:numPr>
          <w:ilvl w:val="0"/>
          <w:numId w:val="1"/>
        </w:numPr>
        <w:tabs>
          <w:tab w:pos="1165" w:val="left" w:leader="none"/>
        </w:tabs>
        <w:spacing w:line="240" w:lineRule="auto" w:before="0" w:after="0"/>
        <w:ind w:left="1164" w:right="0" w:hanging="676"/>
        <w:jc w:val="left"/>
        <w:rPr>
          <w:b w:val="0"/>
          <w:bCs w:val="0"/>
        </w:rPr>
      </w:pPr>
      <w:r>
        <w:rPr>
          <w:spacing w:val="-3"/>
          <w:w w:val="105"/>
        </w:rPr>
        <w:t>Procurement</w:t>
      </w:r>
      <w:r>
        <w:rPr>
          <w:b w:val="0"/>
          <w:spacing w:val="-3"/>
        </w:rPr>
      </w:r>
    </w:p>
    <w:p>
      <w:pPr>
        <w:spacing w:line="240" w:lineRule="auto" w:before="5"/>
        <w:ind w:right="0"/>
        <w:rPr>
          <w:rFonts w:ascii="Helvetica" w:hAnsi="Helvetica" w:cs="Helvetica" w:eastAsia="Helvetica" w:hint="default"/>
          <w:b/>
          <w:bCs/>
          <w:sz w:val="27"/>
          <w:szCs w:val="27"/>
        </w:rPr>
      </w:pPr>
    </w:p>
    <w:p>
      <w:pPr>
        <w:pStyle w:val="BodyText"/>
        <w:spacing w:line="285" w:lineRule="auto"/>
        <w:ind w:right="518"/>
        <w:jc w:val="left"/>
      </w:pPr>
      <w:r>
        <w:rPr>
          <w:spacing w:val="-3"/>
          <w:w w:val="105"/>
        </w:rPr>
        <w:t>The</w:t>
      </w:r>
      <w:r>
        <w:rPr>
          <w:spacing w:val="-12"/>
          <w:w w:val="105"/>
        </w:rPr>
        <w:t> </w:t>
      </w:r>
      <w:r>
        <w:rPr>
          <w:spacing w:val="-3"/>
          <w:w w:val="105"/>
        </w:rPr>
        <w:t>Council</w:t>
      </w:r>
      <w:r>
        <w:rPr>
          <w:spacing w:val="-15"/>
          <w:w w:val="105"/>
        </w:rPr>
        <w:t> </w:t>
      </w:r>
      <w:r>
        <w:rPr>
          <w:spacing w:val="-3"/>
          <w:w w:val="105"/>
        </w:rPr>
        <w:t>engaged</w:t>
      </w:r>
      <w:r>
        <w:rPr>
          <w:spacing w:val="-15"/>
          <w:w w:val="105"/>
        </w:rPr>
        <w:t> </w:t>
      </w:r>
      <w:r>
        <w:rPr>
          <w:w w:val="105"/>
        </w:rPr>
        <w:t>the</w:t>
      </w:r>
      <w:r>
        <w:rPr>
          <w:spacing w:val="-15"/>
          <w:w w:val="105"/>
        </w:rPr>
        <w:t> </w:t>
      </w:r>
      <w:r>
        <w:rPr>
          <w:spacing w:val="-3"/>
          <w:w w:val="105"/>
        </w:rPr>
        <w:t>services</w:t>
      </w:r>
      <w:r>
        <w:rPr>
          <w:spacing w:val="-13"/>
          <w:w w:val="105"/>
        </w:rPr>
        <w:t> </w:t>
      </w:r>
      <w:r>
        <w:rPr>
          <w:spacing w:val="-3"/>
          <w:w w:val="105"/>
        </w:rPr>
        <w:t>of</w:t>
      </w:r>
      <w:r>
        <w:rPr>
          <w:spacing w:val="-12"/>
          <w:w w:val="105"/>
        </w:rPr>
        <w:t> </w:t>
      </w:r>
      <w:r>
        <w:rPr>
          <w:w w:val="105"/>
        </w:rPr>
        <w:t>a</w:t>
      </w:r>
      <w:r>
        <w:rPr>
          <w:spacing w:val="-12"/>
          <w:w w:val="105"/>
        </w:rPr>
        <w:t> </w:t>
      </w:r>
      <w:r>
        <w:rPr>
          <w:spacing w:val="-3"/>
          <w:w w:val="105"/>
        </w:rPr>
        <w:t>two</w:t>
      </w:r>
      <w:r>
        <w:rPr>
          <w:spacing w:val="-12"/>
          <w:w w:val="105"/>
        </w:rPr>
        <w:t> </w:t>
      </w:r>
      <w:r>
        <w:rPr>
          <w:spacing w:val="-3"/>
          <w:w w:val="105"/>
        </w:rPr>
        <w:t>contractors</w:t>
      </w:r>
      <w:r>
        <w:rPr>
          <w:spacing w:val="-15"/>
          <w:w w:val="105"/>
        </w:rPr>
        <w:t> </w:t>
      </w:r>
      <w:r>
        <w:rPr>
          <w:w w:val="105"/>
        </w:rPr>
        <w:t>to</w:t>
      </w:r>
      <w:r>
        <w:rPr>
          <w:spacing w:val="-12"/>
          <w:w w:val="105"/>
        </w:rPr>
        <w:t> </w:t>
      </w:r>
      <w:r>
        <w:rPr>
          <w:spacing w:val="-3"/>
          <w:w w:val="105"/>
        </w:rPr>
        <w:t>carry</w:t>
      </w:r>
      <w:r>
        <w:rPr>
          <w:spacing w:val="-15"/>
          <w:w w:val="105"/>
        </w:rPr>
        <w:t> </w:t>
      </w:r>
      <w:r>
        <w:rPr>
          <w:spacing w:val="-3"/>
          <w:w w:val="105"/>
        </w:rPr>
        <w:t>out</w:t>
      </w:r>
      <w:r>
        <w:rPr>
          <w:spacing w:val="-10"/>
          <w:w w:val="105"/>
        </w:rPr>
        <w:t> </w:t>
      </w:r>
      <w:r>
        <w:rPr>
          <w:spacing w:val="-4"/>
          <w:w w:val="105"/>
        </w:rPr>
        <w:t>works</w:t>
      </w:r>
      <w:r>
        <w:rPr>
          <w:spacing w:val="-13"/>
          <w:w w:val="105"/>
        </w:rPr>
        <w:t> </w:t>
      </w:r>
      <w:r>
        <w:rPr>
          <w:spacing w:val="-3"/>
          <w:w w:val="105"/>
        </w:rPr>
        <w:t>at</w:t>
      </w:r>
      <w:r>
        <w:rPr>
          <w:spacing w:val="-12"/>
          <w:w w:val="105"/>
        </w:rPr>
        <w:t> </w:t>
      </w:r>
      <w:r>
        <w:rPr>
          <w:spacing w:val="-3"/>
          <w:w w:val="105"/>
        </w:rPr>
        <w:t>the </w:t>
      </w:r>
      <w:r>
        <w:rPr>
          <w:spacing w:val="-3"/>
          <w:w w:val="105"/>
        </w:rPr>
        <w:t>landfill.</w:t>
      </w:r>
      <w:r>
        <w:rPr>
          <w:spacing w:val="-14"/>
          <w:w w:val="105"/>
        </w:rPr>
        <w:t> </w:t>
      </w:r>
      <w:r>
        <w:rPr>
          <w:spacing w:val="-3"/>
          <w:w w:val="105"/>
        </w:rPr>
        <w:t>However,</w:t>
      </w:r>
      <w:r>
        <w:rPr>
          <w:spacing w:val="-17"/>
          <w:w w:val="105"/>
        </w:rPr>
        <w:t> </w:t>
      </w:r>
      <w:r>
        <w:rPr>
          <w:spacing w:val="-3"/>
          <w:w w:val="105"/>
        </w:rPr>
        <w:t>public</w:t>
      </w:r>
      <w:r>
        <w:rPr>
          <w:spacing w:val="-15"/>
          <w:w w:val="105"/>
        </w:rPr>
        <w:t> </w:t>
      </w:r>
      <w:r>
        <w:rPr>
          <w:spacing w:val="-4"/>
          <w:w w:val="105"/>
        </w:rPr>
        <w:t>procurement</w:t>
      </w:r>
      <w:r>
        <w:rPr>
          <w:spacing w:val="-14"/>
          <w:w w:val="105"/>
        </w:rPr>
        <w:t> </w:t>
      </w:r>
      <w:r>
        <w:rPr>
          <w:spacing w:val="-3"/>
          <w:w w:val="105"/>
        </w:rPr>
        <w:t>guidelines</w:t>
      </w:r>
      <w:r>
        <w:rPr>
          <w:spacing w:val="-15"/>
          <w:w w:val="105"/>
        </w:rPr>
        <w:t> </w:t>
      </w:r>
      <w:r>
        <w:rPr>
          <w:w w:val="105"/>
        </w:rPr>
        <w:t>were</w:t>
      </w:r>
      <w:r>
        <w:rPr>
          <w:spacing w:val="-10"/>
          <w:w w:val="105"/>
        </w:rPr>
        <w:t> </w:t>
      </w:r>
      <w:r>
        <w:rPr>
          <w:w w:val="105"/>
        </w:rPr>
        <w:t>not</w:t>
      </w:r>
      <w:r>
        <w:rPr>
          <w:spacing w:val="-8"/>
          <w:w w:val="105"/>
        </w:rPr>
        <w:t> </w:t>
      </w:r>
      <w:r>
        <w:rPr>
          <w:w w:val="105"/>
        </w:rPr>
        <w:t>complied</w:t>
      </w:r>
      <w:r>
        <w:rPr>
          <w:spacing w:val="-8"/>
          <w:w w:val="105"/>
        </w:rPr>
        <w:t> </w:t>
      </w:r>
      <w:r>
        <w:rPr>
          <w:w w:val="105"/>
        </w:rPr>
        <w:t>with</w:t>
      </w:r>
      <w:r>
        <w:rPr>
          <w:spacing w:val="-10"/>
          <w:w w:val="105"/>
        </w:rPr>
        <w:t> </w:t>
      </w:r>
      <w:r>
        <w:rPr>
          <w:w w:val="105"/>
        </w:rPr>
        <w:t>in</w:t>
      </w:r>
      <w:r>
        <w:rPr>
          <w:spacing w:val="-10"/>
          <w:w w:val="105"/>
        </w:rPr>
        <w:t> </w:t>
      </w:r>
      <w:r>
        <w:rPr>
          <w:w w:val="105"/>
        </w:rPr>
        <w:t>the </w:t>
      </w:r>
      <w:r>
        <w:rPr>
          <w:w w:val="105"/>
        </w:rPr>
        <w:t>awarding</w:t>
      </w:r>
      <w:r>
        <w:rPr>
          <w:spacing w:val="-13"/>
          <w:w w:val="105"/>
        </w:rPr>
        <w:t> </w:t>
      </w:r>
      <w:r>
        <w:rPr>
          <w:w w:val="105"/>
        </w:rPr>
        <w:t>of</w:t>
      </w:r>
      <w:r>
        <w:rPr>
          <w:spacing w:val="-12"/>
          <w:w w:val="105"/>
        </w:rPr>
        <w:t> </w:t>
      </w:r>
      <w:r>
        <w:rPr>
          <w:w w:val="105"/>
        </w:rPr>
        <w:t>these</w:t>
      </w:r>
      <w:r>
        <w:rPr>
          <w:spacing w:val="-16"/>
          <w:w w:val="105"/>
        </w:rPr>
        <w:t> </w:t>
      </w:r>
      <w:r>
        <w:rPr>
          <w:w w:val="105"/>
        </w:rPr>
        <w:t>contracts.</w:t>
      </w:r>
      <w:r>
        <w:rPr>
          <w:spacing w:val="-13"/>
          <w:w w:val="105"/>
        </w:rPr>
        <w:t> </w:t>
      </w:r>
      <w:r>
        <w:rPr>
          <w:w w:val="105"/>
        </w:rPr>
        <w:t>One</w:t>
      </w:r>
      <w:r>
        <w:rPr>
          <w:spacing w:val="-12"/>
          <w:w w:val="105"/>
        </w:rPr>
        <w:t> </w:t>
      </w:r>
      <w:r>
        <w:rPr>
          <w:w w:val="105"/>
        </w:rPr>
        <w:t>contractor</w:t>
      </w:r>
      <w:r>
        <w:rPr>
          <w:spacing w:val="-11"/>
          <w:w w:val="105"/>
        </w:rPr>
        <w:t> </w:t>
      </w:r>
      <w:r>
        <w:rPr>
          <w:w w:val="105"/>
        </w:rPr>
        <w:t>was</w:t>
      </w:r>
      <w:r>
        <w:rPr>
          <w:spacing w:val="-14"/>
          <w:w w:val="105"/>
        </w:rPr>
        <w:t> </w:t>
      </w:r>
      <w:r>
        <w:rPr>
          <w:w w:val="105"/>
        </w:rPr>
        <w:t>paid</w:t>
      </w:r>
      <w:r>
        <w:rPr>
          <w:spacing w:val="-12"/>
          <w:w w:val="105"/>
        </w:rPr>
        <w:t> </w:t>
      </w:r>
      <w:r>
        <w:rPr>
          <w:w w:val="105"/>
        </w:rPr>
        <w:t>€130k</w:t>
      </w:r>
      <w:r>
        <w:rPr>
          <w:spacing w:val="-12"/>
          <w:w w:val="105"/>
        </w:rPr>
        <w:t> </w:t>
      </w:r>
      <w:r>
        <w:rPr>
          <w:w w:val="105"/>
        </w:rPr>
        <w:t>while</w:t>
      </w:r>
      <w:r>
        <w:rPr>
          <w:spacing w:val="-13"/>
          <w:w w:val="105"/>
        </w:rPr>
        <w:t> </w:t>
      </w:r>
      <w:r>
        <w:rPr>
          <w:w w:val="105"/>
        </w:rPr>
        <w:t>the</w:t>
      </w:r>
      <w:r>
        <w:rPr>
          <w:spacing w:val="-12"/>
          <w:w w:val="105"/>
        </w:rPr>
        <w:t> </w:t>
      </w:r>
      <w:r>
        <w:rPr>
          <w:w w:val="105"/>
        </w:rPr>
        <w:t>other </w:t>
      </w:r>
      <w:r>
        <w:rPr>
          <w:w w:val="105"/>
        </w:rPr>
        <w:t>was</w:t>
      </w:r>
      <w:r>
        <w:rPr>
          <w:spacing w:val="-31"/>
          <w:w w:val="105"/>
        </w:rPr>
        <w:t> </w:t>
      </w:r>
      <w:r>
        <w:rPr>
          <w:w w:val="105"/>
        </w:rPr>
        <w:t>paid</w:t>
      </w:r>
      <w:r>
        <w:rPr>
          <w:spacing w:val="-31"/>
          <w:w w:val="105"/>
        </w:rPr>
        <w:t> </w:t>
      </w:r>
      <w:r>
        <w:rPr>
          <w:w w:val="105"/>
        </w:rPr>
        <w:t>€117k.</w:t>
      </w:r>
      <w:r>
        <w:rPr/>
      </w:r>
    </w:p>
    <w:p>
      <w:pPr>
        <w:spacing w:line="240" w:lineRule="auto" w:before="7"/>
        <w:ind w:right="0"/>
        <w:rPr>
          <w:rFonts w:ascii="Helvetica" w:hAnsi="Helvetica" w:cs="Helvetica" w:eastAsia="Helvetica" w:hint="default"/>
          <w:sz w:val="23"/>
          <w:szCs w:val="23"/>
        </w:rPr>
      </w:pPr>
    </w:p>
    <w:p>
      <w:pPr>
        <w:pStyle w:val="Heading1"/>
        <w:spacing w:line="240" w:lineRule="auto"/>
        <w:ind w:left="1152" w:right="0" w:firstLine="0"/>
        <w:jc w:val="left"/>
        <w:rPr>
          <w:b w:val="0"/>
          <w:bCs w:val="0"/>
        </w:rPr>
      </w:pPr>
      <w:r>
        <w:rPr>
          <w:w w:val="105"/>
        </w:rPr>
        <w:t>Response</w:t>
      </w:r>
      <w:r>
        <w:rPr>
          <w:spacing w:val="-14"/>
          <w:w w:val="105"/>
        </w:rPr>
        <w:t> </w:t>
      </w:r>
      <w:r>
        <w:rPr>
          <w:w w:val="105"/>
        </w:rPr>
        <w:t>of</w:t>
      </w:r>
      <w:r>
        <w:rPr>
          <w:spacing w:val="-15"/>
          <w:w w:val="105"/>
        </w:rPr>
        <w:t> </w:t>
      </w:r>
      <w:r>
        <w:rPr>
          <w:w w:val="105"/>
        </w:rPr>
        <w:t>the</w:t>
      </w:r>
      <w:r>
        <w:rPr>
          <w:spacing w:val="-14"/>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left="1152" w:right="438"/>
        <w:jc w:val="left"/>
      </w:pPr>
      <w:r>
        <w:rPr>
          <w:spacing w:val="-3"/>
          <w:w w:val="105"/>
        </w:rPr>
        <w:t>The</w:t>
      </w:r>
      <w:r>
        <w:rPr>
          <w:spacing w:val="-11"/>
          <w:w w:val="105"/>
        </w:rPr>
        <w:t> </w:t>
      </w:r>
      <w:r>
        <w:rPr>
          <w:spacing w:val="-3"/>
          <w:w w:val="105"/>
        </w:rPr>
        <w:t>works</w:t>
      </w:r>
      <w:r>
        <w:rPr>
          <w:spacing w:val="-15"/>
          <w:w w:val="105"/>
        </w:rPr>
        <w:t> </w:t>
      </w:r>
      <w:r>
        <w:rPr>
          <w:spacing w:val="-3"/>
          <w:w w:val="105"/>
        </w:rPr>
        <w:t>related</w:t>
      </w:r>
      <w:r>
        <w:rPr>
          <w:spacing w:val="-15"/>
          <w:w w:val="105"/>
        </w:rPr>
        <w:t> </w:t>
      </w:r>
      <w:r>
        <w:rPr>
          <w:w w:val="105"/>
        </w:rPr>
        <w:t>to</w:t>
      </w:r>
      <w:r>
        <w:rPr>
          <w:spacing w:val="-13"/>
          <w:w w:val="105"/>
        </w:rPr>
        <w:t> </w:t>
      </w:r>
      <w:r>
        <w:rPr>
          <w:spacing w:val="-4"/>
          <w:w w:val="105"/>
        </w:rPr>
        <w:t>Corranure</w:t>
      </w:r>
      <w:r>
        <w:rPr>
          <w:spacing w:val="-13"/>
          <w:w w:val="105"/>
        </w:rPr>
        <w:t> </w:t>
      </w:r>
      <w:r>
        <w:rPr>
          <w:spacing w:val="-3"/>
          <w:w w:val="105"/>
        </w:rPr>
        <w:t>landfill</w:t>
      </w:r>
      <w:r>
        <w:rPr>
          <w:spacing w:val="-11"/>
          <w:w w:val="105"/>
        </w:rPr>
        <w:t> </w:t>
      </w:r>
      <w:r>
        <w:rPr>
          <w:spacing w:val="-3"/>
          <w:w w:val="105"/>
        </w:rPr>
        <w:t>which</w:t>
      </w:r>
      <w:r>
        <w:rPr>
          <w:spacing w:val="-15"/>
          <w:w w:val="105"/>
        </w:rPr>
        <w:t> </w:t>
      </w:r>
      <w:r>
        <w:rPr>
          <w:w w:val="105"/>
        </w:rPr>
        <w:t>is</w:t>
      </w:r>
      <w:r>
        <w:rPr>
          <w:spacing w:val="-14"/>
          <w:w w:val="105"/>
        </w:rPr>
        <w:t> </w:t>
      </w:r>
      <w:r>
        <w:rPr>
          <w:w w:val="105"/>
        </w:rPr>
        <w:t>a</w:t>
      </w:r>
      <w:r>
        <w:rPr>
          <w:spacing w:val="-13"/>
          <w:w w:val="105"/>
        </w:rPr>
        <w:t> </w:t>
      </w:r>
      <w:r>
        <w:rPr>
          <w:spacing w:val="-3"/>
          <w:w w:val="105"/>
        </w:rPr>
        <w:t>high</w:t>
      </w:r>
      <w:r>
        <w:rPr>
          <w:spacing w:val="-15"/>
          <w:w w:val="105"/>
        </w:rPr>
        <w:t> </w:t>
      </w:r>
      <w:r>
        <w:rPr>
          <w:w w:val="105"/>
        </w:rPr>
        <w:t>risk</w:t>
      </w:r>
      <w:r>
        <w:rPr>
          <w:spacing w:val="-15"/>
          <w:w w:val="105"/>
        </w:rPr>
        <w:t> </w:t>
      </w:r>
      <w:r>
        <w:rPr>
          <w:spacing w:val="-3"/>
          <w:w w:val="105"/>
        </w:rPr>
        <w:t>activity</w:t>
      </w:r>
      <w:r>
        <w:rPr>
          <w:spacing w:val="-15"/>
          <w:w w:val="105"/>
        </w:rPr>
        <w:t> </w:t>
      </w:r>
      <w:r>
        <w:rPr>
          <w:spacing w:val="-4"/>
          <w:w w:val="105"/>
        </w:rPr>
        <w:t>undertaken</w:t>
      </w:r>
      <w:r>
        <w:rPr>
          <w:spacing w:val="-11"/>
          <w:w w:val="105"/>
        </w:rPr>
        <w:t> </w:t>
      </w:r>
      <w:r>
        <w:rPr>
          <w:w w:val="105"/>
        </w:rPr>
        <w:t>by </w:t>
      </w:r>
      <w:r>
        <w:rPr>
          <w:w w:val="105"/>
        </w:rPr>
        <w:t>the</w:t>
      </w:r>
      <w:r>
        <w:rPr>
          <w:spacing w:val="-15"/>
          <w:w w:val="105"/>
        </w:rPr>
        <w:t> </w:t>
      </w:r>
      <w:r>
        <w:rPr>
          <w:spacing w:val="-3"/>
          <w:w w:val="105"/>
        </w:rPr>
        <w:t>Council.</w:t>
      </w:r>
      <w:r>
        <w:rPr>
          <w:spacing w:val="-12"/>
          <w:w w:val="105"/>
        </w:rPr>
        <w:t> </w:t>
      </w:r>
      <w:r>
        <w:rPr>
          <w:spacing w:val="-4"/>
          <w:w w:val="105"/>
        </w:rPr>
        <w:t>Procurement</w:t>
      </w:r>
      <w:r>
        <w:rPr>
          <w:spacing w:val="-12"/>
          <w:w w:val="105"/>
        </w:rPr>
        <w:t> </w:t>
      </w:r>
      <w:r>
        <w:rPr>
          <w:spacing w:val="-4"/>
          <w:w w:val="105"/>
        </w:rPr>
        <w:t>guidelines</w:t>
      </w:r>
      <w:r>
        <w:rPr>
          <w:spacing w:val="-13"/>
          <w:w w:val="105"/>
        </w:rPr>
        <w:t> </w:t>
      </w:r>
      <w:r>
        <w:rPr>
          <w:spacing w:val="-3"/>
          <w:w w:val="105"/>
        </w:rPr>
        <w:t>were</w:t>
      </w:r>
      <w:r>
        <w:rPr>
          <w:spacing w:val="-15"/>
          <w:w w:val="105"/>
        </w:rPr>
        <w:t> </w:t>
      </w:r>
      <w:r>
        <w:rPr>
          <w:spacing w:val="-3"/>
          <w:w w:val="105"/>
        </w:rPr>
        <w:t>not</w:t>
      </w:r>
      <w:r>
        <w:rPr>
          <w:spacing w:val="-12"/>
          <w:w w:val="105"/>
        </w:rPr>
        <w:t> </w:t>
      </w:r>
      <w:r>
        <w:rPr>
          <w:spacing w:val="-3"/>
          <w:w w:val="105"/>
        </w:rPr>
        <w:t>complied</w:t>
      </w:r>
      <w:r>
        <w:rPr>
          <w:spacing w:val="-12"/>
          <w:w w:val="105"/>
        </w:rPr>
        <w:t> </w:t>
      </w:r>
      <w:r>
        <w:rPr>
          <w:spacing w:val="-3"/>
          <w:w w:val="105"/>
        </w:rPr>
        <w:t>with</w:t>
      </w:r>
      <w:r>
        <w:rPr>
          <w:spacing w:val="-15"/>
          <w:w w:val="105"/>
        </w:rPr>
        <w:t> </w:t>
      </w:r>
      <w:r>
        <w:rPr>
          <w:spacing w:val="-3"/>
          <w:w w:val="105"/>
        </w:rPr>
        <w:t>as</w:t>
      </w:r>
      <w:r>
        <w:rPr>
          <w:spacing w:val="-13"/>
          <w:w w:val="105"/>
        </w:rPr>
        <w:t> </w:t>
      </w:r>
      <w:r>
        <w:rPr>
          <w:w w:val="105"/>
        </w:rPr>
        <w:t>the</w:t>
      </w:r>
      <w:r>
        <w:rPr>
          <w:spacing w:val="-15"/>
          <w:w w:val="105"/>
        </w:rPr>
        <w:t> </w:t>
      </w:r>
      <w:r>
        <w:rPr>
          <w:spacing w:val="-3"/>
          <w:w w:val="105"/>
        </w:rPr>
        <w:t>Council</w:t>
      </w:r>
      <w:r>
        <w:rPr>
          <w:spacing w:val="-15"/>
          <w:w w:val="105"/>
        </w:rPr>
        <w:t> </w:t>
      </w:r>
      <w:r>
        <w:rPr>
          <w:spacing w:val="-3"/>
          <w:w w:val="105"/>
        </w:rPr>
        <w:t>was </w:t>
      </w:r>
      <w:r>
        <w:rPr>
          <w:spacing w:val="-3"/>
          <w:w w:val="105"/>
        </w:rPr>
      </w:r>
      <w:r>
        <w:rPr>
          <w:w w:val="105"/>
        </w:rPr>
        <w:t>not</w:t>
      </w:r>
      <w:r>
        <w:rPr>
          <w:spacing w:val="-12"/>
          <w:w w:val="105"/>
        </w:rPr>
        <w:t> </w:t>
      </w:r>
      <w:r>
        <w:rPr>
          <w:w w:val="105"/>
        </w:rPr>
        <w:t>in</w:t>
      </w:r>
      <w:r>
        <w:rPr>
          <w:spacing w:val="-12"/>
          <w:w w:val="105"/>
        </w:rPr>
        <w:t> </w:t>
      </w:r>
      <w:r>
        <w:rPr>
          <w:w w:val="105"/>
        </w:rPr>
        <w:t>a</w:t>
      </w:r>
      <w:r>
        <w:rPr>
          <w:spacing w:val="-15"/>
          <w:w w:val="105"/>
        </w:rPr>
        <w:t> </w:t>
      </w:r>
      <w:r>
        <w:rPr>
          <w:spacing w:val="-3"/>
          <w:w w:val="105"/>
        </w:rPr>
        <w:t>position</w:t>
      </w:r>
      <w:r>
        <w:rPr>
          <w:spacing w:val="-15"/>
          <w:w w:val="105"/>
        </w:rPr>
        <w:t> </w:t>
      </w:r>
      <w:r>
        <w:rPr>
          <w:w w:val="105"/>
        </w:rPr>
        <w:t>to</w:t>
      </w:r>
      <w:r>
        <w:rPr>
          <w:spacing w:val="-12"/>
          <w:w w:val="105"/>
        </w:rPr>
        <w:t> </w:t>
      </w:r>
      <w:r>
        <w:rPr>
          <w:spacing w:val="-4"/>
          <w:w w:val="105"/>
        </w:rPr>
        <w:t>engage</w:t>
      </w:r>
      <w:r>
        <w:rPr>
          <w:spacing w:val="-12"/>
          <w:w w:val="105"/>
        </w:rPr>
        <w:t> </w:t>
      </w:r>
      <w:r>
        <w:rPr>
          <w:spacing w:val="-3"/>
          <w:w w:val="105"/>
        </w:rPr>
        <w:t>contractors</w:t>
      </w:r>
      <w:r>
        <w:rPr>
          <w:spacing w:val="-15"/>
          <w:w w:val="105"/>
        </w:rPr>
        <w:t> </w:t>
      </w:r>
      <w:r>
        <w:rPr>
          <w:spacing w:val="-3"/>
          <w:w w:val="105"/>
        </w:rPr>
        <w:t>that</w:t>
      </w:r>
      <w:r>
        <w:rPr>
          <w:spacing w:val="-12"/>
          <w:w w:val="105"/>
        </w:rPr>
        <w:t> </w:t>
      </w:r>
      <w:r>
        <w:rPr>
          <w:spacing w:val="-3"/>
          <w:w w:val="105"/>
        </w:rPr>
        <w:t>were</w:t>
      </w:r>
      <w:r>
        <w:rPr>
          <w:spacing w:val="-15"/>
          <w:w w:val="105"/>
        </w:rPr>
        <w:t> </w:t>
      </w:r>
      <w:r>
        <w:rPr>
          <w:spacing w:val="-3"/>
          <w:w w:val="105"/>
        </w:rPr>
        <w:t>not</w:t>
      </w:r>
      <w:r>
        <w:rPr>
          <w:spacing w:val="-12"/>
          <w:w w:val="105"/>
        </w:rPr>
        <w:t> </w:t>
      </w:r>
      <w:r>
        <w:rPr>
          <w:spacing w:val="-3"/>
          <w:w w:val="105"/>
        </w:rPr>
        <w:t>suitably</w:t>
      </w:r>
      <w:r>
        <w:rPr>
          <w:spacing w:val="-15"/>
          <w:w w:val="105"/>
        </w:rPr>
        <w:t> </w:t>
      </w:r>
      <w:r>
        <w:rPr>
          <w:spacing w:val="-3"/>
          <w:w w:val="105"/>
        </w:rPr>
        <w:t>experienced</w:t>
      </w:r>
      <w:r>
        <w:rPr>
          <w:spacing w:val="-15"/>
          <w:w w:val="105"/>
        </w:rPr>
        <w:t> </w:t>
      </w:r>
      <w:r>
        <w:rPr>
          <w:spacing w:val="-3"/>
          <w:w w:val="105"/>
        </w:rPr>
        <w:t>at</w:t>
      </w:r>
      <w:r>
        <w:rPr>
          <w:spacing w:val="-15"/>
          <w:w w:val="105"/>
        </w:rPr>
        <w:t> </w:t>
      </w:r>
      <w:r>
        <w:rPr>
          <w:w w:val="105"/>
        </w:rPr>
        <w:t>the </w:t>
      </w:r>
      <w:r>
        <w:rPr>
          <w:w w:val="105"/>
        </w:rPr>
      </w:r>
      <w:r>
        <w:rPr>
          <w:spacing w:val="-3"/>
          <w:w w:val="105"/>
        </w:rPr>
        <w:t>Corranure site. It </w:t>
      </w:r>
      <w:r>
        <w:rPr>
          <w:w w:val="105"/>
        </w:rPr>
        <w:t>is </w:t>
      </w:r>
      <w:r>
        <w:rPr>
          <w:spacing w:val="-3"/>
          <w:w w:val="105"/>
        </w:rPr>
        <w:t>proposed </w:t>
      </w:r>
      <w:r>
        <w:rPr>
          <w:w w:val="105"/>
        </w:rPr>
        <w:t>that </w:t>
      </w:r>
      <w:r>
        <w:rPr>
          <w:spacing w:val="-3"/>
          <w:w w:val="105"/>
        </w:rPr>
        <w:t>from 2016 onwards </w:t>
      </w:r>
      <w:r>
        <w:rPr>
          <w:spacing w:val="-4"/>
          <w:w w:val="105"/>
        </w:rPr>
        <w:t>that </w:t>
      </w:r>
      <w:r>
        <w:rPr>
          <w:spacing w:val="-3"/>
          <w:w w:val="105"/>
        </w:rPr>
        <w:t>expression of </w:t>
      </w:r>
      <w:r>
        <w:rPr>
          <w:spacing w:val="-3"/>
          <w:w w:val="105"/>
        </w:rPr>
        <w:t>interests’ regarding specialist experience will </w:t>
      </w:r>
      <w:r>
        <w:rPr>
          <w:w w:val="105"/>
        </w:rPr>
        <w:t>be </w:t>
      </w:r>
      <w:r>
        <w:rPr>
          <w:spacing w:val="-3"/>
          <w:w w:val="105"/>
        </w:rPr>
        <w:t>sought </w:t>
      </w:r>
      <w:r>
        <w:rPr>
          <w:w w:val="105"/>
        </w:rPr>
        <w:t>as </w:t>
      </w:r>
      <w:r>
        <w:rPr>
          <w:spacing w:val="-4"/>
          <w:w w:val="105"/>
        </w:rPr>
        <w:t>part </w:t>
      </w:r>
      <w:r>
        <w:rPr>
          <w:spacing w:val="-3"/>
          <w:w w:val="105"/>
        </w:rPr>
        <w:t>of </w:t>
      </w:r>
      <w:r>
        <w:rPr>
          <w:w w:val="105"/>
        </w:rPr>
        <w:t>the </w:t>
      </w:r>
      <w:r>
        <w:rPr>
          <w:w w:val="105"/>
        </w:rPr>
      </w:r>
      <w:r>
        <w:rPr>
          <w:spacing w:val="-3"/>
          <w:w w:val="105"/>
        </w:rPr>
        <w:t>procurement</w:t>
      </w:r>
      <w:r>
        <w:rPr>
          <w:spacing w:val="-16"/>
          <w:w w:val="105"/>
        </w:rPr>
        <w:t> </w:t>
      </w:r>
      <w:r>
        <w:rPr>
          <w:spacing w:val="-3"/>
          <w:w w:val="105"/>
        </w:rPr>
        <w:t>process</w:t>
      </w:r>
      <w:r>
        <w:rPr>
          <w:spacing w:val="-17"/>
          <w:w w:val="105"/>
        </w:rPr>
        <w:t> </w:t>
      </w:r>
      <w:r>
        <w:rPr>
          <w:w w:val="105"/>
        </w:rPr>
        <w:t>to</w:t>
      </w:r>
      <w:r>
        <w:rPr>
          <w:spacing w:val="-19"/>
          <w:w w:val="105"/>
        </w:rPr>
        <w:t> </w:t>
      </w:r>
      <w:r>
        <w:rPr>
          <w:spacing w:val="-3"/>
          <w:w w:val="105"/>
        </w:rPr>
        <w:t>ensure</w:t>
      </w:r>
      <w:r>
        <w:rPr>
          <w:spacing w:val="-16"/>
          <w:w w:val="105"/>
        </w:rPr>
        <w:t> </w:t>
      </w:r>
      <w:r>
        <w:rPr>
          <w:spacing w:val="-4"/>
          <w:w w:val="105"/>
        </w:rPr>
        <w:t>competitive</w:t>
      </w:r>
      <w:r>
        <w:rPr>
          <w:spacing w:val="-16"/>
          <w:w w:val="105"/>
        </w:rPr>
        <w:t> </w:t>
      </w:r>
      <w:r>
        <w:rPr>
          <w:spacing w:val="-4"/>
          <w:w w:val="105"/>
        </w:rPr>
        <w:t>tendering.</w:t>
      </w:r>
      <w:r>
        <w:rPr>
          <w:spacing w:val="-4"/>
        </w:rPr>
      </w:r>
    </w:p>
    <w:p>
      <w:pPr>
        <w:spacing w:after="0" w:line="285" w:lineRule="auto"/>
        <w:jc w:val="left"/>
        <w:sectPr>
          <w:pgSz w:w="12240" w:h="15840"/>
          <w:pgMar w:header="0" w:footer="394" w:top="1280" w:bottom="580" w:left="1720" w:right="1720"/>
        </w:sectPr>
      </w:pPr>
    </w:p>
    <w:p>
      <w:pPr>
        <w:pStyle w:val="Heading1"/>
        <w:numPr>
          <w:ilvl w:val="0"/>
          <w:numId w:val="1"/>
        </w:numPr>
        <w:tabs>
          <w:tab w:pos="1165" w:val="left" w:leader="none"/>
        </w:tabs>
        <w:spacing w:line="240" w:lineRule="auto" w:before="90" w:after="0"/>
        <w:ind w:left="1164" w:right="0" w:hanging="676"/>
        <w:jc w:val="left"/>
        <w:rPr>
          <w:b w:val="0"/>
          <w:bCs w:val="0"/>
        </w:rPr>
      </w:pPr>
      <w:r>
        <w:rPr>
          <w:w w:val="105"/>
        </w:rPr>
        <w:t>Butlersbridge</w:t>
      </w:r>
      <w:r>
        <w:rPr>
          <w:spacing w:val="-19"/>
          <w:w w:val="105"/>
        </w:rPr>
        <w:t> </w:t>
      </w:r>
      <w:r>
        <w:rPr>
          <w:w w:val="105"/>
        </w:rPr>
        <w:t>/</w:t>
      </w:r>
      <w:r>
        <w:rPr>
          <w:spacing w:val="-20"/>
          <w:w w:val="105"/>
        </w:rPr>
        <w:t> </w:t>
      </w:r>
      <w:r>
        <w:rPr>
          <w:w w:val="105"/>
        </w:rPr>
        <w:t>Belturbet</w:t>
      </w:r>
      <w:r>
        <w:rPr>
          <w:spacing w:val="-18"/>
          <w:w w:val="105"/>
        </w:rPr>
        <w:t> </w:t>
      </w:r>
      <w:r>
        <w:rPr>
          <w:w w:val="105"/>
        </w:rPr>
        <w:t>Road</w:t>
      </w:r>
      <w:r>
        <w:rPr>
          <w:spacing w:val="-22"/>
          <w:w w:val="105"/>
        </w:rPr>
        <w:t> </w:t>
      </w:r>
      <w:r>
        <w:rPr>
          <w:w w:val="105"/>
        </w:rPr>
        <w:t>Improvement</w:t>
      </w:r>
      <w:r>
        <w:rPr>
          <w:spacing w:val="-18"/>
          <w:w w:val="105"/>
        </w:rPr>
        <w:t> </w:t>
      </w:r>
      <w:r>
        <w:rPr>
          <w:w w:val="105"/>
        </w:rPr>
        <w:t>Scheme</w:t>
      </w:r>
      <w:r>
        <w:rPr>
          <w:b w:val="0"/>
        </w:rPr>
      </w:r>
    </w:p>
    <w:p>
      <w:pPr>
        <w:spacing w:line="240" w:lineRule="auto" w:before="8"/>
        <w:ind w:right="0"/>
        <w:rPr>
          <w:rFonts w:ascii="Helvetica" w:hAnsi="Helvetica" w:cs="Helvetica" w:eastAsia="Helvetica" w:hint="default"/>
          <w:b/>
          <w:bCs/>
          <w:sz w:val="27"/>
          <w:szCs w:val="27"/>
        </w:rPr>
      </w:pPr>
    </w:p>
    <w:p>
      <w:pPr>
        <w:pStyle w:val="BodyText"/>
        <w:spacing w:line="285" w:lineRule="auto"/>
        <w:ind w:left="1152" w:right="518"/>
        <w:jc w:val="left"/>
      </w:pPr>
      <w:r>
        <w:rPr>
          <w:w w:val="105"/>
        </w:rPr>
        <w:t>It</w:t>
      </w:r>
      <w:r>
        <w:rPr>
          <w:spacing w:val="-10"/>
          <w:w w:val="105"/>
        </w:rPr>
        <w:t> </w:t>
      </w:r>
      <w:r>
        <w:rPr>
          <w:w w:val="105"/>
        </w:rPr>
        <w:t>was</w:t>
      </w:r>
      <w:r>
        <w:rPr>
          <w:spacing w:val="-8"/>
          <w:w w:val="105"/>
        </w:rPr>
        <w:t> </w:t>
      </w:r>
      <w:r>
        <w:rPr>
          <w:w w:val="105"/>
        </w:rPr>
        <w:t>highlighted</w:t>
      </w:r>
      <w:r>
        <w:rPr>
          <w:spacing w:val="-10"/>
          <w:w w:val="105"/>
        </w:rPr>
        <w:t> </w:t>
      </w:r>
      <w:r>
        <w:rPr>
          <w:w w:val="105"/>
        </w:rPr>
        <w:t>at</w:t>
      </w:r>
      <w:r>
        <w:rPr>
          <w:spacing w:val="-10"/>
          <w:w w:val="105"/>
        </w:rPr>
        <w:t> </w:t>
      </w:r>
      <w:r>
        <w:rPr>
          <w:w w:val="105"/>
        </w:rPr>
        <w:t>the</w:t>
      </w:r>
      <w:r>
        <w:rPr>
          <w:spacing w:val="-12"/>
          <w:w w:val="105"/>
        </w:rPr>
        <w:t> </w:t>
      </w:r>
      <w:r>
        <w:rPr>
          <w:w w:val="105"/>
        </w:rPr>
        <w:t>previous</w:t>
      </w:r>
      <w:r>
        <w:rPr>
          <w:spacing w:val="-8"/>
          <w:w w:val="105"/>
        </w:rPr>
        <w:t> </w:t>
      </w:r>
      <w:r>
        <w:rPr>
          <w:w w:val="105"/>
        </w:rPr>
        <w:t>audit</w:t>
      </w:r>
      <w:r>
        <w:rPr>
          <w:spacing w:val="-10"/>
          <w:w w:val="105"/>
        </w:rPr>
        <w:t> </w:t>
      </w:r>
      <w:r>
        <w:rPr>
          <w:w w:val="105"/>
        </w:rPr>
        <w:t>that</w:t>
      </w:r>
      <w:r>
        <w:rPr>
          <w:spacing w:val="-10"/>
          <w:w w:val="105"/>
        </w:rPr>
        <w:t> </w:t>
      </w:r>
      <w:r>
        <w:rPr>
          <w:w w:val="105"/>
        </w:rPr>
        <w:t>the</w:t>
      </w:r>
      <w:r>
        <w:rPr>
          <w:spacing w:val="-10"/>
          <w:w w:val="105"/>
        </w:rPr>
        <w:t> </w:t>
      </w:r>
      <w:r>
        <w:rPr>
          <w:w w:val="105"/>
        </w:rPr>
        <w:t>approved</w:t>
      </w:r>
      <w:r>
        <w:rPr>
          <w:spacing w:val="-10"/>
          <w:w w:val="105"/>
        </w:rPr>
        <w:t> </w:t>
      </w:r>
      <w:r>
        <w:rPr>
          <w:w w:val="105"/>
        </w:rPr>
        <w:t>tender</w:t>
      </w:r>
      <w:r>
        <w:rPr>
          <w:spacing w:val="-10"/>
          <w:w w:val="105"/>
        </w:rPr>
        <w:t> </w:t>
      </w:r>
      <w:r>
        <w:rPr>
          <w:w w:val="105"/>
        </w:rPr>
        <w:t>contract</w:t>
      </w:r>
      <w:r>
        <w:rPr>
          <w:spacing w:val="-10"/>
          <w:w w:val="105"/>
        </w:rPr>
        <w:t> </w:t>
      </w:r>
      <w:r>
        <w:rPr>
          <w:w w:val="105"/>
        </w:rPr>
        <w:t>for </w:t>
      </w:r>
      <w:r>
        <w:rPr>
          <w:w w:val="105"/>
        </w:rPr>
        <w:t>this</w:t>
      </w:r>
      <w:r>
        <w:rPr>
          <w:spacing w:val="-15"/>
          <w:w w:val="105"/>
        </w:rPr>
        <w:t> </w:t>
      </w:r>
      <w:r>
        <w:rPr>
          <w:w w:val="105"/>
        </w:rPr>
        <w:t>scheme</w:t>
      </w:r>
      <w:r>
        <w:rPr>
          <w:spacing w:val="-14"/>
          <w:w w:val="105"/>
        </w:rPr>
        <w:t> </w:t>
      </w:r>
      <w:r>
        <w:rPr>
          <w:w w:val="105"/>
        </w:rPr>
        <w:t>was</w:t>
      </w:r>
      <w:r>
        <w:rPr>
          <w:spacing w:val="-13"/>
          <w:w w:val="105"/>
        </w:rPr>
        <w:t> </w:t>
      </w:r>
      <w:r>
        <w:rPr>
          <w:w w:val="105"/>
        </w:rPr>
        <w:t>€26m.</w:t>
      </w:r>
      <w:r>
        <w:rPr>
          <w:spacing w:val="-17"/>
          <w:w w:val="105"/>
        </w:rPr>
        <w:t> </w:t>
      </w:r>
      <w:r>
        <w:rPr>
          <w:w w:val="105"/>
        </w:rPr>
        <w:t>However</w:t>
      </w:r>
      <w:r>
        <w:rPr>
          <w:spacing w:val="-14"/>
          <w:w w:val="105"/>
        </w:rPr>
        <w:t> </w:t>
      </w:r>
      <w:r>
        <w:rPr>
          <w:w w:val="105"/>
        </w:rPr>
        <w:t>included</w:t>
      </w:r>
      <w:r>
        <w:rPr>
          <w:spacing w:val="-14"/>
          <w:w w:val="105"/>
        </w:rPr>
        <w:t> </w:t>
      </w:r>
      <w:r>
        <w:rPr>
          <w:w w:val="105"/>
        </w:rPr>
        <w:t>in</w:t>
      </w:r>
      <w:r>
        <w:rPr>
          <w:spacing w:val="-14"/>
          <w:w w:val="105"/>
        </w:rPr>
        <w:t> </w:t>
      </w:r>
      <w:r>
        <w:rPr>
          <w:w w:val="105"/>
        </w:rPr>
        <w:t>the</w:t>
      </w:r>
      <w:r>
        <w:rPr>
          <w:spacing w:val="-17"/>
          <w:w w:val="105"/>
        </w:rPr>
        <w:t> </w:t>
      </w:r>
      <w:r>
        <w:rPr>
          <w:w w:val="105"/>
        </w:rPr>
        <w:t>final</w:t>
      </w:r>
      <w:r>
        <w:rPr>
          <w:spacing w:val="-15"/>
          <w:w w:val="105"/>
        </w:rPr>
        <w:t> </w:t>
      </w:r>
      <w:r>
        <w:rPr>
          <w:w w:val="105"/>
        </w:rPr>
        <w:t>account</w:t>
      </w:r>
      <w:r>
        <w:rPr>
          <w:spacing w:val="-14"/>
          <w:w w:val="105"/>
        </w:rPr>
        <w:t> </w:t>
      </w:r>
      <w:r>
        <w:rPr>
          <w:w w:val="105"/>
        </w:rPr>
        <w:t>received</w:t>
      </w:r>
      <w:r>
        <w:rPr>
          <w:spacing w:val="-18"/>
          <w:w w:val="105"/>
        </w:rPr>
        <w:t> </w:t>
      </w:r>
      <w:r>
        <w:rPr>
          <w:w w:val="105"/>
        </w:rPr>
        <w:t>from </w:t>
      </w:r>
      <w:r>
        <w:rPr>
          <w:w w:val="105"/>
        </w:rPr>
        <w:t>the</w:t>
      </w:r>
      <w:r>
        <w:rPr>
          <w:spacing w:val="-12"/>
          <w:w w:val="105"/>
        </w:rPr>
        <w:t> </w:t>
      </w:r>
      <w:r>
        <w:rPr>
          <w:w w:val="105"/>
        </w:rPr>
        <w:t>contractor</w:t>
      </w:r>
      <w:r>
        <w:rPr>
          <w:spacing w:val="-14"/>
          <w:w w:val="105"/>
        </w:rPr>
        <w:t> </w:t>
      </w:r>
      <w:r>
        <w:rPr>
          <w:w w:val="105"/>
        </w:rPr>
        <w:t>was</w:t>
      </w:r>
      <w:r>
        <w:rPr>
          <w:spacing w:val="-10"/>
          <w:w w:val="105"/>
        </w:rPr>
        <w:t> </w:t>
      </w:r>
      <w:r>
        <w:rPr>
          <w:w w:val="105"/>
        </w:rPr>
        <w:t>an</w:t>
      </w:r>
      <w:r>
        <w:rPr>
          <w:spacing w:val="-12"/>
          <w:w w:val="105"/>
        </w:rPr>
        <w:t> </w:t>
      </w:r>
      <w:r>
        <w:rPr>
          <w:w w:val="105"/>
        </w:rPr>
        <w:t>amount</w:t>
      </w:r>
      <w:r>
        <w:rPr>
          <w:spacing w:val="-12"/>
          <w:w w:val="105"/>
        </w:rPr>
        <w:t> </w:t>
      </w:r>
      <w:r>
        <w:rPr>
          <w:w w:val="105"/>
        </w:rPr>
        <w:t>due</w:t>
      </w:r>
      <w:r>
        <w:rPr>
          <w:spacing w:val="-10"/>
          <w:w w:val="105"/>
        </w:rPr>
        <w:t> </w:t>
      </w:r>
      <w:r>
        <w:rPr>
          <w:w w:val="105"/>
        </w:rPr>
        <w:t>of</w:t>
      </w:r>
      <w:r>
        <w:rPr>
          <w:spacing w:val="-12"/>
          <w:w w:val="105"/>
        </w:rPr>
        <w:t> </w:t>
      </w:r>
      <w:r>
        <w:rPr>
          <w:w w:val="105"/>
        </w:rPr>
        <w:t>€25.4m</w:t>
      </w:r>
      <w:r>
        <w:rPr>
          <w:spacing w:val="-8"/>
          <w:w w:val="105"/>
        </w:rPr>
        <w:t> </w:t>
      </w:r>
      <w:r>
        <w:rPr>
          <w:w w:val="105"/>
        </w:rPr>
        <w:t>over</w:t>
      </w:r>
      <w:r>
        <w:rPr>
          <w:spacing w:val="-12"/>
          <w:w w:val="105"/>
        </w:rPr>
        <w:t> </w:t>
      </w:r>
      <w:r>
        <w:rPr>
          <w:w w:val="105"/>
        </w:rPr>
        <w:t>and</w:t>
      </w:r>
      <w:r>
        <w:rPr>
          <w:spacing w:val="-12"/>
          <w:w w:val="105"/>
        </w:rPr>
        <w:t> </w:t>
      </w:r>
      <w:r>
        <w:rPr>
          <w:w w:val="105"/>
        </w:rPr>
        <w:t>above</w:t>
      </w:r>
      <w:r>
        <w:rPr>
          <w:spacing w:val="-14"/>
          <w:w w:val="105"/>
        </w:rPr>
        <w:t> </w:t>
      </w:r>
      <w:r>
        <w:rPr>
          <w:w w:val="105"/>
        </w:rPr>
        <w:t>the</w:t>
      </w:r>
      <w:r>
        <w:rPr>
          <w:spacing w:val="-12"/>
          <w:w w:val="105"/>
        </w:rPr>
        <w:t> </w:t>
      </w:r>
      <w:r>
        <w:rPr>
          <w:w w:val="105"/>
        </w:rPr>
        <w:t>approved </w:t>
      </w:r>
      <w:r>
        <w:rPr>
          <w:w w:val="105"/>
        </w:rPr>
        <w:t>tender</w:t>
      </w:r>
      <w:r>
        <w:rPr>
          <w:spacing w:val="-12"/>
          <w:w w:val="105"/>
        </w:rPr>
        <w:t> </w:t>
      </w:r>
      <w:r>
        <w:rPr>
          <w:w w:val="105"/>
        </w:rPr>
        <w:t>price,</w:t>
      </w:r>
      <w:r>
        <w:rPr>
          <w:spacing w:val="-11"/>
          <w:w w:val="105"/>
        </w:rPr>
        <w:t> </w:t>
      </w:r>
      <w:r>
        <w:rPr>
          <w:w w:val="105"/>
        </w:rPr>
        <w:t>which</w:t>
      </w:r>
      <w:r>
        <w:rPr>
          <w:spacing w:val="-9"/>
          <w:w w:val="105"/>
        </w:rPr>
        <w:t> </w:t>
      </w:r>
      <w:r>
        <w:rPr>
          <w:w w:val="105"/>
        </w:rPr>
        <w:t>is</w:t>
      </w:r>
      <w:r>
        <w:rPr>
          <w:spacing w:val="-9"/>
          <w:w w:val="105"/>
        </w:rPr>
        <w:t> </w:t>
      </w:r>
      <w:r>
        <w:rPr>
          <w:w w:val="105"/>
        </w:rPr>
        <w:t>being</w:t>
      </w:r>
      <w:r>
        <w:rPr>
          <w:spacing w:val="-11"/>
          <w:w w:val="105"/>
        </w:rPr>
        <w:t> </w:t>
      </w:r>
      <w:r>
        <w:rPr>
          <w:w w:val="105"/>
        </w:rPr>
        <w:t>disputed</w:t>
      </w:r>
      <w:r>
        <w:rPr>
          <w:spacing w:val="-11"/>
          <w:w w:val="105"/>
        </w:rPr>
        <w:t> </w:t>
      </w:r>
      <w:r>
        <w:rPr>
          <w:w w:val="105"/>
        </w:rPr>
        <w:t>by</w:t>
      </w:r>
      <w:r>
        <w:rPr>
          <w:spacing w:val="-13"/>
          <w:w w:val="105"/>
        </w:rPr>
        <w:t> </w:t>
      </w:r>
      <w:r>
        <w:rPr>
          <w:w w:val="105"/>
        </w:rPr>
        <w:t>the</w:t>
      </w:r>
      <w:r>
        <w:rPr>
          <w:spacing w:val="-11"/>
          <w:w w:val="105"/>
        </w:rPr>
        <w:t> </w:t>
      </w:r>
      <w:r>
        <w:rPr>
          <w:w w:val="105"/>
        </w:rPr>
        <w:t>Council.</w:t>
      </w:r>
      <w:r>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w w:val="105"/>
        </w:rPr>
        <w:t>Response</w:t>
      </w:r>
      <w:r>
        <w:rPr>
          <w:spacing w:val="-15"/>
          <w:w w:val="105"/>
        </w:rPr>
        <w:t> </w:t>
      </w:r>
      <w:r>
        <w:rPr>
          <w:w w:val="105"/>
        </w:rPr>
        <w:t>of</w:t>
      </w:r>
      <w:r>
        <w:rPr>
          <w:spacing w:val="-15"/>
          <w:w w:val="105"/>
        </w:rPr>
        <w:t> </w:t>
      </w:r>
      <w:r>
        <w:rPr>
          <w:w w:val="105"/>
        </w:rPr>
        <w:t>the</w:t>
      </w:r>
      <w:r>
        <w:rPr>
          <w:spacing w:val="-12"/>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8"/>
        <w:ind w:right="0"/>
        <w:rPr>
          <w:rFonts w:ascii="Helvetica" w:hAnsi="Helvetica" w:cs="Helvetica" w:eastAsia="Helvetica" w:hint="default"/>
          <w:b/>
          <w:bCs/>
          <w:sz w:val="27"/>
          <w:szCs w:val="27"/>
        </w:rPr>
      </w:pPr>
    </w:p>
    <w:p>
      <w:pPr>
        <w:pStyle w:val="BodyText"/>
        <w:spacing w:line="283" w:lineRule="auto"/>
        <w:ind w:right="518"/>
        <w:jc w:val="left"/>
      </w:pPr>
      <w:r>
        <w:rPr>
          <w:w w:val="105"/>
        </w:rPr>
        <w:t>An</w:t>
      </w:r>
      <w:r>
        <w:rPr>
          <w:spacing w:val="-9"/>
          <w:w w:val="105"/>
        </w:rPr>
        <w:t> </w:t>
      </w:r>
      <w:r>
        <w:rPr>
          <w:w w:val="105"/>
        </w:rPr>
        <w:t>arbitration</w:t>
      </w:r>
      <w:r>
        <w:rPr>
          <w:spacing w:val="-9"/>
          <w:w w:val="105"/>
        </w:rPr>
        <w:t> </w:t>
      </w:r>
      <w:r>
        <w:rPr>
          <w:w w:val="105"/>
        </w:rPr>
        <w:t>hearing</w:t>
      </w:r>
      <w:r>
        <w:rPr>
          <w:spacing w:val="-11"/>
          <w:w w:val="105"/>
        </w:rPr>
        <w:t> </w:t>
      </w:r>
      <w:r>
        <w:rPr>
          <w:w w:val="105"/>
        </w:rPr>
        <w:t>is</w:t>
      </w:r>
      <w:r>
        <w:rPr>
          <w:spacing w:val="-13"/>
          <w:w w:val="105"/>
        </w:rPr>
        <w:t> </w:t>
      </w:r>
      <w:r>
        <w:rPr>
          <w:w w:val="105"/>
        </w:rPr>
        <w:t>due</w:t>
      </w:r>
      <w:r>
        <w:rPr>
          <w:spacing w:val="-9"/>
          <w:w w:val="105"/>
        </w:rPr>
        <w:t> </w:t>
      </w:r>
      <w:r>
        <w:rPr>
          <w:w w:val="105"/>
        </w:rPr>
        <w:t>to</w:t>
      </w:r>
      <w:r>
        <w:rPr>
          <w:spacing w:val="-11"/>
          <w:w w:val="105"/>
        </w:rPr>
        <w:t> </w:t>
      </w:r>
      <w:r>
        <w:rPr>
          <w:w w:val="105"/>
        </w:rPr>
        <w:t>commence</w:t>
      </w:r>
      <w:r>
        <w:rPr>
          <w:spacing w:val="-13"/>
          <w:w w:val="105"/>
        </w:rPr>
        <w:t> </w:t>
      </w:r>
      <w:r>
        <w:rPr>
          <w:w w:val="105"/>
        </w:rPr>
        <w:t>in</w:t>
      </w:r>
      <w:r>
        <w:rPr>
          <w:spacing w:val="-11"/>
          <w:w w:val="105"/>
        </w:rPr>
        <w:t> </w:t>
      </w:r>
      <w:r>
        <w:rPr>
          <w:w w:val="105"/>
        </w:rPr>
        <w:t>September</w:t>
      </w:r>
      <w:r>
        <w:rPr>
          <w:spacing w:val="-8"/>
          <w:w w:val="105"/>
        </w:rPr>
        <w:t> </w:t>
      </w:r>
      <w:r>
        <w:rPr>
          <w:w w:val="105"/>
        </w:rPr>
        <w:t>2015</w:t>
      </w:r>
      <w:r>
        <w:rPr>
          <w:spacing w:val="-13"/>
          <w:w w:val="105"/>
        </w:rPr>
        <w:t> </w:t>
      </w:r>
      <w:r>
        <w:rPr>
          <w:w w:val="105"/>
        </w:rPr>
        <w:t>in</w:t>
      </w:r>
      <w:r>
        <w:rPr>
          <w:spacing w:val="-11"/>
          <w:w w:val="105"/>
        </w:rPr>
        <w:t> </w:t>
      </w:r>
      <w:r>
        <w:rPr>
          <w:w w:val="105"/>
        </w:rPr>
        <w:t>relation</w:t>
      </w:r>
      <w:r>
        <w:rPr>
          <w:spacing w:val="-9"/>
          <w:w w:val="105"/>
        </w:rPr>
        <w:t> </w:t>
      </w:r>
      <w:r>
        <w:rPr>
          <w:w w:val="105"/>
        </w:rPr>
        <w:t>to </w:t>
      </w:r>
      <w:r>
        <w:rPr>
          <w:w w:val="105"/>
        </w:rPr>
        <w:t>one of the claims for €6.8m. It is envisaged that conciliation talks will take place</w:t>
      </w:r>
      <w:r>
        <w:rPr>
          <w:spacing w:val="-12"/>
          <w:w w:val="105"/>
        </w:rPr>
        <w:t> </w:t>
      </w:r>
      <w:r>
        <w:rPr>
          <w:w w:val="105"/>
        </w:rPr>
        <w:t>on</w:t>
      </w:r>
      <w:r>
        <w:rPr>
          <w:spacing w:val="-10"/>
          <w:w w:val="105"/>
        </w:rPr>
        <w:t> </w:t>
      </w:r>
      <w:r>
        <w:rPr>
          <w:w w:val="105"/>
        </w:rPr>
        <w:t>the</w:t>
      </w:r>
      <w:r>
        <w:rPr>
          <w:spacing w:val="-12"/>
          <w:w w:val="105"/>
        </w:rPr>
        <w:t> </w:t>
      </w:r>
      <w:r>
        <w:rPr>
          <w:w w:val="105"/>
        </w:rPr>
        <w:t>other</w:t>
      </w:r>
      <w:r>
        <w:rPr>
          <w:spacing w:val="-14"/>
          <w:w w:val="105"/>
        </w:rPr>
        <w:t> </w:t>
      </w:r>
      <w:r>
        <w:rPr>
          <w:w w:val="105"/>
        </w:rPr>
        <w:t>disputed</w:t>
      </w:r>
      <w:r>
        <w:rPr>
          <w:spacing w:val="-12"/>
          <w:w w:val="105"/>
        </w:rPr>
        <w:t> </w:t>
      </w:r>
      <w:r>
        <w:rPr>
          <w:w w:val="105"/>
        </w:rPr>
        <w:t>amounts.</w:t>
      </w:r>
      <w:r>
        <w:rPr/>
      </w:r>
    </w:p>
    <w:p>
      <w:pPr>
        <w:spacing w:line="240" w:lineRule="auto" w:before="9"/>
        <w:ind w:right="0"/>
        <w:rPr>
          <w:rFonts w:ascii="Helvetica" w:hAnsi="Helvetica" w:cs="Helvetica" w:eastAsia="Helvetica" w:hint="default"/>
          <w:sz w:val="23"/>
          <w:szCs w:val="23"/>
        </w:rPr>
      </w:pPr>
    </w:p>
    <w:p>
      <w:pPr>
        <w:pStyle w:val="Heading1"/>
        <w:numPr>
          <w:ilvl w:val="0"/>
          <w:numId w:val="1"/>
        </w:numPr>
        <w:tabs>
          <w:tab w:pos="1153" w:val="left" w:leader="none"/>
        </w:tabs>
        <w:spacing w:line="240" w:lineRule="auto" w:before="0" w:after="0"/>
        <w:ind w:left="1152" w:right="0" w:hanging="664"/>
        <w:jc w:val="left"/>
        <w:rPr>
          <w:b w:val="0"/>
          <w:bCs w:val="0"/>
        </w:rPr>
      </w:pPr>
      <w:r>
        <w:rPr>
          <w:w w:val="105"/>
        </w:rPr>
        <w:t>Fixed</w:t>
      </w:r>
      <w:r>
        <w:rPr>
          <w:spacing w:val="-21"/>
          <w:w w:val="105"/>
        </w:rPr>
        <w:t> </w:t>
      </w:r>
      <w:r>
        <w:rPr>
          <w:w w:val="105"/>
        </w:rPr>
        <w:t>Assets</w:t>
      </w:r>
      <w:r>
        <w:rPr>
          <w:b w:val="0"/>
        </w:rPr>
      </w:r>
    </w:p>
    <w:p>
      <w:pPr>
        <w:spacing w:line="240" w:lineRule="auto" w:before="8"/>
        <w:ind w:right="0"/>
        <w:rPr>
          <w:rFonts w:ascii="Helvetica" w:hAnsi="Helvetica" w:cs="Helvetica" w:eastAsia="Helvetica" w:hint="default"/>
          <w:b/>
          <w:bCs/>
          <w:sz w:val="27"/>
          <w:szCs w:val="27"/>
        </w:rPr>
      </w:pPr>
    </w:p>
    <w:p>
      <w:pPr>
        <w:pStyle w:val="ListParagraph"/>
        <w:numPr>
          <w:ilvl w:val="1"/>
          <w:numId w:val="1"/>
        </w:numPr>
        <w:tabs>
          <w:tab w:pos="1165" w:val="left" w:leader="none"/>
        </w:tabs>
        <w:spacing w:line="240" w:lineRule="auto" w:before="0" w:after="0"/>
        <w:ind w:left="1164" w:right="0" w:hanging="676"/>
        <w:jc w:val="left"/>
        <w:rPr>
          <w:rFonts w:ascii="Helvetica" w:hAnsi="Helvetica" w:cs="Helvetica" w:eastAsia="Helvetica" w:hint="default"/>
          <w:sz w:val="20"/>
          <w:szCs w:val="20"/>
        </w:rPr>
      </w:pPr>
      <w:r>
        <w:rPr>
          <w:rFonts w:ascii="Helvetica"/>
          <w:b/>
          <w:w w:val="105"/>
          <w:sz w:val="20"/>
        </w:rPr>
        <w:t>Registration of</w:t>
      </w:r>
      <w:r>
        <w:rPr>
          <w:rFonts w:ascii="Helvetica"/>
          <w:b/>
          <w:spacing w:val="-35"/>
          <w:w w:val="105"/>
          <w:sz w:val="20"/>
        </w:rPr>
        <w:t> </w:t>
      </w:r>
      <w:r>
        <w:rPr>
          <w:rFonts w:ascii="Helvetica"/>
          <w:b/>
          <w:w w:val="105"/>
          <w:sz w:val="20"/>
        </w:rPr>
        <w:t>Title</w:t>
      </w:r>
      <w:r>
        <w:rPr>
          <w:rFonts w:ascii="Helvetica"/>
          <w:sz w:val="20"/>
        </w:rPr>
      </w:r>
    </w:p>
    <w:p>
      <w:pPr>
        <w:spacing w:line="240" w:lineRule="auto" w:before="5"/>
        <w:ind w:right="0"/>
        <w:rPr>
          <w:rFonts w:ascii="Helvetica" w:hAnsi="Helvetica" w:cs="Helvetica" w:eastAsia="Helvetica" w:hint="default"/>
          <w:b/>
          <w:bCs/>
          <w:sz w:val="27"/>
          <w:szCs w:val="27"/>
        </w:rPr>
      </w:pPr>
    </w:p>
    <w:p>
      <w:pPr>
        <w:pStyle w:val="BodyText"/>
        <w:spacing w:line="285" w:lineRule="auto"/>
        <w:ind w:right="518"/>
        <w:jc w:val="left"/>
      </w:pPr>
      <w:r>
        <w:rPr>
          <w:w w:val="105"/>
        </w:rPr>
        <w:t>In 2014 Cavan </w:t>
      </w:r>
      <w:r>
        <w:rPr>
          <w:spacing w:val="-3"/>
          <w:w w:val="105"/>
        </w:rPr>
        <w:t>Town </w:t>
      </w:r>
      <w:r>
        <w:rPr>
          <w:w w:val="105"/>
        </w:rPr>
        <w:t>Council was merged with the County Council. It was </w:t>
      </w:r>
      <w:r>
        <w:rPr>
          <w:w w:val="105"/>
        </w:rPr>
        <w:t>highlighted</w:t>
      </w:r>
      <w:r>
        <w:rPr>
          <w:spacing w:val="-11"/>
          <w:w w:val="105"/>
        </w:rPr>
        <w:t> </w:t>
      </w:r>
      <w:r>
        <w:rPr>
          <w:w w:val="105"/>
        </w:rPr>
        <w:t>at</w:t>
      </w:r>
      <w:r>
        <w:rPr>
          <w:spacing w:val="-9"/>
          <w:w w:val="105"/>
        </w:rPr>
        <w:t> </w:t>
      </w:r>
      <w:r>
        <w:rPr>
          <w:w w:val="105"/>
        </w:rPr>
        <w:t>previous</w:t>
      </w:r>
      <w:r>
        <w:rPr>
          <w:spacing w:val="-12"/>
          <w:w w:val="105"/>
        </w:rPr>
        <w:t> </w:t>
      </w:r>
      <w:r>
        <w:rPr>
          <w:w w:val="105"/>
        </w:rPr>
        <w:t>audits</w:t>
      </w:r>
      <w:r>
        <w:rPr>
          <w:spacing w:val="-12"/>
          <w:w w:val="105"/>
        </w:rPr>
        <w:t> </w:t>
      </w:r>
      <w:r>
        <w:rPr>
          <w:w w:val="105"/>
        </w:rPr>
        <w:t>that</w:t>
      </w:r>
      <w:r>
        <w:rPr>
          <w:spacing w:val="-11"/>
          <w:w w:val="105"/>
        </w:rPr>
        <w:t> </w:t>
      </w:r>
      <w:r>
        <w:rPr>
          <w:w w:val="105"/>
        </w:rPr>
        <w:t>this</w:t>
      </w:r>
      <w:r>
        <w:rPr>
          <w:spacing w:val="-13"/>
          <w:w w:val="105"/>
        </w:rPr>
        <w:t> </w:t>
      </w:r>
      <w:r>
        <w:rPr>
          <w:w w:val="105"/>
        </w:rPr>
        <w:t>town</w:t>
      </w:r>
      <w:r>
        <w:rPr>
          <w:spacing w:val="-11"/>
          <w:w w:val="105"/>
        </w:rPr>
        <w:t> </w:t>
      </w:r>
      <w:r>
        <w:rPr>
          <w:w w:val="105"/>
        </w:rPr>
        <w:t>council</w:t>
      </w:r>
      <w:r>
        <w:rPr>
          <w:spacing w:val="-9"/>
          <w:w w:val="105"/>
        </w:rPr>
        <w:t> </w:t>
      </w:r>
      <w:r>
        <w:rPr>
          <w:w w:val="105"/>
        </w:rPr>
        <w:t>did</w:t>
      </w:r>
      <w:r>
        <w:rPr>
          <w:spacing w:val="-9"/>
          <w:w w:val="105"/>
        </w:rPr>
        <w:t> </w:t>
      </w:r>
      <w:r>
        <w:rPr>
          <w:w w:val="105"/>
        </w:rPr>
        <w:t>not</w:t>
      </w:r>
      <w:r>
        <w:rPr>
          <w:spacing w:val="-9"/>
          <w:w w:val="105"/>
        </w:rPr>
        <w:t> </w:t>
      </w:r>
      <w:r>
        <w:rPr>
          <w:w w:val="105"/>
        </w:rPr>
        <w:t>hold</w:t>
      </w:r>
      <w:r>
        <w:rPr>
          <w:spacing w:val="-11"/>
          <w:w w:val="105"/>
        </w:rPr>
        <w:t> </w:t>
      </w:r>
      <w:r>
        <w:rPr>
          <w:w w:val="105"/>
        </w:rPr>
        <w:t>registration</w:t>
      </w:r>
      <w:r>
        <w:rPr>
          <w:spacing w:val="-11"/>
          <w:w w:val="105"/>
        </w:rPr>
        <w:t> </w:t>
      </w:r>
      <w:r>
        <w:rPr>
          <w:w w:val="105"/>
        </w:rPr>
        <w:t>of </w:t>
      </w:r>
      <w:r>
        <w:rPr>
          <w:w w:val="105"/>
        </w:rPr>
        <w:t>title</w:t>
      </w:r>
      <w:r>
        <w:rPr>
          <w:spacing w:val="-10"/>
          <w:w w:val="105"/>
        </w:rPr>
        <w:t> </w:t>
      </w:r>
      <w:r>
        <w:rPr>
          <w:w w:val="105"/>
        </w:rPr>
        <w:t>in</w:t>
      </w:r>
      <w:r>
        <w:rPr>
          <w:spacing w:val="-13"/>
          <w:w w:val="105"/>
        </w:rPr>
        <w:t> </w:t>
      </w:r>
      <w:r>
        <w:rPr>
          <w:w w:val="105"/>
        </w:rPr>
        <w:t>respect</w:t>
      </w:r>
      <w:r>
        <w:rPr>
          <w:spacing w:val="-10"/>
          <w:w w:val="105"/>
        </w:rPr>
        <w:t> </w:t>
      </w:r>
      <w:r>
        <w:rPr>
          <w:w w:val="105"/>
        </w:rPr>
        <w:t>of</w:t>
      </w:r>
      <w:r>
        <w:rPr>
          <w:spacing w:val="-10"/>
          <w:w w:val="105"/>
        </w:rPr>
        <w:t> </w:t>
      </w:r>
      <w:r>
        <w:rPr>
          <w:w w:val="105"/>
        </w:rPr>
        <w:t>land</w:t>
      </w:r>
      <w:r>
        <w:rPr>
          <w:spacing w:val="-8"/>
          <w:w w:val="105"/>
        </w:rPr>
        <w:t> </w:t>
      </w:r>
      <w:r>
        <w:rPr>
          <w:w w:val="105"/>
        </w:rPr>
        <w:t>on</w:t>
      </w:r>
      <w:r>
        <w:rPr>
          <w:spacing w:val="-13"/>
          <w:w w:val="105"/>
        </w:rPr>
        <w:t> </w:t>
      </w:r>
      <w:r>
        <w:rPr>
          <w:w w:val="105"/>
        </w:rPr>
        <w:t>which</w:t>
      </w:r>
      <w:r>
        <w:rPr>
          <w:spacing w:val="-10"/>
          <w:w w:val="105"/>
        </w:rPr>
        <w:t> </w:t>
      </w:r>
      <w:r>
        <w:rPr>
          <w:w w:val="105"/>
        </w:rPr>
        <w:t>20</w:t>
      </w:r>
      <w:r>
        <w:rPr>
          <w:spacing w:val="-8"/>
          <w:w w:val="105"/>
        </w:rPr>
        <w:t> </w:t>
      </w:r>
      <w:r>
        <w:rPr>
          <w:w w:val="105"/>
        </w:rPr>
        <w:t>social</w:t>
      </w:r>
      <w:r>
        <w:rPr>
          <w:spacing w:val="-11"/>
          <w:w w:val="105"/>
        </w:rPr>
        <w:t> </w:t>
      </w:r>
      <w:r>
        <w:rPr>
          <w:w w:val="105"/>
        </w:rPr>
        <w:t>housing</w:t>
      </w:r>
      <w:r>
        <w:rPr>
          <w:spacing w:val="-13"/>
          <w:w w:val="105"/>
        </w:rPr>
        <w:t> </w:t>
      </w:r>
      <w:r>
        <w:rPr>
          <w:w w:val="105"/>
        </w:rPr>
        <w:t>units</w:t>
      </w:r>
      <w:r>
        <w:rPr>
          <w:spacing w:val="-8"/>
          <w:w w:val="105"/>
        </w:rPr>
        <w:t> </w:t>
      </w:r>
      <w:r>
        <w:rPr>
          <w:w w:val="105"/>
        </w:rPr>
        <w:t>were</w:t>
      </w:r>
      <w:r>
        <w:rPr>
          <w:spacing w:val="-8"/>
          <w:w w:val="105"/>
        </w:rPr>
        <w:t> </w:t>
      </w:r>
      <w:r>
        <w:rPr>
          <w:w w:val="105"/>
        </w:rPr>
        <w:t>constructed.</w:t>
      </w:r>
      <w:r>
        <w:rPr>
          <w:spacing w:val="-13"/>
          <w:w w:val="105"/>
        </w:rPr>
        <w:t> </w:t>
      </w:r>
      <w:r>
        <w:rPr>
          <w:w w:val="105"/>
        </w:rPr>
        <w:t>This </w:t>
      </w:r>
      <w:r>
        <w:rPr>
          <w:w w:val="105"/>
        </w:rPr>
        <w:t>matter should be addressed. The Council should carry out a review of all its properties</w:t>
      </w:r>
      <w:r>
        <w:rPr>
          <w:spacing w:val="-10"/>
          <w:w w:val="105"/>
        </w:rPr>
        <w:t> </w:t>
      </w:r>
      <w:r>
        <w:rPr>
          <w:w w:val="105"/>
        </w:rPr>
        <w:t>to</w:t>
      </w:r>
      <w:r>
        <w:rPr>
          <w:spacing w:val="-11"/>
          <w:w w:val="105"/>
        </w:rPr>
        <w:t> </w:t>
      </w:r>
      <w:r>
        <w:rPr>
          <w:w w:val="105"/>
        </w:rPr>
        <w:t>ensure</w:t>
      </w:r>
      <w:r>
        <w:rPr>
          <w:spacing w:val="-10"/>
          <w:w w:val="105"/>
        </w:rPr>
        <w:t> </w:t>
      </w:r>
      <w:r>
        <w:rPr>
          <w:w w:val="105"/>
        </w:rPr>
        <w:t>it</w:t>
      </w:r>
      <w:r>
        <w:rPr>
          <w:spacing w:val="-11"/>
          <w:w w:val="105"/>
        </w:rPr>
        <w:t> </w:t>
      </w:r>
      <w:r>
        <w:rPr>
          <w:w w:val="105"/>
        </w:rPr>
        <w:t>holds</w:t>
      </w:r>
      <w:r>
        <w:rPr>
          <w:spacing w:val="-10"/>
          <w:w w:val="105"/>
        </w:rPr>
        <w:t> </w:t>
      </w:r>
      <w:r>
        <w:rPr>
          <w:w w:val="105"/>
        </w:rPr>
        <w:t>proper</w:t>
      </w:r>
      <w:r>
        <w:rPr>
          <w:spacing w:val="-13"/>
          <w:w w:val="105"/>
        </w:rPr>
        <w:t> </w:t>
      </w:r>
      <w:r>
        <w:rPr>
          <w:w w:val="105"/>
        </w:rPr>
        <w:t>title.</w:t>
      </w:r>
      <w:r>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w w:val="105"/>
        </w:rPr>
        <w:t>Response</w:t>
      </w:r>
      <w:r>
        <w:rPr>
          <w:spacing w:val="-15"/>
          <w:w w:val="105"/>
        </w:rPr>
        <w:t> </w:t>
      </w:r>
      <w:r>
        <w:rPr>
          <w:w w:val="105"/>
        </w:rPr>
        <w:t>of</w:t>
      </w:r>
      <w:r>
        <w:rPr>
          <w:spacing w:val="-15"/>
          <w:w w:val="105"/>
        </w:rPr>
        <w:t> </w:t>
      </w:r>
      <w:r>
        <w:rPr>
          <w:w w:val="105"/>
        </w:rPr>
        <w:t>the</w:t>
      </w:r>
      <w:r>
        <w:rPr>
          <w:spacing w:val="-12"/>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right="518"/>
        <w:jc w:val="left"/>
      </w:pPr>
      <w:r>
        <w:rPr>
          <w:w w:val="105"/>
        </w:rPr>
        <w:t>The Council will carry out a review of all its properties to ensure that it holds proper</w:t>
      </w:r>
      <w:r>
        <w:rPr>
          <w:spacing w:val="-12"/>
          <w:w w:val="105"/>
        </w:rPr>
        <w:t> </w:t>
      </w:r>
      <w:r>
        <w:rPr>
          <w:w w:val="105"/>
        </w:rPr>
        <w:t>title.</w:t>
      </w:r>
      <w:r>
        <w:rPr>
          <w:spacing w:val="-12"/>
          <w:w w:val="105"/>
        </w:rPr>
        <w:t> </w:t>
      </w:r>
      <w:r>
        <w:rPr>
          <w:w w:val="105"/>
        </w:rPr>
        <w:t>It</w:t>
      </w:r>
      <w:r>
        <w:rPr>
          <w:spacing w:val="-12"/>
          <w:w w:val="105"/>
        </w:rPr>
        <w:t> </w:t>
      </w:r>
      <w:r>
        <w:rPr>
          <w:w w:val="105"/>
        </w:rPr>
        <w:t>will</w:t>
      </w:r>
      <w:r>
        <w:rPr>
          <w:spacing w:val="-12"/>
          <w:w w:val="105"/>
        </w:rPr>
        <w:t> </w:t>
      </w:r>
      <w:r>
        <w:rPr>
          <w:w w:val="105"/>
        </w:rPr>
        <w:t>liaise</w:t>
      </w:r>
      <w:r>
        <w:rPr>
          <w:spacing w:val="-10"/>
          <w:w w:val="105"/>
        </w:rPr>
        <w:t> </w:t>
      </w:r>
      <w:r>
        <w:rPr>
          <w:w w:val="105"/>
        </w:rPr>
        <w:t>with</w:t>
      </w:r>
      <w:r>
        <w:rPr>
          <w:spacing w:val="-10"/>
          <w:w w:val="105"/>
        </w:rPr>
        <w:t> </w:t>
      </w:r>
      <w:r>
        <w:rPr>
          <w:w w:val="105"/>
        </w:rPr>
        <w:t>the</w:t>
      </w:r>
      <w:r>
        <w:rPr>
          <w:spacing w:val="-12"/>
          <w:w w:val="105"/>
        </w:rPr>
        <w:t> </w:t>
      </w:r>
      <w:r>
        <w:rPr>
          <w:w w:val="105"/>
        </w:rPr>
        <w:t>Property</w:t>
      </w:r>
      <w:r>
        <w:rPr>
          <w:spacing w:val="-17"/>
          <w:w w:val="105"/>
        </w:rPr>
        <w:t> </w:t>
      </w:r>
      <w:r>
        <w:rPr>
          <w:w w:val="105"/>
        </w:rPr>
        <w:t>Registration</w:t>
      </w:r>
      <w:r>
        <w:rPr>
          <w:spacing w:val="-10"/>
          <w:w w:val="105"/>
        </w:rPr>
        <w:t> </w:t>
      </w:r>
      <w:r>
        <w:rPr>
          <w:w w:val="105"/>
        </w:rPr>
        <w:t>Authority</w:t>
      </w:r>
      <w:r>
        <w:rPr>
          <w:spacing w:val="-17"/>
          <w:w w:val="105"/>
        </w:rPr>
        <w:t> </w:t>
      </w:r>
      <w:r>
        <w:rPr>
          <w:w w:val="105"/>
        </w:rPr>
        <w:t>when</w:t>
      </w:r>
      <w:r>
        <w:rPr>
          <w:spacing w:val="-10"/>
          <w:w w:val="105"/>
        </w:rPr>
        <w:t> </w:t>
      </w:r>
      <w:r>
        <w:rPr>
          <w:w w:val="105"/>
        </w:rPr>
        <w:t>carrying </w:t>
      </w:r>
      <w:r>
        <w:rPr>
          <w:w w:val="105"/>
        </w:rPr>
        <w:t>out this</w:t>
      </w:r>
      <w:r>
        <w:rPr>
          <w:spacing w:val="-28"/>
          <w:w w:val="105"/>
        </w:rPr>
        <w:t> </w:t>
      </w:r>
      <w:r>
        <w:rPr>
          <w:w w:val="105"/>
        </w:rPr>
        <w:t>review.</w:t>
      </w:r>
      <w:r>
        <w:rPr/>
      </w:r>
    </w:p>
    <w:p>
      <w:pPr>
        <w:spacing w:line="240" w:lineRule="auto" w:before="7"/>
        <w:ind w:right="0"/>
        <w:rPr>
          <w:rFonts w:ascii="Helvetica" w:hAnsi="Helvetica" w:cs="Helvetica" w:eastAsia="Helvetica" w:hint="default"/>
          <w:sz w:val="23"/>
          <w:szCs w:val="23"/>
        </w:rPr>
      </w:pPr>
    </w:p>
    <w:p>
      <w:pPr>
        <w:pStyle w:val="Heading1"/>
        <w:numPr>
          <w:ilvl w:val="1"/>
          <w:numId w:val="1"/>
        </w:numPr>
        <w:tabs>
          <w:tab w:pos="1165" w:val="left" w:leader="none"/>
        </w:tabs>
        <w:spacing w:line="240" w:lineRule="auto" w:before="0" w:after="0"/>
        <w:ind w:left="1164" w:right="0" w:hanging="676"/>
        <w:jc w:val="left"/>
        <w:rPr>
          <w:b w:val="0"/>
          <w:bCs w:val="0"/>
        </w:rPr>
      </w:pPr>
      <w:r>
        <w:rPr>
          <w:w w:val="105"/>
        </w:rPr>
        <w:t>Land</w:t>
      </w:r>
      <w:r>
        <w:rPr>
          <w:spacing w:val="-22"/>
          <w:w w:val="105"/>
        </w:rPr>
        <w:t> </w:t>
      </w:r>
      <w:r>
        <w:rPr>
          <w:w w:val="105"/>
        </w:rPr>
        <w:t>Register</w:t>
      </w:r>
      <w:r>
        <w:rPr>
          <w:b w:val="0"/>
        </w:rPr>
      </w:r>
    </w:p>
    <w:p>
      <w:pPr>
        <w:spacing w:line="240" w:lineRule="auto" w:before="3"/>
        <w:ind w:right="0"/>
        <w:rPr>
          <w:rFonts w:ascii="Helvetica" w:hAnsi="Helvetica" w:cs="Helvetica" w:eastAsia="Helvetica" w:hint="default"/>
          <w:b/>
          <w:bCs/>
          <w:sz w:val="27"/>
          <w:szCs w:val="27"/>
        </w:rPr>
      </w:pPr>
    </w:p>
    <w:p>
      <w:pPr>
        <w:pStyle w:val="BodyText"/>
        <w:spacing w:line="288" w:lineRule="auto"/>
        <w:ind w:right="518"/>
        <w:jc w:val="left"/>
      </w:pPr>
      <w:r>
        <w:rPr>
          <w:w w:val="105"/>
        </w:rPr>
        <w:t>Two</w:t>
      </w:r>
      <w:r>
        <w:rPr>
          <w:spacing w:val="-8"/>
          <w:w w:val="105"/>
        </w:rPr>
        <w:t> </w:t>
      </w:r>
      <w:r>
        <w:rPr>
          <w:w w:val="105"/>
        </w:rPr>
        <w:t>years</w:t>
      </w:r>
      <w:r>
        <w:rPr>
          <w:spacing w:val="-11"/>
          <w:w w:val="105"/>
        </w:rPr>
        <w:t> </w:t>
      </w:r>
      <w:r>
        <w:rPr>
          <w:w w:val="105"/>
        </w:rPr>
        <w:t>ago,</w:t>
      </w:r>
      <w:r>
        <w:rPr>
          <w:spacing w:val="-8"/>
          <w:w w:val="105"/>
        </w:rPr>
        <w:t> </w:t>
      </w:r>
      <w:r>
        <w:rPr>
          <w:w w:val="105"/>
        </w:rPr>
        <w:t>the</w:t>
      </w:r>
      <w:r>
        <w:rPr>
          <w:spacing w:val="-10"/>
          <w:w w:val="105"/>
        </w:rPr>
        <w:t> </w:t>
      </w:r>
      <w:r>
        <w:rPr>
          <w:w w:val="105"/>
        </w:rPr>
        <w:t>Council</w:t>
      </w:r>
      <w:r>
        <w:rPr>
          <w:spacing w:val="-11"/>
          <w:w w:val="105"/>
        </w:rPr>
        <w:t> </w:t>
      </w:r>
      <w:r>
        <w:rPr>
          <w:w w:val="105"/>
        </w:rPr>
        <w:t>commenced</w:t>
      </w:r>
      <w:r>
        <w:rPr>
          <w:spacing w:val="-10"/>
          <w:w w:val="105"/>
        </w:rPr>
        <w:t> </w:t>
      </w:r>
      <w:r>
        <w:rPr>
          <w:w w:val="105"/>
        </w:rPr>
        <w:t>work</w:t>
      </w:r>
      <w:r>
        <w:rPr>
          <w:spacing w:val="-8"/>
          <w:w w:val="105"/>
        </w:rPr>
        <w:t> </w:t>
      </w:r>
      <w:r>
        <w:rPr>
          <w:w w:val="105"/>
        </w:rPr>
        <w:t>on</w:t>
      </w:r>
      <w:r>
        <w:rPr>
          <w:spacing w:val="-10"/>
          <w:w w:val="105"/>
        </w:rPr>
        <w:t> </w:t>
      </w:r>
      <w:r>
        <w:rPr>
          <w:w w:val="105"/>
        </w:rPr>
        <w:t>the</w:t>
      </w:r>
      <w:r>
        <w:rPr>
          <w:spacing w:val="-13"/>
          <w:w w:val="105"/>
        </w:rPr>
        <w:t> </w:t>
      </w:r>
      <w:r>
        <w:rPr>
          <w:w w:val="105"/>
        </w:rPr>
        <w:t>creation</w:t>
      </w:r>
      <w:r>
        <w:rPr>
          <w:spacing w:val="-10"/>
          <w:w w:val="105"/>
        </w:rPr>
        <w:t> </w:t>
      </w:r>
      <w:r>
        <w:rPr>
          <w:w w:val="105"/>
        </w:rPr>
        <w:t>of</w:t>
      </w:r>
      <w:r>
        <w:rPr>
          <w:spacing w:val="-8"/>
          <w:w w:val="105"/>
        </w:rPr>
        <w:t> </w:t>
      </w:r>
      <w:r>
        <w:rPr>
          <w:w w:val="105"/>
        </w:rPr>
        <w:t>a</w:t>
      </w:r>
      <w:r>
        <w:rPr>
          <w:spacing w:val="-10"/>
          <w:w w:val="105"/>
        </w:rPr>
        <w:t> </w:t>
      </w:r>
      <w:r>
        <w:rPr>
          <w:w w:val="105"/>
        </w:rPr>
        <w:t>land </w:t>
      </w:r>
      <w:r>
        <w:rPr>
          <w:w w:val="105"/>
        </w:rPr>
        <w:t>register.</w:t>
      </w:r>
      <w:r>
        <w:rPr>
          <w:spacing w:val="-9"/>
          <w:w w:val="105"/>
        </w:rPr>
        <w:t> </w:t>
      </w:r>
      <w:r>
        <w:rPr>
          <w:spacing w:val="-3"/>
          <w:w w:val="105"/>
        </w:rPr>
        <w:t>To</w:t>
      </w:r>
      <w:r>
        <w:rPr>
          <w:spacing w:val="-9"/>
          <w:w w:val="105"/>
        </w:rPr>
        <w:t> </w:t>
      </w:r>
      <w:r>
        <w:rPr>
          <w:w w:val="105"/>
        </w:rPr>
        <w:t>date,</w:t>
      </w:r>
      <w:r>
        <w:rPr>
          <w:spacing w:val="-11"/>
          <w:w w:val="105"/>
        </w:rPr>
        <w:t> </w:t>
      </w:r>
      <w:r>
        <w:rPr>
          <w:w w:val="105"/>
        </w:rPr>
        <w:t>this</w:t>
      </w:r>
      <w:r>
        <w:rPr>
          <w:spacing w:val="-9"/>
          <w:w w:val="105"/>
        </w:rPr>
        <w:t> </w:t>
      </w:r>
      <w:r>
        <w:rPr>
          <w:w w:val="105"/>
        </w:rPr>
        <w:t>has</w:t>
      </w:r>
      <w:r>
        <w:rPr>
          <w:spacing w:val="-12"/>
          <w:w w:val="105"/>
        </w:rPr>
        <w:t> </w:t>
      </w:r>
      <w:r>
        <w:rPr>
          <w:w w:val="105"/>
        </w:rPr>
        <w:t>not</w:t>
      </w:r>
      <w:r>
        <w:rPr>
          <w:spacing w:val="-11"/>
          <w:w w:val="105"/>
        </w:rPr>
        <w:t> </w:t>
      </w:r>
      <w:r>
        <w:rPr>
          <w:w w:val="105"/>
        </w:rPr>
        <w:t>been</w:t>
      </w:r>
      <w:r>
        <w:rPr>
          <w:spacing w:val="-11"/>
          <w:w w:val="105"/>
        </w:rPr>
        <w:t> </w:t>
      </w:r>
      <w:r>
        <w:rPr>
          <w:w w:val="105"/>
        </w:rPr>
        <w:t>completed.</w:t>
      </w:r>
      <w:r>
        <w:rPr/>
      </w:r>
    </w:p>
    <w:p>
      <w:pPr>
        <w:spacing w:line="240" w:lineRule="auto" w:before="5"/>
        <w:ind w:right="0"/>
        <w:rPr>
          <w:rFonts w:ascii="Helvetica" w:hAnsi="Helvetica" w:cs="Helvetica" w:eastAsia="Helvetica" w:hint="default"/>
          <w:sz w:val="23"/>
          <w:szCs w:val="23"/>
        </w:rPr>
      </w:pPr>
    </w:p>
    <w:p>
      <w:pPr>
        <w:pStyle w:val="BodyText"/>
        <w:spacing w:line="285" w:lineRule="auto"/>
        <w:ind w:right="557"/>
        <w:jc w:val="left"/>
      </w:pPr>
      <w:r>
        <w:rPr>
          <w:w w:val="105"/>
        </w:rPr>
        <w:t>This</w:t>
      </w:r>
      <w:r>
        <w:rPr>
          <w:spacing w:val="-13"/>
          <w:w w:val="105"/>
        </w:rPr>
        <w:t> </w:t>
      </w:r>
      <w:r>
        <w:rPr>
          <w:w w:val="105"/>
        </w:rPr>
        <w:t>register</w:t>
      </w:r>
      <w:r>
        <w:rPr>
          <w:spacing w:val="-12"/>
          <w:w w:val="105"/>
        </w:rPr>
        <w:t> </w:t>
      </w:r>
      <w:r>
        <w:rPr>
          <w:w w:val="105"/>
        </w:rPr>
        <w:t>should</w:t>
      </w:r>
      <w:r>
        <w:rPr>
          <w:spacing w:val="-12"/>
          <w:w w:val="105"/>
        </w:rPr>
        <w:t> </w:t>
      </w:r>
      <w:r>
        <w:rPr>
          <w:w w:val="105"/>
        </w:rPr>
        <w:t>be</w:t>
      </w:r>
      <w:r>
        <w:rPr>
          <w:spacing w:val="-10"/>
          <w:w w:val="105"/>
        </w:rPr>
        <w:t> </w:t>
      </w:r>
      <w:r>
        <w:rPr>
          <w:w w:val="105"/>
        </w:rPr>
        <w:t>completed.</w:t>
      </w:r>
      <w:r>
        <w:rPr>
          <w:spacing w:val="-12"/>
          <w:w w:val="105"/>
        </w:rPr>
        <w:t> </w:t>
      </w:r>
      <w:r>
        <w:rPr>
          <w:w w:val="105"/>
        </w:rPr>
        <w:t>Information</w:t>
      </w:r>
      <w:r>
        <w:rPr>
          <w:spacing w:val="-12"/>
          <w:w w:val="105"/>
        </w:rPr>
        <w:t> </w:t>
      </w:r>
      <w:r>
        <w:rPr>
          <w:w w:val="105"/>
        </w:rPr>
        <w:t>to</w:t>
      </w:r>
      <w:r>
        <w:rPr>
          <w:spacing w:val="-16"/>
          <w:w w:val="105"/>
        </w:rPr>
        <w:t> </w:t>
      </w:r>
      <w:r>
        <w:rPr>
          <w:w w:val="105"/>
        </w:rPr>
        <w:t>be</w:t>
      </w:r>
      <w:r>
        <w:rPr>
          <w:spacing w:val="-10"/>
          <w:w w:val="105"/>
        </w:rPr>
        <w:t> </w:t>
      </w:r>
      <w:r>
        <w:rPr>
          <w:w w:val="105"/>
        </w:rPr>
        <w:t>noted</w:t>
      </w:r>
      <w:r>
        <w:rPr>
          <w:spacing w:val="-14"/>
          <w:w w:val="105"/>
        </w:rPr>
        <w:t> </w:t>
      </w:r>
      <w:r>
        <w:rPr>
          <w:w w:val="105"/>
        </w:rPr>
        <w:t>should</w:t>
      </w:r>
      <w:r>
        <w:rPr>
          <w:spacing w:val="-10"/>
          <w:w w:val="105"/>
        </w:rPr>
        <w:t> </w:t>
      </w:r>
      <w:r>
        <w:rPr>
          <w:w w:val="105"/>
        </w:rPr>
        <w:t>include </w:t>
      </w:r>
      <w:r>
        <w:rPr>
          <w:w w:val="105"/>
        </w:rPr>
        <w:t>land registry folio numbers, where the title deeds are held etc. All lands included</w:t>
      </w:r>
      <w:r>
        <w:rPr>
          <w:spacing w:val="-9"/>
          <w:w w:val="105"/>
        </w:rPr>
        <w:t> </w:t>
      </w:r>
      <w:r>
        <w:rPr>
          <w:w w:val="105"/>
        </w:rPr>
        <w:t>in</w:t>
      </w:r>
      <w:r>
        <w:rPr>
          <w:spacing w:val="-9"/>
          <w:w w:val="105"/>
        </w:rPr>
        <w:t> </w:t>
      </w:r>
      <w:r>
        <w:rPr>
          <w:w w:val="105"/>
        </w:rPr>
        <w:t>the</w:t>
      </w:r>
      <w:r>
        <w:rPr>
          <w:spacing w:val="-11"/>
          <w:w w:val="105"/>
        </w:rPr>
        <w:t> </w:t>
      </w:r>
      <w:r>
        <w:rPr>
          <w:w w:val="105"/>
        </w:rPr>
        <w:t>register</w:t>
      </w:r>
      <w:r>
        <w:rPr>
          <w:spacing w:val="-9"/>
          <w:w w:val="105"/>
        </w:rPr>
        <w:t> </w:t>
      </w:r>
      <w:r>
        <w:rPr>
          <w:w w:val="105"/>
        </w:rPr>
        <w:t>should</w:t>
      </w:r>
      <w:r>
        <w:rPr>
          <w:spacing w:val="-9"/>
          <w:w w:val="105"/>
        </w:rPr>
        <w:t> </w:t>
      </w:r>
      <w:r>
        <w:rPr>
          <w:w w:val="105"/>
        </w:rPr>
        <w:t>reconcile</w:t>
      </w:r>
      <w:r>
        <w:rPr>
          <w:spacing w:val="-7"/>
          <w:w w:val="105"/>
        </w:rPr>
        <w:t> </w:t>
      </w:r>
      <w:r>
        <w:rPr>
          <w:w w:val="105"/>
        </w:rPr>
        <w:t>to</w:t>
      </w:r>
      <w:r>
        <w:rPr>
          <w:spacing w:val="-9"/>
          <w:w w:val="105"/>
        </w:rPr>
        <w:t> </w:t>
      </w:r>
      <w:r>
        <w:rPr>
          <w:w w:val="105"/>
        </w:rPr>
        <w:t>the</w:t>
      </w:r>
      <w:r>
        <w:rPr>
          <w:spacing w:val="-7"/>
          <w:w w:val="105"/>
        </w:rPr>
        <w:t> </w:t>
      </w:r>
      <w:r>
        <w:rPr>
          <w:w w:val="105"/>
        </w:rPr>
        <w:t>AFS</w:t>
      </w:r>
      <w:r>
        <w:rPr>
          <w:spacing w:val="-11"/>
          <w:w w:val="105"/>
        </w:rPr>
        <w:t> </w:t>
      </w:r>
      <w:r>
        <w:rPr>
          <w:w w:val="105"/>
        </w:rPr>
        <w:t>and</w:t>
      </w:r>
      <w:r>
        <w:rPr>
          <w:spacing w:val="-7"/>
          <w:w w:val="105"/>
        </w:rPr>
        <w:t> </w:t>
      </w:r>
      <w:r>
        <w:rPr>
          <w:w w:val="105"/>
        </w:rPr>
        <w:t>to</w:t>
      </w:r>
      <w:r>
        <w:rPr>
          <w:spacing w:val="-9"/>
          <w:w w:val="105"/>
        </w:rPr>
        <w:t> </w:t>
      </w:r>
      <w:r>
        <w:rPr>
          <w:w w:val="105"/>
        </w:rPr>
        <w:t>the</w:t>
      </w:r>
      <w:r>
        <w:rPr>
          <w:spacing w:val="-11"/>
          <w:w w:val="105"/>
        </w:rPr>
        <w:t> </w:t>
      </w:r>
      <w:r>
        <w:rPr>
          <w:w w:val="105"/>
        </w:rPr>
        <w:t>fixed</w:t>
      </w:r>
      <w:r>
        <w:rPr>
          <w:spacing w:val="-11"/>
          <w:w w:val="105"/>
        </w:rPr>
        <w:t> </w:t>
      </w:r>
      <w:r>
        <w:rPr>
          <w:w w:val="105"/>
        </w:rPr>
        <w:t>asset </w:t>
      </w:r>
      <w:r>
        <w:rPr>
          <w:w w:val="105"/>
        </w:rPr>
        <w:t>register.</w:t>
      </w:r>
      <w:r>
        <w:rPr/>
      </w:r>
    </w:p>
    <w:p>
      <w:pPr>
        <w:spacing w:line="240" w:lineRule="auto" w:before="10"/>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w w:val="105"/>
        </w:rPr>
        <w:t>Response</w:t>
      </w:r>
      <w:r>
        <w:rPr>
          <w:spacing w:val="-15"/>
          <w:w w:val="105"/>
        </w:rPr>
        <w:t> </w:t>
      </w:r>
      <w:r>
        <w:rPr>
          <w:w w:val="105"/>
        </w:rPr>
        <w:t>of</w:t>
      </w:r>
      <w:r>
        <w:rPr>
          <w:spacing w:val="-15"/>
          <w:w w:val="105"/>
        </w:rPr>
        <w:t> </w:t>
      </w:r>
      <w:r>
        <w:rPr>
          <w:w w:val="105"/>
        </w:rPr>
        <w:t>the</w:t>
      </w:r>
      <w:r>
        <w:rPr>
          <w:spacing w:val="-12"/>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40" w:lineRule="auto"/>
        <w:ind w:left="1152" w:right="0"/>
        <w:jc w:val="left"/>
      </w:pPr>
      <w:r>
        <w:rPr>
          <w:w w:val="105"/>
        </w:rPr>
        <w:t>Work</w:t>
      </w:r>
      <w:r>
        <w:rPr>
          <w:spacing w:val="-12"/>
          <w:w w:val="105"/>
        </w:rPr>
        <w:t> </w:t>
      </w:r>
      <w:r>
        <w:rPr>
          <w:w w:val="105"/>
        </w:rPr>
        <w:t>on</w:t>
      </w:r>
      <w:r>
        <w:rPr>
          <w:spacing w:val="-12"/>
          <w:w w:val="105"/>
        </w:rPr>
        <w:t> </w:t>
      </w:r>
      <w:r>
        <w:rPr>
          <w:w w:val="105"/>
        </w:rPr>
        <w:t>completing</w:t>
      </w:r>
      <w:r>
        <w:rPr>
          <w:spacing w:val="-14"/>
          <w:w w:val="105"/>
        </w:rPr>
        <w:t> </w:t>
      </w:r>
      <w:r>
        <w:rPr>
          <w:w w:val="105"/>
        </w:rPr>
        <w:t>this</w:t>
      </w:r>
      <w:r>
        <w:rPr>
          <w:spacing w:val="-12"/>
          <w:w w:val="105"/>
        </w:rPr>
        <w:t> </w:t>
      </w:r>
      <w:r>
        <w:rPr>
          <w:w w:val="105"/>
        </w:rPr>
        <w:t>register</w:t>
      </w:r>
      <w:r>
        <w:rPr>
          <w:spacing w:val="-13"/>
          <w:w w:val="105"/>
        </w:rPr>
        <w:t> </w:t>
      </w:r>
      <w:r>
        <w:rPr>
          <w:w w:val="105"/>
        </w:rPr>
        <w:t>will</w:t>
      </w:r>
      <w:r>
        <w:rPr>
          <w:spacing w:val="-12"/>
          <w:w w:val="105"/>
        </w:rPr>
        <w:t> </w:t>
      </w:r>
      <w:r>
        <w:rPr>
          <w:w w:val="105"/>
        </w:rPr>
        <w:t>be</w:t>
      </w:r>
      <w:r>
        <w:rPr>
          <w:spacing w:val="-10"/>
          <w:w w:val="105"/>
        </w:rPr>
        <w:t> </w:t>
      </w:r>
      <w:r>
        <w:rPr>
          <w:w w:val="105"/>
        </w:rPr>
        <w:t>prioritised</w:t>
      </w:r>
      <w:r>
        <w:rPr>
          <w:spacing w:val="-12"/>
          <w:w w:val="105"/>
        </w:rPr>
        <w:t> </w:t>
      </w:r>
      <w:r>
        <w:rPr>
          <w:w w:val="105"/>
        </w:rPr>
        <w:t>in</w:t>
      </w:r>
      <w:r>
        <w:rPr>
          <w:spacing w:val="-12"/>
          <w:w w:val="105"/>
        </w:rPr>
        <w:t> </w:t>
      </w:r>
      <w:r>
        <w:rPr>
          <w:w w:val="105"/>
        </w:rPr>
        <w:t>2015/2016.</w:t>
      </w:r>
      <w:r>
        <w:rPr/>
      </w:r>
    </w:p>
    <w:p>
      <w:pPr>
        <w:spacing w:line="240" w:lineRule="auto" w:before="5"/>
        <w:ind w:right="0"/>
        <w:rPr>
          <w:rFonts w:ascii="Helvetica" w:hAnsi="Helvetica" w:cs="Helvetica" w:eastAsia="Helvetica" w:hint="default"/>
          <w:sz w:val="27"/>
          <w:szCs w:val="27"/>
        </w:rPr>
      </w:pPr>
    </w:p>
    <w:p>
      <w:pPr>
        <w:pStyle w:val="Heading1"/>
        <w:numPr>
          <w:ilvl w:val="1"/>
          <w:numId w:val="1"/>
        </w:numPr>
        <w:tabs>
          <w:tab w:pos="1165" w:val="left" w:leader="none"/>
        </w:tabs>
        <w:spacing w:line="240" w:lineRule="auto" w:before="0" w:after="0"/>
        <w:ind w:left="1164" w:right="0" w:hanging="676"/>
        <w:jc w:val="left"/>
        <w:rPr>
          <w:b w:val="0"/>
          <w:bCs w:val="0"/>
        </w:rPr>
      </w:pPr>
      <w:r>
        <w:rPr>
          <w:w w:val="105"/>
        </w:rPr>
        <w:t>Housing</w:t>
      </w:r>
      <w:r>
        <w:rPr>
          <w:spacing w:val="-25"/>
          <w:w w:val="105"/>
        </w:rPr>
        <w:t> </w:t>
      </w:r>
      <w:r>
        <w:rPr>
          <w:w w:val="105"/>
        </w:rPr>
        <w:t>Stock</w:t>
      </w:r>
      <w:r>
        <w:rPr>
          <w:spacing w:val="-28"/>
          <w:w w:val="105"/>
        </w:rPr>
        <w:t> </w:t>
      </w:r>
      <w:r>
        <w:rPr>
          <w:w w:val="105"/>
        </w:rPr>
        <w:t>Reconciliation</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right="518"/>
        <w:jc w:val="left"/>
      </w:pPr>
      <w:r>
        <w:rPr>
          <w:w w:val="105"/>
        </w:rPr>
        <w:t>A housing stock reconciliation, agreeing the number of houses included in fixed</w:t>
      </w:r>
      <w:r>
        <w:rPr>
          <w:spacing w:val="-10"/>
          <w:w w:val="105"/>
        </w:rPr>
        <w:t> </w:t>
      </w:r>
      <w:r>
        <w:rPr>
          <w:w w:val="105"/>
        </w:rPr>
        <w:t>assets</w:t>
      </w:r>
      <w:r>
        <w:rPr>
          <w:spacing w:val="-13"/>
          <w:w w:val="105"/>
        </w:rPr>
        <w:t> </w:t>
      </w:r>
      <w:r>
        <w:rPr>
          <w:w w:val="105"/>
        </w:rPr>
        <w:t>to</w:t>
      </w:r>
      <w:r>
        <w:rPr>
          <w:spacing w:val="-13"/>
          <w:w w:val="105"/>
        </w:rPr>
        <w:t> </w:t>
      </w:r>
      <w:r>
        <w:rPr>
          <w:w w:val="105"/>
        </w:rPr>
        <w:t>the</w:t>
      </w:r>
      <w:r>
        <w:rPr>
          <w:spacing w:val="-13"/>
          <w:w w:val="105"/>
        </w:rPr>
        <w:t> </w:t>
      </w:r>
      <w:r>
        <w:rPr>
          <w:w w:val="105"/>
        </w:rPr>
        <w:t>number</w:t>
      </w:r>
      <w:r>
        <w:rPr>
          <w:spacing w:val="-8"/>
          <w:w w:val="105"/>
        </w:rPr>
        <w:t> </w:t>
      </w:r>
      <w:r>
        <w:rPr>
          <w:w w:val="105"/>
        </w:rPr>
        <w:t>of</w:t>
      </w:r>
      <w:r>
        <w:rPr>
          <w:spacing w:val="-9"/>
          <w:w w:val="105"/>
        </w:rPr>
        <w:t> </w:t>
      </w:r>
      <w:r>
        <w:rPr>
          <w:w w:val="105"/>
        </w:rPr>
        <w:t>houses</w:t>
      </w:r>
      <w:r>
        <w:rPr>
          <w:spacing w:val="-11"/>
          <w:w w:val="105"/>
        </w:rPr>
        <w:t> </w:t>
      </w:r>
      <w:r>
        <w:rPr>
          <w:w w:val="105"/>
        </w:rPr>
        <w:t>included</w:t>
      </w:r>
      <w:r>
        <w:rPr>
          <w:spacing w:val="-9"/>
          <w:w w:val="105"/>
        </w:rPr>
        <w:t> </w:t>
      </w:r>
      <w:r>
        <w:rPr>
          <w:w w:val="105"/>
        </w:rPr>
        <w:t>on</w:t>
      </w:r>
      <w:r>
        <w:rPr>
          <w:spacing w:val="-13"/>
          <w:w w:val="105"/>
        </w:rPr>
        <w:t> </w:t>
      </w:r>
      <w:r>
        <w:rPr>
          <w:w w:val="105"/>
        </w:rPr>
        <w:t>the</w:t>
      </w:r>
      <w:r>
        <w:rPr>
          <w:spacing w:val="-10"/>
          <w:w w:val="105"/>
        </w:rPr>
        <w:t> </w:t>
      </w:r>
      <w:r>
        <w:rPr>
          <w:w w:val="105"/>
        </w:rPr>
        <w:t>Council’s</w:t>
      </w:r>
      <w:r>
        <w:rPr>
          <w:spacing w:val="-9"/>
          <w:w w:val="105"/>
        </w:rPr>
        <w:t> </w:t>
      </w:r>
      <w:r>
        <w:rPr>
          <w:w w:val="105"/>
        </w:rPr>
        <w:t>rent</w:t>
      </w:r>
      <w:r>
        <w:rPr>
          <w:spacing w:val="-10"/>
          <w:w w:val="105"/>
        </w:rPr>
        <w:t> </w:t>
      </w:r>
      <w:r>
        <w:rPr>
          <w:w w:val="105"/>
        </w:rPr>
        <w:t>register </w:t>
      </w:r>
      <w:r>
        <w:rPr>
          <w:w w:val="105"/>
        </w:rPr>
        <w:t>was not completed for 2014. This is an important control and should be prepared</w:t>
      </w:r>
      <w:r>
        <w:rPr>
          <w:spacing w:val="-32"/>
          <w:w w:val="105"/>
        </w:rPr>
        <w:t> </w:t>
      </w:r>
      <w:r>
        <w:rPr>
          <w:w w:val="105"/>
        </w:rPr>
        <w:t>annually.</w:t>
      </w:r>
      <w:r>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w w:val="105"/>
        </w:rPr>
        <w:t>Response</w:t>
      </w:r>
      <w:r>
        <w:rPr>
          <w:spacing w:val="-15"/>
          <w:w w:val="105"/>
        </w:rPr>
        <w:t> </w:t>
      </w:r>
      <w:r>
        <w:rPr>
          <w:w w:val="105"/>
        </w:rPr>
        <w:t>of</w:t>
      </w:r>
      <w:r>
        <w:rPr>
          <w:spacing w:val="-15"/>
          <w:w w:val="105"/>
        </w:rPr>
        <w:t> </w:t>
      </w:r>
      <w:r>
        <w:rPr>
          <w:w w:val="105"/>
        </w:rPr>
        <w:t>the</w:t>
      </w:r>
      <w:r>
        <w:rPr>
          <w:spacing w:val="-12"/>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8"/>
        <w:ind w:right="0"/>
        <w:rPr>
          <w:rFonts w:ascii="Helvetica" w:hAnsi="Helvetica" w:cs="Helvetica" w:eastAsia="Helvetica" w:hint="default"/>
          <w:b/>
          <w:bCs/>
          <w:sz w:val="27"/>
          <w:szCs w:val="27"/>
        </w:rPr>
      </w:pPr>
    </w:p>
    <w:p>
      <w:pPr>
        <w:pStyle w:val="BodyText"/>
        <w:spacing w:line="283" w:lineRule="auto"/>
        <w:ind w:right="618"/>
        <w:jc w:val="left"/>
      </w:pPr>
      <w:r>
        <w:rPr>
          <w:w w:val="105"/>
        </w:rPr>
        <w:t>The</w:t>
      </w:r>
      <w:r>
        <w:rPr>
          <w:spacing w:val="-11"/>
          <w:w w:val="105"/>
        </w:rPr>
        <w:t> </w:t>
      </w:r>
      <w:r>
        <w:rPr>
          <w:w w:val="105"/>
        </w:rPr>
        <w:t>housing</w:t>
      </w:r>
      <w:r>
        <w:rPr>
          <w:spacing w:val="-11"/>
          <w:w w:val="105"/>
        </w:rPr>
        <w:t> </w:t>
      </w:r>
      <w:r>
        <w:rPr>
          <w:w w:val="105"/>
        </w:rPr>
        <w:t>stock</w:t>
      </w:r>
      <w:r>
        <w:rPr>
          <w:spacing w:val="-10"/>
          <w:w w:val="105"/>
        </w:rPr>
        <w:t> </w:t>
      </w:r>
      <w:r>
        <w:rPr>
          <w:w w:val="105"/>
        </w:rPr>
        <w:t>reconciliation</w:t>
      </w:r>
      <w:r>
        <w:rPr>
          <w:spacing w:val="-11"/>
          <w:w w:val="105"/>
        </w:rPr>
        <w:t> </w:t>
      </w:r>
      <w:r>
        <w:rPr>
          <w:w w:val="105"/>
        </w:rPr>
        <w:t>will</w:t>
      </w:r>
      <w:r>
        <w:rPr>
          <w:spacing w:val="-12"/>
          <w:w w:val="105"/>
        </w:rPr>
        <w:t> </w:t>
      </w:r>
      <w:r>
        <w:rPr>
          <w:w w:val="105"/>
        </w:rPr>
        <w:t>be</w:t>
      </w:r>
      <w:r>
        <w:rPr>
          <w:spacing w:val="-11"/>
          <w:w w:val="105"/>
        </w:rPr>
        <w:t> </w:t>
      </w:r>
      <w:r>
        <w:rPr>
          <w:w w:val="105"/>
        </w:rPr>
        <w:t>prepared</w:t>
      </w:r>
      <w:r>
        <w:rPr>
          <w:spacing w:val="-11"/>
          <w:w w:val="105"/>
        </w:rPr>
        <w:t> </w:t>
      </w:r>
      <w:r>
        <w:rPr>
          <w:w w:val="105"/>
        </w:rPr>
        <w:t>in</w:t>
      </w:r>
      <w:r>
        <w:rPr>
          <w:spacing w:val="-11"/>
          <w:w w:val="105"/>
        </w:rPr>
        <w:t> </w:t>
      </w:r>
      <w:r>
        <w:rPr>
          <w:w w:val="105"/>
        </w:rPr>
        <w:t>conjunction</w:t>
      </w:r>
      <w:r>
        <w:rPr>
          <w:spacing w:val="-10"/>
          <w:w w:val="105"/>
        </w:rPr>
        <w:t> </w:t>
      </w:r>
      <w:r>
        <w:rPr>
          <w:w w:val="105"/>
        </w:rPr>
        <w:t>with</w:t>
      </w:r>
      <w:r>
        <w:rPr>
          <w:spacing w:val="-11"/>
          <w:w w:val="105"/>
        </w:rPr>
        <w:t> </w:t>
      </w:r>
      <w:r>
        <w:rPr>
          <w:w w:val="105"/>
        </w:rPr>
        <w:t>the</w:t>
      </w:r>
      <w:r>
        <w:rPr>
          <w:spacing w:val="-14"/>
          <w:w w:val="105"/>
        </w:rPr>
        <w:t> </w:t>
      </w:r>
      <w:r>
        <w:rPr>
          <w:w w:val="105"/>
        </w:rPr>
        <w:t>AFS </w:t>
      </w:r>
      <w:r>
        <w:rPr>
          <w:w w:val="105"/>
        </w:rPr>
        <w:t>2015,</w:t>
      </w:r>
      <w:r>
        <w:rPr>
          <w:spacing w:val="-9"/>
          <w:w w:val="105"/>
        </w:rPr>
        <w:t> </w:t>
      </w:r>
      <w:r>
        <w:rPr>
          <w:w w:val="105"/>
        </w:rPr>
        <w:t>and</w:t>
      </w:r>
      <w:r>
        <w:rPr>
          <w:spacing w:val="-13"/>
          <w:w w:val="105"/>
        </w:rPr>
        <w:t> </w:t>
      </w:r>
      <w:r>
        <w:rPr>
          <w:w w:val="105"/>
        </w:rPr>
        <w:t>will</w:t>
      </w:r>
      <w:r>
        <w:rPr>
          <w:spacing w:val="-12"/>
          <w:w w:val="105"/>
        </w:rPr>
        <w:t> </w:t>
      </w:r>
      <w:r>
        <w:rPr>
          <w:w w:val="105"/>
        </w:rPr>
        <w:t>continue</w:t>
      </w:r>
      <w:r>
        <w:rPr>
          <w:spacing w:val="-9"/>
          <w:w w:val="105"/>
        </w:rPr>
        <w:t> </w:t>
      </w:r>
      <w:r>
        <w:rPr>
          <w:w w:val="105"/>
        </w:rPr>
        <w:t>to</w:t>
      </w:r>
      <w:r>
        <w:rPr>
          <w:spacing w:val="-11"/>
          <w:w w:val="105"/>
        </w:rPr>
        <w:t> </w:t>
      </w:r>
      <w:r>
        <w:rPr>
          <w:w w:val="105"/>
        </w:rPr>
        <w:t>be</w:t>
      </w:r>
      <w:r>
        <w:rPr>
          <w:spacing w:val="-9"/>
          <w:w w:val="105"/>
        </w:rPr>
        <w:t> </w:t>
      </w:r>
      <w:r>
        <w:rPr>
          <w:w w:val="105"/>
        </w:rPr>
        <w:t>prepared</w:t>
      </w:r>
      <w:r>
        <w:rPr>
          <w:spacing w:val="-13"/>
          <w:w w:val="105"/>
        </w:rPr>
        <w:t> </w:t>
      </w:r>
      <w:r>
        <w:rPr>
          <w:w w:val="105"/>
        </w:rPr>
        <w:t>on</w:t>
      </w:r>
      <w:r>
        <w:rPr>
          <w:spacing w:val="-9"/>
          <w:w w:val="105"/>
        </w:rPr>
        <w:t> </w:t>
      </w:r>
      <w:r>
        <w:rPr>
          <w:w w:val="105"/>
        </w:rPr>
        <w:t>an</w:t>
      </w:r>
      <w:r>
        <w:rPr>
          <w:spacing w:val="-11"/>
          <w:w w:val="105"/>
        </w:rPr>
        <w:t> </w:t>
      </w:r>
      <w:r>
        <w:rPr>
          <w:w w:val="105"/>
        </w:rPr>
        <w:t>annual</w:t>
      </w:r>
      <w:r>
        <w:rPr>
          <w:spacing w:val="-12"/>
          <w:w w:val="105"/>
        </w:rPr>
        <w:t> </w:t>
      </w:r>
      <w:r>
        <w:rPr>
          <w:w w:val="105"/>
        </w:rPr>
        <w:t>basis</w:t>
      </w:r>
      <w:r>
        <w:rPr>
          <w:spacing w:val="-9"/>
          <w:w w:val="105"/>
        </w:rPr>
        <w:t> </w:t>
      </w:r>
      <w:r>
        <w:rPr>
          <w:w w:val="105"/>
        </w:rPr>
        <w:t>thereafter.</w:t>
      </w:r>
      <w:r>
        <w:rPr/>
      </w:r>
    </w:p>
    <w:p>
      <w:pPr>
        <w:spacing w:after="0" w:line="283" w:lineRule="auto"/>
        <w:jc w:val="left"/>
        <w:sectPr>
          <w:pgSz w:w="12240" w:h="15840"/>
          <w:pgMar w:header="0" w:footer="394" w:top="1280" w:bottom="580" w:left="1720" w:right="1720"/>
        </w:sectPr>
      </w:pPr>
    </w:p>
    <w:p>
      <w:pPr>
        <w:pStyle w:val="Heading1"/>
        <w:numPr>
          <w:ilvl w:val="0"/>
          <w:numId w:val="1"/>
        </w:numPr>
        <w:tabs>
          <w:tab w:pos="1153" w:val="left" w:leader="none"/>
        </w:tabs>
        <w:spacing w:line="240" w:lineRule="auto" w:before="90" w:after="0"/>
        <w:ind w:left="1152" w:right="0" w:hanging="664"/>
        <w:jc w:val="left"/>
        <w:rPr>
          <w:b w:val="0"/>
          <w:bCs w:val="0"/>
        </w:rPr>
      </w:pPr>
      <w:r>
        <w:rPr>
          <w:w w:val="105"/>
        </w:rPr>
        <w:t>Transfer</w:t>
      </w:r>
      <w:r>
        <w:rPr>
          <w:spacing w:val="-14"/>
          <w:w w:val="105"/>
        </w:rPr>
        <w:t> </w:t>
      </w:r>
      <w:r>
        <w:rPr>
          <w:w w:val="105"/>
        </w:rPr>
        <w:t>of</w:t>
      </w:r>
      <w:r>
        <w:rPr>
          <w:spacing w:val="-12"/>
          <w:w w:val="105"/>
        </w:rPr>
        <w:t> </w:t>
      </w:r>
      <w:r>
        <w:rPr>
          <w:w w:val="105"/>
        </w:rPr>
        <w:t>Water</w:t>
      </w:r>
      <w:r>
        <w:rPr>
          <w:spacing w:val="-14"/>
          <w:w w:val="105"/>
        </w:rPr>
        <w:t> </w:t>
      </w:r>
      <w:r>
        <w:rPr>
          <w:w w:val="105"/>
        </w:rPr>
        <w:t>and</w:t>
      </w:r>
      <w:r>
        <w:rPr>
          <w:spacing w:val="-14"/>
          <w:w w:val="105"/>
        </w:rPr>
        <w:t> </w:t>
      </w:r>
      <w:r>
        <w:rPr>
          <w:w w:val="105"/>
        </w:rPr>
        <w:t>Wastewater</w:t>
      </w:r>
      <w:r>
        <w:rPr>
          <w:spacing w:val="-12"/>
          <w:w w:val="105"/>
        </w:rPr>
        <w:t> </w:t>
      </w:r>
      <w:r>
        <w:rPr>
          <w:w w:val="105"/>
        </w:rPr>
        <w:t>Functions</w:t>
      </w:r>
      <w:r>
        <w:rPr>
          <w:spacing w:val="-16"/>
          <w:w w:val="105"/>
        </w:rPr>
        <w:t> </w:t>
      </w:r>
      <w:r>
        <w:rPr>
          <w:w w:val="105"/>
        </w:rPr>
        <w:t>to</w:t>
      </w:r>
      <w:r>
        <w:rPr>
          <w:spacing w:val="-14"/>
          <w:w w:val="105"/>
        </w:rPr>
        <w:t> </w:t>
      </w:r>
      <w:r>
        <w:rPr>
          <w:w w:val="105"/>
        </w:rPr>
        <w:t>Irish</w:t>
      </w:r>
      <w:r>
        <w:rPr>
          <w:spacing w:val="-12"/>
          <w:w w:val="105"/>
        </w:rPr>
        <w:t> </w:t>
      </w:r>
      <w:r>
        <w:rPr>
          <w:w w:val="105"/>
        </w:rPr>
        <w:t>Water</w:t>
      </w:r>
      <w:r>
        <w:rPr>
          <w:b w:val="0"/>
        </w:rPr>
      </w:r>
    </w:p>
    <w:p>
      <w:pPr>
        <w:spacing w:line="240" w:lineRule="auto" w:before="8"/>
        <w:ind w:right="0"/>
        <w:rPr>
          <w:rFonts w:ascii="Helvetica" w:hAnsi="Helvetica" w:cs="Helvetica" w:eastAsia="Helvetica" w:hint="default"/>
          <w:b/>
          <w:bCs/>
          <w:sz w:val="27"/>
          <w:szCs w:val="27"/>
        </w:rPr>
      </w:pPr>
    </w:p>
    <w:p>
      <w:pPr>
        <w:pStyle w:val="BodyText"/>
        <w:spacing w:line="283" w:lineRule="auto"/>
        <w:ind w:left="1152" w:right="518"/>
        <w:jc w:val="left"/>
      </w:pPr>
      <w:r>
        <w:rPr>
          <w:w w:val="105"/>
        </w:rPr>
        <w:t>Irish Water (IW) was established on 1 January 2014. It now has full responsibility</w:t>
      </w:r>
      <w:r>
        <w:rPr>
          <w:spacing w:val="-15"/>
          <w:w w:val="105"/>
        </w:rPr>
        <w:t> </w:t>
      </w:r>
      <w:r>
        <w:rPr>
          <w:w w:val="105"/>
        </w:rPr>
        <w:t>for</w:t>
      </w:r>
      <w:r>
        <w:rPr>
          <w:spacing w:val="-13"/>
          <w:w w:val="105"/>
        </w:rPr>
        <w:t> </w:t>
      </w:r>
      <w:r>
        <w:rPr>
          <w:w w:val="105"/>
        </w:rPr>
        <w:t>the</w:t>
      </w:r>
      <w:r>
        <w:rPr>
          <w:spacing w:val="-13"/>
          <w:w w:val="105"/>
        </w:rPr>
        <w:t> </w:t>
      </w:r>
      <w:r>
        <w:rPr>
          <w:w w:val="105"/>
        </w:rPr>
        <w:t>provision</w:t>
      </w:r>
      <w:r>
        <w:rPr>
          <w:spacing w:val="-13"/>
          <w:w w:val="105"/>
        </w:rPr>
        <w:t> </w:t>
      </w:r>
      <w:r>
        <w:rPr>
          <w:w w:val="105"/>
        </w:rPr>
        <w:t>of</w:t>
      </w:r>
      <w:r>
        <w:rPr>
          <w:spacing w:val="-10"/>
          <w:w w:val="105"/>
        </w:rPr>
        <w:t> </w:t>
      </w:r>
      <w:r>
        <w:rPr>
          <w:w w:val="105"/>
        </w:rPr>
        <w:t>all</w:t>
      </w:r>
      <w:r>
        <w:rPr>
          <w:spacing w:val="-14"/>
          <w:w w:val="105"/>
        </w:rPr>
        <w:t> </w:t>
      </w:r>
      <w:r>
        <w:rPr>
          <w:w w:val="105"/>
        </w:rPr>
        <w:t>water</w:t>
      </w:r>
      <w:r>
        <w:rPr>
          <w:spacing w:val="-15"/>
          <w:w w:val="105"/>
        </w:rPr>
        <w:t> </w:t>
      </w:r>
      <w:r>
        <w:rPr>
          <w:w w:val="105"/>
        </w:rPr>
        <w:t>related</w:t>
      </w:r>
      <w:r>
        <w:rPr>
          <w:spacing w:val="-13"/>
          <w:w w:val="105"/>
        </w:rPr>
        <w:t> </w:t>
      </w:r>
      <w:r>
        <w:rPr>
          <w:w w:val="105"/>
        </w:rPr>
        <w:t>services.</w:t>
      </w:r>
      <w:r>
        <w:rPr>
          <w:spacing w:val="-13"/>
          <w:w w:val="105"/>
        </w:rPr>
        <w:t> </w:t>
      </w:r>
      <w:r>
        <w:rPr>
          <w:w w:val="105"/>
        </w:rPr>
        <w:t>The</w:t>
      </w:r>
      <w:r>
        <w:rPr>
          <w:spacing w:val="-11"/>
          <w:w w:val="105"/>
        </w:rPr>
        <w:t> </w:t>
      </w:r>
      <w:r>
        <w:rPr>
          <w:w w:val="105"/>
        </w:rPr>
        <w:t>establishment </w:t>
      </w:r>
      <w:r>
        <w:rPr>
          <w:w w:val="105"/>
        </w:rPr>
        <w:t>of</w:t>
      </w:r>
      <w:r>
        <w:rPr>
          <w:spacing w:val="-8"/>
          <w:w w:val="105"/>
        </w:rPr>
        <w:t> </w:t>
      </w:r>
      <w:r>
        <w:rPr>
          <w:w w:val="105"/>
        </w:rPr>
        <w:t>this</w:t>
      </w:r>
      <w:r>
        <w:rPr>
          <w:spacing w:val="-8"/>
          <w:w w:val="105"/>
        </w:rPr>
        <w:t> </w:t>
      </w:r>
      <w:r>
        <w:rPr>
          <w:w w:val="105"/>
        </w:rPr>
        <w:t>entity</w:t>
      </w:r>
      <w:r>
        <w:rPr>
          <w:spacing w:val="-12"/>
          <w:w w:val="105"/>
        </w:rPr>
        <w:t> </w:t>
      </w:r>
      <w:r>
        <w:rPr>
          <w:w w:val="105"/>
        </w:rPr>
        <w:t>has</w:t>
      </w:r>
      <w:r>
        <w:rPr>
          <w:spacing w:val="-8"/>
          <w:w w:val="105"/>
        </w:rPr>
        <w:t> </w:t>
      </w:r>
      <w:r>
        <w:rPr>
          <w:w w:val="105"/>
        </w:rPr>
        <w:t>had</w:t>
      </w:r>
      <w:r>
        <w:rPr>
          <w:spacing w:val="-10"/>
          <w:w w:val="105"/>
        </w:rPr>
        <w:t> </w:t>
      </w:r>
      <w:r>
        <w:rPr>
          <w:w w:val="105"/>
        </w:rPr>
        <w:t>a</w:t>
      </w:r>
      <w:r>
        <w:rPr>
          <w:spacing w:val="-8"/>
          <w:w w:val="105"/>
        </w:rPr>
        <w:t> </w:t>
      </w:r>
      <w:r>
        <w:rPr>
          <w:w w:val="105"/>
        </w:rPr>
        <w:t>significant</w:t>
      </w:r>
      <w:r>
        <w:rPr>
          <w:spacing w:val="-8"/>
          <w:w w:val="105"/>
        </w:rPr>
        <w:t> </w:t>
      </w:r>
      <w:r>
        <w:rPr>
          <w:w w:val="105"/>
        </w:rPr>
        <w:t>impact</w:t>
      </w:r>
      <w:r>
        <w:rPr>
          <w:spacing w:val="-10"/>
          <w:w w:val="105"/>
        </w:rPr>
        <w:t> </w:t>
      </w:r>
      <w:r>
        <w:rPr>
          <w:w w:val="105"/>
        </w:rPr>
        <w:t>on</w:t>
      </w:r>
      <w:r>
        <w:rPr>
          <w:spacing w:val="-12"/>
          <w:w w:val="105"/>
        </w:rPr>
        <w:t> </w:t>
      </w:r>
      <w:r>
        <w:rPr>
          <w:w w:val="105"/>
        </w:rPr>
        <w:t>the</w:t>
      </w:r>
      <w:r>
        <w:rPr>
          <w:spacing w:val="-10"/>
          <w:w w:val="105"/>
        </w:rPr>
        <w:t> </w:t>
      </w:r>
      <w:r>
        <w:rPr>
          <w:w w:val="105"/>
        </w:rPr>
        <w:t>accounts</w:t>
      </w:r>
      <w:r>
        <w:rPr>
          <w:spacing w:val="-11"/>
          <w:w w:val="105"/>
        </w:rPr>
        <w:t> </w:t>
      </w:r>
      <w:r>
        <w:rPr>
          <w:w w:val="105"/>
        </w:rPr>
        <w:t>of</w:t>
      </w:r>
      <w:r>
        <w:rPr>
          <w:spacing w:val="-8"/>
          <w:w w:val="105"/>
        </w:rPr>
        <w:t> </w:t>
      </w:r>
      <w:r>
        <w:rPr>
          <w:w w:val="105"/>
        </w:rPr>
        <w:t>the</w:t>
      </w:r>
      <w:r>
        <w:rPr>
          <w:spacing w:val="-12"/>
          <w:w w:val="105"/>
        </w:rPr>
        <w:t> </w:t>
      </w:r>
      <w:r>
        <w:rPr>
          <w:w w:val="105"/>
        </w:rPr>
        <w:t>Council.</w:t>
      </w:r>
      <w:r>
        <w:rPr/>
      </w:r>
    </w:p>
    <w:p>
      <w:pPr>
        <w:spacing w:line="240" w:lineRule="auto" w:before="2"/>
        <w:ind w:right="0"/>
        <w:rPr>
          <w:rFonts w:ascii="Helvetica" w:hAnsi="Helvetica" w:cs="Helvetica" w:eastAsia="Helvetica" w:hint="default"/>
          <w:sz w:val="24"/>
          <w:szCs w:val="24"/>
        </w:rPr>
      </w:pPr>
    </w:p>
    <w:p>
      <w:pPr>
        <w:pStyle w:val="Heading1"/>
        <w:numPr>
          <w:ilvl w:val="1"/>
          <w:numId w:val="1"/>
        </w:numPr>
        <w:tabs>
          <w:tab w:pos="1165" w:val="left" w:leader="none"/>
        </w:tabs>
        <w:spacing w:line="240" w:lineRule="auto" w:before="0" w:after="0"/>
        <w:ind w:left="1164" w:right="0" w:hanging="676"/>
        <w:jc w:val="left"/>
        <w:rPr>
          <w:b w:val="0"/>
          <w:bCs w:val="0"/>
        </w:rPr>
      </w:pPr>
      <w:r>
        <w:rPr>
          <w:w w:val="105"/>
        </w:rPr>
        <w:t>Water</w:t>
      </w:r>
      <w:r>
        <w:rPr>
          <w:spacing w:val="-19"/>
          <w:w w:val="105"/>
        </w:rPr>
        <w:t> </w:t>
      </w:r>
      <w:r>
        <w:rPr>
          <w:w w:val="105"/>
        </w:rPr>
        <w:t>Property,</w:t>
      </w:r>
      <w:r>
        <w:rPr>
          <w:spacing w:val="-16"/>
          <w:w w:val="105"/>
        </w:rPr>
        <w:t> </w:t>
      </w:r>
      <w:r>
        <w:rPr>
          <w:w w:val="105"/>
        </w:rPr>
        <w:t>Plant</w:t>
      </w:r>
      <w:r>
        <w:rPr>
          <w:spacing w:val="-15"/>
          <w:w w:val="105"/>
        </w:rPr>
        <w:t> </w:t>
      </w:r>
      <w:r>
        <w:rPr>
          <w:w w:val="105"/>
        </w:rPr>
        <w:t>and</w:t>
      </w:r>
      <w:r>
        <w:rPr>
          <w:spacing w:val="-17"/>
          <w:w w:val="105"/>
        </w:rPr>
        <w:t> </w:t>
      </w:r>
      <w:r>
        <w:rPr>
          <w:w w:val="105"/>
        </w:rPr>
        <w:t>Equipment</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left="1152" w:right="542"/>
        <w:jc w:val="left"/>
      </w:pPr>
      <w:r>
        <w:rPr>
          <w:w w:val="105"/>
        </w:rPr>
        <w:t>The net book value of fixed assets removed from the accounts relating to IW amounted</w:t>
      </w:r>
      <w:r>
        <w:rPr>
          <w:spacing w:val="-16"/>
          <w:w w:val="105"/>
        </w:rPr>
        <w:t> </w:t>
      </w:r>
      <w:r>
        <w:rPr>
          <w:w w:val="105"/>
        </w:rPr>
        <w:t>to</w:t>
      </w:r>
      <w:r>
        <w:rPr>
          <w:spacing w:val="-16"/>
          <w:w w:val="105"/>
        </w:rPr>
        <w:t> </w:t>
      </w:r>
      <w:r>
        <w:rPr>
          <w:w w:val="105"/>
        </w:rPr>
        <w:t>€144.8m</w:t>
      </w:r>
      <w:r>
        <w:rPr>
          <w:spacing w:val="-12"/>
          <w:w w:val="105"/>
        </w:rPr>
        <w:t> </w:t>
      </w:r>
      <w:r>
        <w:rPr>
          <w:w w:val="105"/>
        </w:rPr>
        <w:t>at</w:t>
      </w:r>
      <w:r>
        <w:rPr>
          <w:spacing w:val="-16"/>
          <w:w w:val="105"/>
        </w:rPr>
        <w:t> </w:t>
      </w:r>
      <w:r>
        <w:rPr>
          <w:w w:val="105"/>
        </w:rPr>
        <w:t>31</w:t>
      </w:r>
      <w:r>
        <w:rPr>
          <w:spacing w:val="-12"/>
          <w:w w:val="105"/>
        </w:rPr>
        <w:t> </w:t>
      </w:r>
      <w:r>
        <w:rPr>
          <w:w w:val="105"/>
        </w:rPr>
        <w:t>December</w:t>
      </w:r>
      <w:r>
        <w:rPr>
          <w:spacing w:val="-11"/>
          <w:w w:val="105"/>
        </w:rPr>
        <w:t> </w:t>
      </w:r>
      <w:r>
        <w:rPr>
          <w:w w:val="105"/>
        </w:rPr>
        <w:t>2014.In</w:t>
      </w:r>
      <w:r>
        <w:rPr>
          <w:spacing w:val="-14"/>
          <w:w w:val="105"/>
        </w:rPr>
        <w:t> </w:t>
      </w:r>
      <w:r>
        <w:rPr>
          <w:w w:val="105"/>
        </w:rPr>
        <w:t>accordance</w:t>
      </w:r>
      <w:r>
        <w:rPr>
          <w:spacing w:val="-12"/>
          <w:w w:val="105"/>
        </w:rPr>
        <w:t> </w:t>
      </w:r>
      <w:r>
        <w:rPr>
          <w:w w:val="105"/>
        </w:rPr>
        <w:t>with</w:t>
      </w:r>
      <w:r>
        <w:rPr>
          <w:spacing w:val="-14"/>
          <w:w w:val="105"/>
        </w:rPr>
        <w:t> </w:t>
      </w:r>
      <w:r>
        <w:rPr>
          <w:w w:val="105"/>
        </w:rPr>
        <w:t>Circular</w:t>
      </w:r>
      <w:r>
        <w:rPr>
          <w:spacing w:val="-14"/>
          <w:w w:val="105"/>
        </w:rPr>
        <w:t> </w:t>
      </w:r>
      <w:r>
        <w:rPr>
          <w:w w:val="105"/>
        </w:rPr>
        <w:t>Fin </w:t>
      </w:r>
      <w:r>
        <w:rPr>
          <w:w w:val="105"/>
        </w:rPr>
        <w:t>02/2015 issued by the Department on 13 February 2015, all water related infrastructure</w:t>
      </w:r>
      <w:r>
        <w:rPr>
          <w:spacing w:val="-11"/>
          <w:w w:val="105"/>
        </w:rPr>
        <w:t> </w:t>
      </w:r>
      <w:r>
        <w:rPr>
          <w:w w:val="105"/>
        </w:rPr>
        <w:t>assets</w:t>
      </w:r>
      <w:r>
        <w:rPr>
          <w:spacing w:val="-12"/>
          <w:w w:val="105"/>
        </w:rPr>
        <w:t> </w:t>
      </w:r>
      <w:r>
        <w:rPr>
          <w:w w:val="105"/>
        </w:rPr>
        <w:t>and</w:t>
      </w:r>
      <w:r>
        <w:rPr>
          <w:spacing w:val="-11"/>
          <w:w w:val="105"/>
        </w:rPr>
        <w:t> </w:t>
      </w:r>
      <w:r>
        <w:rPr>
          <w:w w:val="105"/>
        </w:rPr>
        <w:t>other</w:t>
      </w:r>
      <w:r>
        <w:rPr>
          <w:spacing w:val="-8"/>
          <w:w w:val="105"/>
        </w:rPr>
        <w:t> </w:t>
      </w:r>
      <w:r>
        <w:rPr>
          <w:w w:val="105"/>
        </w:rPr>
        <w:t>assets</w:t>
      </w:r>
      <w:r>
        <w:rPr>
          <w:spacing w:val="-12"/>
          <w:w w:val="105"/>
        </w:rPr>
        <w:t> </w:t>
      </w:r>
      <w:r>
        <w:rPr>
          <w:w w:val="105"/>
        </w:rPr>
        <w:t>identified</w:t>
      </w:r>
      <w:r>
        <w:rPr>
          <w:spacing w:val="-9"/>
          <w:w w:val="105"/>
        </w:rPr>
        <w:t> </w:t>
      </w:r>
      <w:r>
        <w:rPr>
          <w:w w:val="105"/>
        </w:rPr>
        <w:t>by</w:t>
      </w:r>
      <w:r>
        <w:rPr>
          <w:spacing w:val="-16"/>
          <w:w w:val="105"/>
        </w:rPr>
        <w:t> </w:t>
      </w:r>
      <w:r>
        <w:rPr>
          <w:w w:val="105"/>
        </w:rPr>
        <w:t>the</w:t>
      </w:r>
      <w:r>
        <w:rPr>
          <w:spacing w:val="-11"/>
          <w:w w:val="105"/>
        </w:rPr>
        <w:t> </w:t>
      </w:r>
      <w:r>
        <w:rPr>
          <w:w w:val="105"/>
        </w:rPr>
        <w:t>local</w:t>
      </w:r>
      <w:r>
        <w:rPr>
          <w:spacing w:val="-12"/>
          <w:w w:val="105"/>
        </w:rPr>
        <w:t> </w:t>
      </w:r>
      <w:r>
        <w:rPr>
          <w:w w:val="105"/>
        </w:rPr>
        <w:t>authority</w:t>
      </w:r>
      <w:r>
        <w:rPr>
          <w:spacing w:val="-16"/>
          <w:w w:val="105"/>
        </w:rPr>
        <w:t> </w:t>
      </w:r>
      <w:r>
        <w:rPr>
          <w:w w:val="105"/>
        </w:rPr>
        <w:t>must</w:t>
      </w:r>
      <w:r>
        <w:rPr>
          <w:spacing w:val="-11"/>
          <w:w w:val="105"/>
        </w:rPr>
        <w:t> </w:t>
      </w:r>
      <w:r>
        <w:rPr>
          <w:w w:val="105"/>
        </w:rPr>
        <w:t>be </w:t>
      </w:r>
      <w:r>
        <w:rPr>
          <w:w w:val="105"/>
        </w:rPr>
        <w:t>removed from the Statement of Financial Position (Balance Sheet) in the 2014 AFS. The basis for the removal of water infrastructure from the local authority</w:t>
      </w:r>
      <w:r>
        <w:rPr>
          <w:spacing w:val="-13"/>
          <w:w w:val="105"/>
        </w:rPr>
        <w:t> </w:t>
      </w:r>
      <w:r>
        <w:rPr>
          <w:w w:val="105"/>
        </w:rPr>
        <w:t>accounts</w:t>
      </w:r>
      <w:r>
        <w:rPr>
          <w:spacing w:val="-11"/>
          <w:w w:val="105"/>
        </w:rPr>
        <w:t> </w:t>
      </w:r>
      <w:r>
        <w:rPr>
          <w:w w:val="105"/>
        </w:rPr>
        <w:t>as</w:t>
      </w:r>
      <w:r>
        <w:rPr>
          <w:spacing w:val="-9"/>
          <w:w w:val="105"/>
        </w:rPr>
        <w:t> </w:t>
      </w:r>
      <w:r>
        <w:rPr>
          <w:w w:val="105"/>
        </w:rPr>
        <w:t>directed</w:t>
      </w:r>
      <w:r>
        <w:rPr>
          <w:spacing w:val="-9"/>
          <w:w w:val="105"/>
        </w:rPr>
        <w:t> </w:t>
      </w:r>
      <w:r>
        <w:rPr>
          <w:w w:val="105"/>
        </w:rPr>
        <w:t>in</w:t>
      </w:r>
      <w:r>
        <w:rPr>
          <w:spacing w:val="-13"/>
          <w:w w:val="105"/>
        </w:rPr>
        <w:t> </w:t>
      </w:r>
      <w:r>
        <w:rPr>
          <w:w w:val="105"/>
        </w:rPr>
        <w:t>the</w:t>
      </w:r>
      <w:r>
        <w:rPr>
          <w:spacing w:val="-11"/>
          <w:w w:val="105"/>
        </w:rPr>
        <w:t> </w:t>
      </w:r>
      <w:r>
        <w:rPr>
          <w:w w:val="105"/>
        </w:rPr>
        <w:t>circular</w:t>
      </w:r>
      <w:r>
        <w:rPr>
          <w:spacing w:val="-11"/>
          <w:w w:val="105"/>
        </w:rPr>
        <w:t> </w:t>
      </w:r>
      <w:r>
        <w:rPr>
          <w:w w:val="105"/>
        </w:rPr>
        <w:t>is:</w:t>
      </w:r>
      <w:r>
        <w:rPr/>
      </w:r>
    </w:p>
    <w:p>
      <w:pPr>
        <w:spacing w:line="240" w:lineRule="auto" w:before="9"/>
        <w:ind w:right="0"/>
        <w:rPr>
          <w:rFonts w:ascii="Helvetica" w:hAnsi="Helvetica" w:cs="Helvetica" w:eastAsia="Helvetica" w:hint="default"/>
          <w:sz w:val="24"/>
          <w:szCs w:val="24"/>
        </w:rPr>
      </w:pPr>
    </w:p>
    <w:p>
      <w:pPr>
        <w:pStyle w:val="ListParagraph"/>
        <w:numPr>
          <w:ilvl w:val="2"/>
          <w:numId w:val="1"/>
        </w:numPr>
        <w:tabs>
          <w:tab w:pos="1830" w:val="left" w:leader="none"/>
        </w:tabs>
        <w:spacing w:line="309" w:lineRule="auto" w:before="0" w:after="0"/>
        <w:ind w:left="1829" w:right="1045" w:hanging="338"/>
        <w:jc w:val="left"/>
        <w:rPr>
          <w:rFonts w:ascii="Helvetica" w:hAnsi="Helvetica" w:cs="Helvetica" w:eastAsia="Helvetica" w:hint="default"/>
          <w:sz w:val="20"/>
          <w:szCs w:val="20"/>
        </w:rPr>
      </w:pPr>
      <w:r>
        <w:rPr>
          <w:rFonts w:ascii="Helvetica"/>
          <w:w w:val="105"/>
          <w:sz w:val="20"/>
        </w:rPr>
        <w:t>section</w:t>
      </w:r>
      <w:r>
        <w:rPr>
          <w:rFonts w:ascii="Helvetica"/>
          <w:spacing w:val="-8"/>
          <w:w w:val="105"/>
          <w:sz w:val="20"/>
        </w:rPr>
        <w:t> </w:t>
      </w:r>
      <w:r>
        <w:rPr>
          <w:rFonts w:ascii="Helvetica"/>
          <w:w w:val="105"/>
          <w:sz w:val="20"/>
        </w:rPr>
        <w:t>7</w:t>
      </w:r>
      <w:r>
        <w:rPr>
          <w:rFonts w:ascii="Helvetica"/>
          <w:spacing w:val="-8"/>
          <w:w w:val="105"/>
          <w:sz w:val="20"/>
        </w:rPr>
        <w:t> </w:t>
      </w:r>
      <w:r>
        <w:rPr>
          <w:rFonts w:ascii="Helvetica"/>
          <w:w w:val="105"/>
          <w:sz w:val="20"/>
        </w:rPr>
        <w:t>of</w:t>
      </w:r>
      <w:r>
        <w:rPr>
          <w:rFonts w:ascii="Helvetica"/>
          <w:spacing w:val="-6"/>
          <w:w w:val="105"/>
          <w:sz w:val="20"/>
        </w:rPr>
        <w:t> </w:t>
      </w:r>
      <w:r>
        <w:rPr>
          <w:rFonts w:ascii="Helvetica"/>
          <w:w w:val="105"/>
          <w:sz w:val="20"/>
        </w:rPr>
        <w:t>the</w:t>
      </w:r>
      <w:r>
        <w:rPr>
          <w:rFonts w:ascii="Helvetica"/>
          <w:spacing w:val="-13"/>
          <w:w w:val="105"/>
          <w:sz w:val="20"/>
        </w:rPr>
        <w:t> </w:t>
      </w:r>
      <w:r>
        <w:rPr>
          <w:rFonts w:ascii="Helvetica"/>
          <w:w w:val="105"/>
          <w:sz w:val="20"/>
        </w:rPr>
        <w:t>Water</w:t>
      </w:r>
      <w:r>
        <w:rPr>
          <w:rFonts w:ascii="Helvetica"/>
          <w:spacing w:val="-10"/>
          <w:w w:val="105"/>
          <w:sz w:val="20"/>
        </w:rPr>
        <w:t> </w:t>
      </w:r>
      <w:r>
        <w:rPr>
          <w:rFonts w:ascii="Helvetica"/>
          <w:w w:val="105"/>
          <w:sz w:val="20"/>
        </w:rPr>
        <w:t>Services</w:t>
      </w:r>
      <w:r>
        <w:rPr>
          <w:rFonts w:ascii="Helvetica"/>
          <w:spacing w:val="-9"/>
          <w:w w:val="105"/>
          <w:sz w:val="20"/>
        </w:rPr>
        <w:t> </w:t>
      </w:r>
      <w:r>
        <w:rPr>
          <w:rFonts w:ascii="Helvetica"/>
          <w:w w:val="105"/>
          <w:sz w:val="20"/>
        </w:rPr>
        <w:t>(No.</w:t>
      </w:r>
      <w:r>
        <w:rPr>
          <w:rFonts w:ascii="Helvetica"/>
          <w:spacing w:val="-8"/>
          <w:w w:val="105"/>
          <w:sz w:val="20"/>
        </w:rPr>
        <w:t> </w:t>
      </w:r>
      <w:r>
        <w:rPr>
          <w:rFonts w:ascii="Helvetica"/>
          <w:w w:val="105"/>
          <w:sz w:val="20"/>
        </w:rPr>
        <w:t>2</w:t>
      </w:r>
      <w:r>
        <w:rPr>
          <w:rFonts w:ascii="Helvetica"/>
          <w:spacing w:val="-8"/>
          <w:w w:val="105"/>
          <w:sz w:val="20"/>
        </w:rPr>
        <w:t> </w:t>
      </w:r>
      <w:r>
        <w:rPr>
          <w:rFonts w:ascii="Helvetica"/>
          <w:w w:val="105"/>
          <w:sz w:val="20"/>
        </w:rPr>
        <w:t>Act)</w:t>
      </w:r>
      <w:r>
        <w:rPr>
          <w:rFonts w:ascii="Helvetica"/>
          <w:spacing w:val="-8"/>
          <w:w w:val="105"/>
          <w:sz w:val="20"/>
        </w:rPr>
        <w:t> </w:t>
      </w:r>
      <w:r>
        <w:rPr>
          <w:rFonts w:ascii="Helvetica"/>
          <w:w w:val="105"/>
          <w:sz w:val="20"/>
        </w:rPr>
        <w:t>2013</w:t>
      </w:r>
      <w:r>
        <w:rPr>
          <w:rFonts w:ascii="Helvetica"/>
          <w:spacing w:val="-11"/>
          <w:w w:val="105"/>
          <w:sz w:val="20"/>
        </w:rPr>
        <w:t> </w:t>
      </w:r>
      <w:r>
        <w:rPr>
          <w:rFonts w:ascii="Helvetica"/>
          <w:w w:val="105"/>
          <w:sz w:val="20"/>
        </w:rPr>
        <w:t>provided</w:t>
      </w:r>
      <w:r>
        <w:rPr>
          <w:rFonts w:ascii="Helvetica"/>
          <w:spacing w:val="-8"/>
          <w:w w:val="105"/>
          <w:sz w:val="20"/>
        </w:rPr>
        <w:t> </w:t>
      </w:r>
      <w:r>
        <w:rPr>
          <w:rFonts w:ascii="Helvetica"/>
          <w:w w:val="105"/>
          <w:sz w:val="20"/>
        </w:rPr>
        <w:t>for</w:t>
      </w:r>
      <w:r>
        <w:rPr>
          <w:rFonts w:ascii="Helvetica"/>
          <w:spacing w:val="-8"/>
          <w:w w:val="105"/>
          <w:sz w:val="20"/>
        </w:rPr>
        <w:t> </w:t>
      </w:r>
      <w:r>
        <w:rPr>
          <w:rFonts w:ascii="Helvetica"/>
          <w:w w:val="105"/>
          <w:sz w:val="20"/>
        </w:rPr>
        <w:t>the </w:t>
      </w:r>
      <w:r>
        <w:rPr>
          <w:rFonts w:ascii="Helvetica"/>
          <w:w w:val="105"/>
          <w:sz w:val="20"/>
        </w:rPr>
        <w:t>transfer</w:t>
      </w:r>
      <w:r>
        <w:rPr>
          <w:rFonts w:ascii="Helvetica"/>
          <w:spacing w:val="-13"/>
          <w:w w:val="105"/>
          <w:sz w:val="20"/>
        </w:rPr>
        <w:t> </w:t>
      </w:r>
      <w:r>
        <w:rPr>
          <w:rFonts w:ascii="Helvetica"/>
          <w:w w:val="105"/>
          <w:sz w:val="20"/>
        </w:rPr>
        <w:t>of</w:t>
      </w:r>
      <w:r>
        <w:rPr>
          <w:rFonts w:ascii="Helvetica"/>
          <w:spacing w:val="-10"/>
          <w:w w:val="105"/>
          <w:sz w:val="20"/>
        </w:rPr>
        <w:t> </w:t>
      </w:r>
      <w:r>
        <w:rPr>
          <w:rFonts w:ascii="Helvetica"/>
          <w:w w:val="105"/>
          <w:sz w:val="20"/>
        </w:rPr>
        <w:t>water</w:t>
      </w:r>
      <w:r>
        <w:rPr>
          <w:rFonts w:ascii="Helvetica"/>
          <w:spacing w:val="-9"/>
          <w:w w:val="105"/>
          <w:sz w:val="20"/>
        </w:rPr>
        <w:t> </w:t>
      </w:r>
      <w:r>
        <w:rPr>
          <w:rFonts w:ascii="Helvetica"/>
          <w:w w:val="105"/>
          <w:sz w:val="20"/>
        </w:rPr>
        <w:t>services</w:t>
      </w:r>
      <w:r>
        <w:rPr>
          <w:rFonts w:ascii="Helvetica"/>
          <w:spacing w:val="-14"/>
          <w:w w:val="105"/>
          <w:sz w:val="20"/>
        </w:rPr>
        <w:t> </w:t>
      </w:r>
      <w:r>
        <w:rPr>
          <w:rFonts w:ascii="Helvetica"/>
          <w:w w:val="105"/>
          <w:sz w:val="20"/>
        </w:rPr>
        <w:t>functions</w:t>
      </w:r>
      <w:r>
        <w:rPr>
          <w:rFonts w:ascii="Helvetica"/>
          <w:spacing w:val="-13"/>
          <w:w w:val="105"/>
          <w:sz w:val="20"/>
        </w:rPr>
        <w:t> </w:t>
      </w:r>
      <w:r>
        <w:rPr>
          <w:rFonts w:ascii="Helvetica"/>
          <w:w w:val="105"/>
          <w:sz w:val="20"/>
        </w:rPr>
        <w:t>from</w:t>
      </w:r>
      <w:r>
        <w:rPr>
          <w:rFonts w:ascii="Helvetica"/>
          <w:spacing w:val="-10"/>
          <w:w w:val="105"/>
          <w:sz w:val="20"/>
        </w:rPr>
        <w:t> </w:t>
      </w:r>
      <w:r>
        <w:rPr>
          <w:rFonts w:ascii="Helvetica"/>
          <w:w w:val="105"/>
          <w:sz w:val="20"/>
        </w:rPr>
        <w:t>local</w:t>
      </w:r>
      <w:r>
        <w:rPr>
          <w:rFonts w:ascii="Helvetica"/>
          <w:spacing w:val="-13"/>
          <w:w w:val="105"/>
          <w:sz w:val="20"/>
        </w:rPr>
        <w:t> </w:t>
      </w:r>
      <w:r>
        <w:rPr>
          <w:rFonts w:ascii="Helvetica"/>
          <w:w w:val="105"/>
          <w:sz w:val="20"/>
        </w:rPr>
        <w:t>authorities</w:t>
      </w:r>
      <w:r>
        <w:rPr>
          <w:rFonts w:ascii="Helvetica"/>
          <w:spacing w:val="-13"/>
          <w:w w:val="105"/>
          <w:sz w:val="20"/>
        </w:rPr>
        <w:t> </w:t>
      </w:r>
      <w:r>
        <w:rPr>
          <w:rFonts w:ascii="Helvetica"/>
          <w:w w:val="105"/>
          <w:sz w:val="20"/>
        </w:rPr>
        <w:t>to</w:t>
      </w:r>
      <w:r>
        <w:rPr>
          <w:rFonts w:ascii="Helvetica"/>
          <w:spacing w:val="-12"/>
          <w:w w:val="105"/>
          <w:sz w:val="20"/>
        </w:rPr>
        <w:t> </w:t>
      </w:r>
      <w:r>
        <w:rPr>
          <w:rFonts w:ascii="Helvetica"/>
          <w:spacing w:val="-3"/>
          <w:w w:val="105"/>
          <w:sz w:val="20"/>
        </w:rPr>
        <w:t>IW</w:t>
      </w:r>
      <w:r>
        <w:rPr>
          <w:rFonts w:ascii="Helvetica"/>
          <w:spacing w:val="-3"/>
          <w:sz w:val="20"/>
        </w:rPr>
      </w:r>
    </w:p>
    <w:p>
      <w:pPr>
        <w:spacing w:line="240" w:lineRule="auto" w:before="0"/>
        <w:ind w:right="0"/>
        <w:rPr>
          <w:rFonts w:ascii="Helvetica" w:hAnsi="Helvetica" w:cs="Helvetica" w:eastAsia="Helvetica" w:hint="default"/>
          <w:sz w:val="20"/>
          <w:szCs w:val="20"/>
        </w:rPr>
      </w:pPr>
    </w:p>
    <w:p>
      <w:pPr>
        <w:pStyle w:val="ListParagraph"/>
        <w:numPr>
          <w:ilvl w:val="2"/>
          <w:numId w:val="1"/>
        </w:numPr>
        <w:tabs>
          <w:tab w:pos="1830" w:val="left" w:leader="none"/>
        </w:tabs>
        <w:spacing w:line="240" w:lineRule="auto" w:before="101" w:after="0"/>
        <w:ind w:left="1829" w:right="0" w:hanging="338"/>
        <w:jc w:val="left"/>
        <w:rPr>
          <w:rFonts w:ascii="Helvetica" w:hAnsi="Helvetica" w:cs="Helvetica" w:eastAsia="Helvetica" w:hint="default"/>
          <w:sz w:val="20"/>
          <w:szCs w:val="20"/>
        </w:rPr>
      </w:pPr>
      <w:r>
        <w:rPr>
          <w:rFonts w:ascii="Helvetica"/>
          <w:w w:val="105"/>
          <w:sz w:val="20"/>
        </w:rPr>
        <w:t>section</w:t>
      </w:r>
      <w:r>
        <w:rPr>
          <w:rFonts w:ascii="Helvetica"/>
          <w:spacing w:val="-10"/>
          <w:w w:val="105"/>
          <w:sz w:val="20"/>
        </w:rPr>
        <w:t> </w:t>
      </w:r>
      <w:r>
        <w:rPr>
          <w:rFonts w:ascii="Helvetica"/>
          <w:w w:val="105"/>
          <w:sz w:val="20"/>
        </w:rPr>
        <w:t>21</w:t>
      </w:r>
      <w:r>
        <w:rPr>
          <w:rFonts w:ascii="Helvetica"/>
          <w:spacing w:val="-10"/>
          <w:w w:val="105"/>
          <w:sz w:val="20"/>
        </w:rPr>
        <w:t> </w:t>
      </w:r>
      <w:r>
        <w:rPr>
          <w:rFonts w:ascii="Helvetica"/>
          <w:w w:val="105"/>
          <w:sz w:val="20"/>
        </w:rPr>
        <w:t>provides</w:t>
      </w:r>
      <w:r>
        <w:rPr>
          <w:rFonts w:ascii="Helvetica"/>
          <w:spacing w:val="-13"/>
          <w:w w:val="105"/>
          <w:sz w:val="20"/>
        </w:rPr>
        <w:t> </w:t>
      </w:r>
      <w:r>
        <w:rPr>
          <w:rFonts w:ascii="Helvetica"/>
          <w:w w:val="105"/>
          <w:sz w:val="20"/>
        </w:rPr>
        <w:t>IW</w:t>
      </w:r>
      <w:r>
        <w:rPr>
          <w:rFonts w:ascii="Helvetica"/>
          <w:spacing w:val="-5"/>
          <w:w w:val="105"/>
          <w:sz w:val="20"/>
        </w:rPr>
        <w:t> </w:t>
      </w:r>
      <w:r>
        <w:rPr>
          <w:rFonts w:ascii="Helvetica"/>
          <w:w w:val="105"/>
          <w:sz w:val="20"/>
        </w:rPr>
        <w:t>with</w:t>
      </w:r>
      <w:r>
        <w:rPr>
          <w:rFonts w:ascii="Helvetica"/>
          <w:spacing w:val="-10"/>
          <w:w w:val="105"/>
          <w:sz w:val="20"/>
        </w:rPr>
        <w:t> </w:t>
      </w:r>
      <w:r>
        <w:rPr>
          <w:rFonts w:ascii="Helvetica"/>
          <w:w w:val="105"/>
          <w:sz w:val="20"/>
        </w:rPr>
        <w:t>power</w:t>
      </w:r>
      <w:r>
        <w:rPr>
          <w:rFonts w:ascii="Helvetica"/>
          <w:spacing w:val="-10"/>
          <w:w w:val="105"/>
          <w:sz w:val="20"/>
        </w:rPr>
        <w:t> </w:t>
      </w:r>
      <w:r>
        <w:rPr>
          <w:rFonts w:ascii="Helvetica"/>
          <w:w w:val="105"/>
          <w:sz w:val="20"/>
        </w:rPr>
        <w:t>to</w:t>
      </w:r>
      <w:r>
        <w:rPr>
          <w:rFonts w:ascii="Helvetica"/>
          <w:spacing w:val="-13"/>
          <w:w w:val="105"/>
          <w:sz w:val="20"/>
        </w:rPr>
        <w:t> </w:t>
      </w:r>
      <w:r>
        <w:rPr>
          <w:rFonts w:ascii="Helvetica"/>
          <w:w w:val="105"/>
          <w:sz w:val="20"/>
        </w:rPr>
        <w:t>charge</w:t>
      </w:r>
      <w:r>
        <w:rPr>
          <w:rFonts w:ascii="Helvetica"/>
          <w:spacing w:val="-13"/>
          <w:w w:val="105"/>
          <w:sz w:val="20"/>
        </w:rPr>
        <w:t> </w:t>
      </w:r>
      <w:r>
        <w:rPr>
          <w:rFonts w:ascii="Helvetica"/>
          <w:w w:val="105"/>
          <w:sz w:val="20"/>
        </w:rPr>
        <w:t>for</w:t>
      </w:r>
      <w:r>
        <w:rPr>
          <w:rFonts w:ascii="Helvetica"/>
          <w:spacing w:val="-8"/>
          <w:w w:val="105"/>
          <w:sz w:val="20"/>
        </w:rPr>
        <w:t> </w:t>
      </w:r>
      <w:r>
        <w:rPr>
          <w:rFonts w:ascii="Helvetica"/>
          <w:w w:val="105"/>
          <w:sz w:val="20"/>
        </w:rPr>
        <w:t>water</w:t>
      </w:r>
      <w:r>
        <w:rPr>
          <w:rFonts w:ascii="Helvetica"/>
          <w:spacing w:val="-10"/>
          <w:w w:val="105"/>
          <w:sz w:val="20"/>
        </w:rPr>
        <w:t> </w:t>
      </w:r>
      <w:r>
        <w:rPr>
          <w:rFonts w:ascii="Helvetica"/>
          <w:w w:val="105"/>
          <w:sz w:val="20"/>
        </w:rPr>
        <w:t>services</w:t>
      </w:r>
      <w:r>
        <w:rPr>
          <w:rFonts w:ascii="Helvetica"/>
          <w:sz w:val="20"/>
        </w:rPr>
      </w:r>
    </w:p>
    <w:p>
      <w:pPr>
        <w:spacing w:line="240" w:lineRule="auto" w:before="1"/>
        <w:ind w:right="0"/>
        <w:rPr>
          <w:rFonts w:ascii="Helvetica" w:hAnsi="Helvetica" w:cs="Helvetica" w:eastAsia="Helvetica" w:hint="default"/>
          <w:sz w:val="26"/>
          <w:szCs w:val="26"/>
        </w:rPr>
      </w:pPr>
    </w:p>
    <w:p>
      <w:pPr>
        <w:pStyle w:val="ListParagraph"/>
        <w:numPr>
          <w:ilvl w:val="2"/>
          <w:numId w:val="1"/>
        </w:numPr>
        <w:tabs>
          <w:tab w:pos="1830" w:val="left" w:leader="none"/>
        </w:tabs>
        <w:spacing w:line="276" w:lineRule="auto" w:before="0" w:after="0"/>
        <w:ind w:left="1829" w:right="850" w:hanging="338"/>
        <w:jc w:val="left"/>
        <w:rPr>
          <w:rFonts w:ascii="Helvetica" w:hAnsi="Helvetica" w:cs="Helvetica" w:eastAsia="Helvetica" w:hint="default"/>
          <w:sz w:val="20"/>
          <w:szCs w:val="20"/>
        </w:rPr>
      </w:pPr>
      <w:r>
        <w:rPr>
          <w:rFonts w:ascii="Helvetica"/>
          <w:w w:val="105"/>
          <w:sz w:val="20"/>
        </w:rPr>
        <w:t>a</w:t>
      </w:r>
      <w:r>
        <w:rPr>
          <w:rFonts w:ascii="Helvetica"/>
          <w:spacing w:val="-11"/>
          <w:w w:val="105"/>
          <w:sz w:val="20"/>
        </w:rPr>
        <w:t> </w:t>
      </w:r>
      <w:r>
        <w:rPr>
          <w:rFonts w:ascii="Helvetica"/>
          <w:w w:val="105"/>
          <w:sz w:val="20"/>
        </w:rPr>
        <w:t>mutual</w:t>
      </w:r>
      <w:r>
        <w:rPr>
          <w:rFonts w:ascii="Helvetica"/>
          <w:spacing w:val="-9"/>
          <w:w w:val="105"/>
          <w:sz w:val="20"/>
        </w:rPr>
        <w:t> </w:t>
      </w:r>
      <w:r>
        <w:rPr>
          <w:rFonts w:ascii="Helvetica"/>
          <w:w w:val="105"/>
          <w:sz w:val="20"/>
        </w:rPr>
        <w:t>licence</w:t>
      </w:r>
      <w:r>
        <w:rPr>
          <w:rFonts w:ascii="Helvetica"/>
          <w:spacing w:val="-11"/>
          <w:w w:val="105"/>
          <w:sz w:val="20"/>
        </w:rPr>
        <w:t> </w:t>
      </w:r>
      <w:r>
        <w:rPr>
          <w:rFonts w:ascii="Helvetica"/>
          <w:w w:val="105"/>
          <w:sz w:val="20"/>
        </w:rPr>
        <w:t>between</w:t>
      </w:r>
      <w:r>
        <w:rPr>
          <w:rFonts w:ascii="Helvetica"/>
          <w:spacing w:val="-9"/>
          <w:w w:val="105"/>
          <w:sz w:val="20"/>
        </w:rPr>
        <w:t> </w:t>
      </w:r>
      <w:r>
        <w:rPr>
          <w:rFonts w:ascii="Helvetica"/>
          <w:spacing w:val="-3"/>
          <w:w w:val="105"/>
          <w:sz w:val="20"/>
        </w:rPr>
        <w:t>IW</w:t>
      </w:r>
      <w:r>
        <w:rPr>
          <w:rFonts w:ascii="Helvetica"/>
          <w:spacing w:val="-9"/>
          <w:w w:val="105"/>
          <w:sz w:val="20"/>
        </w:rPr>
        <w:t> </w:t>
      </w:r>
      <w:r>
        <w:rPr>
          <w:rFonts w:ascii="Helvetica"/>
          <w:w w:val="105"/>
          <w:sz w:val="20"/>
        </w:rPr>
        <w:t>and</w:t>
      </w:r>
      <w:r>
        <w:rPr>
          <w:rFonts w:ascii="Helvetica"/>
          <w:spacing w:val="-11"/>
          <w:w w:val="105"/>
          <w:sz w:val="20"/>
        </w:rPr>
        <w:t> </w:t>
      </w:r>
      <w:r>
        <w:rPr>
          <w:rFonts w:ascii="Helvetica"/>
          <w:w w:val="105"/>
          <w:sz w:val="20"/>
        </w:rPr>
        <w:t>each</w:t>
      </w:r>
      <w:r>
        <w:rPr>
          <w:rFonts w:ascii="Helvetica"/>
          <w:spacing w:val="-11"/>
          <w:w w:val="105"/>
          <w:sz w:val="20"/>
        </w:rPr>
        <w:t> </w:t>
      </w:r>
      <w:r>
        <w:rPr>
          <w:rFonts w:ascii="Helvetica"/>
          <w:w w:val="105"/>
          <w:sz w:val="20"/>
        </w:rPr>
        <w:t>local</w:t>
      </w:r>
      <w:r>
        <w:rPr>
          <w:rFonts w:ascii="Helvetica"/>
          <w:spacing w:val="-12"/>
          <w:w w:val="105"/>
          <w:sz w:val="20"/>
        </w:rPr>
        <w:t> </w:t>
      </w:r>
      <w:r>
        <w:rPr>
          <w:rFonts w:ascii="Helvetica"/>
          <w:w w:val="105"/>
          <w:sz w:val="20"/>
        </w:rPr>
        <w:t>authority</w:t>
      </w:r>
      <w:r>
        <w:rPr>
          <w:rFonts w:ascii="Helvetica"/>
          <w:spacing w:val="-13"/>
          <w:w w:val="105"/>
          <w:sz w:val="20"/>
        </w:rPr>
        <w:t> </w:t>
      </w:r>
      <w:r>
        <w:rPr>
          <w:rFonts w:ascii="Helvetica"/>
          <w:w w:val="105"/>
          <w:sz w:val="20"/>
        </w:rPr>
        <w:t>exists,</w:t>
      </w:r>
      <w:r>
        <w:rPr>
          <w:rFonts w:ascii="Helvetica"/>
          <w:spacing w:val="-9"/>
          <w:w w:val="105"/>
          <w:sz w:val="20"/>
        </w:rPr>
        <w:t> </w:t>
      </w:r>
      <w:r>
        <w:rPr>
          <w:rFonts w:ascii="Helvetica"/>
          <w:w w:val="105"/>
          <w:sz w:val="20"/>
        </w:rPr>
        <w:t>which </w:t>
      </w:r>
      <w:r>
        <w:rPr>
          <w:rFonts w:ascii="Helvetica"/>
          <w:w w:val="105"/>
          <w:sz w:val="20"/>
        </w:rPr>
        <w:t>allows for </w:t>
      </w:r>
      <w:r>
        <w:rPr>
          <w:rFonts w:ascii="Helvetica"/>
          <w:spacing w:val="-3"/>
          <w:w w:val="105"/>
          <w:sz w:val="20"/>
        </w:rPr>
        <w:t>IW </w:t>
      </w:r>
      <w:r>
        <w:rPr>
          <w:rFonts w:ascii="Helvetica"/>
          <w:w w:val="105"/>
          <w:sz w:val="20"/>
        </w:rPr>
        <w:t>to use the water infrastructure assets (included in a </w:t>
      </w:r>
      <w:r>
        <w:rPr>
          <w:rFonts w:ascii="Helvetica"/>
          <w:w w:val="105"/>
          <w:sz w:val="20"/>
        </w:rPr>
        <w:t>Service</w:t>
      </w:r>
      <w:r>
        <w:rPr>
          <w:rFonts w:ascii="Helvetica"/>
          <w:spacing w:val="-14"/>
          <w:w w:val="105"/>
          <w:sz w:val="20"/>
        </w:rPr>
        <w:t> </w:t>
      </w:r>
      <w:r>
        <w:rPr>
          <w:rFonts w:ascii="Helvetica"/>
          <w:w w:val="105"/>
          <w:sz w:val="20"/>
        </w:rPr>
        <w:t>Level</w:t>
      </w:r>
      <w:r>
        <w:rPr>
          <w:rFonts w:ascii="Helvetica"/>
          <w:spacing w:val="-15"/>
          <w:w w:val="105"/>
          <w:sz w:val="20"/>
        </w:rPr>
        <w:t> </w:t>
      </w:r>
      <w:r>
        <w:rPr>
          <w:rFonts w:ascii="Helvetica"/>
          <w:w w:val="105"/>
          <w:sz w:val="20"/>
        </w:rPr>
        <w:t>Agreement)</w:t>
      </w:r>
      <w:r>
        <w:rPr>
          <w:rFonts w:ascii="Helvetica"/>
          <w:spacing w:val="-14"/>
          <w:w w:val="105"/>
          <w:sz w:val="20"/>
        </w:rPr>
        <w:t> </w:t>
      </w:r>
      <w:r>
        <w:rPr>
          <w:rFonts w:ascii="Helvetica"/>
          <w:w w:val="105"/>
          <w:sz w:val="20"/>
        </w:rPr>
        <w:t>pending</w:t>
      </w:r>
      <w:r>
        <w:rPr>
          <w:rFonts w:ascii="Helvetica"/>
          <w:spacing w:val="-14"/>
          <w:w w:val="105"/>
          <w:sz w:val="20"/>
        </w:rPr>
        <w:t> </w:t>
      </w:r>
      <w:r>
        <w:rPr>
          <w:rFonts w:ascii="Helvetica"/>
          <w:w w:val="105"/>
          <w:sz w:val="20"/>
        </w:rPr>
        <w:t>the</w:t>
      </w:r>
      <w:r>
        <w:rPr>
          <w:rFonts w:ascii="Helvetica"/>
          <w:spacing w:val="-17"/>
          <w:w w:val="105"/>
          <w:sz w:val="20"/>
        </w:rPr>
        <w:t> </w:t>
      </w:r>
      <w:r>
        <w:rPr>
          <w:rFonts w:ascii="Helvetica"/>
          <w:w w:val="105"/>
          <w:sz w:val="20"/>
        </w:rPr>
        <w:t>ultimate</w:t>
      </w:r>
      <w:r>
        <w:rPr>
          <w:rFonts w:ascii="Helvetica"/>
          <w:spacing w:val="-17"/>
          <w:w w:val="105"/>
          <w:sz w:val="20"/>
        </w:rPr>
        <w:t> </w:t>
      </w:r>
      <w:r>
        <w:rPr>
          <w:rFonts w:ascii="Helvetica"/>
          <w:w w:val="105"/>
          <w:sz w:val="20"/>
        </w:rPr>
        <w:t>statutory</w:t>
      </w:r>
      <w:r>
        <w:rPr>
          <w:rFonts w:ascii="Helvetica"/>
          <w:spacing w:val="-17"/>
          <w:w w:val="105"/>
          <w:sz w:val="20"/>
        </w:rPr>
        <w:t> </w:t>
      </w:r>
      <w:r>
        <w:rPr>
          <w:rFonts w:ascii="Helvetica"/>
          <w:w w:val="105"/>
          <w:sz w:val="20"/>
        </w:rPr>
        <w:t>transfer</w:t>
      </w:r>
      <w:r>
        <w:rPr>
          <w:rFonts w:ascii="Helvetica"/>
          <w:sz w:val="20"/>
        </w:rPr>
      </w:r>
    </w:p>
    <w:p>
      <w:pPr>
        <w:spacing w:line="240" w:lineRule="auto" w:before="6"/>
        <w:ind w:right="0"/>
        <w:rPr>
          <w:rFonts w:ascii="Helvetica" w:hAnsi="Helvetica" w:cs="Helvetica" w:eastAsia="Helvetica" w:hint="default"/>
          <w:sz w:val="29"/>
          <w:szCs w:val="29"/>
        </w:rPr>
      </w:pPr>
    </w:p>
    <w:p>
      <w:pPr>
        <w:pStyle w:val="ListParagraph"/>
        <w:numPr>
          <w:ilvl w:val="2"/>
          <w:numId w:val="1"/>
        </w:numPr>
        <w:tabs>
          <w:tab w:pos="1830" w:val="left" w:leader="none"/>
        </w:tabs>
        <w:spacing w:line="283" w:lineRule="auto" w:before="0" w:after="0"/>
        <w:ind w:left="1829" w:right="560" w:hanging="338"/>
        <w:jc w:val="left"/>
        <w:rPr>
          <w:rFonts w:ascii="Helvetica" w:hAnsi="Helvetica" w:cs="Helvetica" w:eastAsia="Helvetica" w:hint="default"/>
          <w:sz w:val="20"/>
          <w:szCs w:val="20"/>
        </w:rPr>
      </w:pPr>
      <w:r>
        <w:rPr>
          <w:rFonts w:ascii="Helvetica" w:hAnsi="Helvetica" w:cs="Helvetica" w:eastAsia="Helvetica" w:hint="default"/>
          <w:w w:val="105"/>
          <w:sz w:val="20"/>
          <w:szCs w:val="20"/>
        </w:rPr>
        <w:t>the</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revised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accounting</w:t>
      </w:r>
      <w:r>
        <w:rPr>
          <w:rFonts w:ascii="Helvetica" w:hAnsi="Helvetica" w:cs="Helvetica" w:eastAsia="Helvetica" w:hint="default"/>
          <w:spacing w:val="-11"/>
          <w:w w:val="105"/>
          <w:sz w:val="20"/>
          <w:szCs w:val="20"/>
        </w:rPr>
        <w:t> </w:t>
      </w:r>
      <w:r>
        <w:rPr>
          <w:rFonts w:ascii="Helvetica" w:hAnsi="Helvetica" w:cs="Helvetica" w:eastAsia="Helvetica" w:hint="default"/>
          <w:w w:val="105"/>
          <w:sz w:val="20"/>
          <w:szCs w:val="20"/>
        </w:rPr>
        <w:t>Code</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of</w:t>
      </w:r>
      <w:r>
        <w:rPr>
          <w:rFonts w:ascii="Helvetica" w:hAnsi="Helvetica" w:cs="Helvetica" w:eastAsia="Helvetica" w:hint="default"/>
          <w:spacing w:val="-11"/>
          <w:w w:val="105"/>
          <w:sz w:val="20"/>
          <w:szCs w:val="20"/>
        </w:rPr>
        <w:t> </w:t>
      </w:r>
      <w:r>
        <w:rPr>
          <w:rFonts w:ascii="Helvetica" w:hAnsi="Helvetica" w:cs="Helvetica" w:eastAsia="Helvetica" w:hint="default"/>
          <w:w w:val="105"/>
          <w:sz w:val="20"/>
          <w:szCs w:val="20"/>
        </w:rPr>
        <w:t>Practice,</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published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in</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December</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2014 </w:t>
      </w:r>
      <w:r>
        <w:rPr>
          <w:rFonts w:ascii="Helvetica" w:hAnsi="Helvetica" w:cs="Helvetica" w:eastAsia="Helvetica" w:hint="default"/>
          <w:w w:val="105"/>
          <w:sz w:val="20"/>
          <w:szCs w:val="20"/>
        </w:rPr>
        <w:t>stipulates that “Assets are resources controlled by the authority as a result of past events and from which future economic or service potential is expected to flow to the authority. An authority shall recognise as asset in the Statement of Financial Position when it is probable that future economic benefits will flow to the entity and the asset</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has</w:t>
      </w:r>
      <w:r>
        <w:rPr>
          <w:rFonts w:ascii="Helvetica" w:hAnsi="Helvetica" w:cs="Helvetica" w:eastAsia="Helvetica" w:hint="default"/>
          <w:spacing w:val="-11"/>
          <w:w w:val="105"/>
          <w:sz w:val="20"/>
          <w:szCs w:val="20"/>
        </w:rPr>
        <w:t> </w:t>
      </w:r>
      <w:r>
        <w:rPr>
          <w:rFonts w:ascii="Helvetica" w:hAnsi="Helvetica" w:cs="Helvetica" w:eastAsia="Helvetica" w:hint="default"/>
          <w:w w:val="105"/>
          <w:sz w:val="20"/>
          <w:szCs w:val="20"/>
        </w:rPr>
        <w:t>a</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cost</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or</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value</w:t>
      </w:r>
      <w:r>
        <w:rPr>
          <w:rFonts w:ascii="Helvetica" w:hAnsi="Helvetica" w:cs="Helvetica" w:eastAsia="Helvetica" w:hint="default"/>
          <w:spacing w:val="-13"/>
          <w:w w:val="105"/>
          <w:sz w:val="20"/>
          <w:szCs w:val="20"/>
        </w:rPr>
        <w:t> </w:t>
      </w:r>
      <w:r>
        <w:rPr>
          <w:rFonts w:ascii="Helvetica" w:hAnsi="Helvetica" w:cs="Helvetica" w:eastAsia="Helvetica" w:hint="default"/>
          <w:w w:val="105"/>
          <w:sz w:val="20"/>
          <w:szCs w:val="20"/>
        </w:rPr>
        <w:t>that</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can</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be</w:t>
      </w:r>
      <w:r>
        <w:rPr>
          <w:rFonts w:ascii="Helvetica" w:hAnsi="Helvetica" w:cs="Helvetica" w:eastAsia="Helvetica" w:hint="default"/>
          <w:spacing w:val="-14"/>
          <w:w w:val="105"/>
          <w:sz w:val="20"/>
          <w:szCs w:val="20"/>
        </w:rPr>
        <w:t> </w:t>
      </w:r>
      <w:r>
        <w:rPr>
          <w:rFonts w:ascii="Helvetica" w:hAnsi="Helvetica" w:cs="Helvetica" w:eastAsia="Helvetica" w:hint="default"/>
          <w:w w:val="105"/>
          <w:sz w:val="20"/>
          <w:szCs w:val="20"/>
        </w:rPr>
        <w:t>measured</w:t>
      </w:r>
      <w:r>
        <w:rPr>
          <w:rFonts w:ascii="Helvetica" w:hAnsi="Helvetica" w:cs="Helvetica" w:eastAsia="Helvetica" w:hint="default"/>
          <w:spacing w:val="-13"/>
          <w:w w:val="105"/>
          <w:sz w:val="20"/>
          <w:szCs w:val="20"/>
        </w:rPr>
        <w:t> </w:t>
      </w:r>
      <w:r>
        <w:rPr>
          <w:rFonts w:ascii="Helvetica" w:hAnsi="Helvetica" w:cs="Helvetica" w:eastAsia="Helvetica" w:hint="default"/>
          <w:w w:val="105"/>
          <w:sz w:val="20"/>
          <w:szCs w:val="20"/>
        </w:rPr>
        <w:t>reliably.”</w:t>
      </w:r>
      <w:r>
        <w:rPr>
          <w:rFonts w:ascii="Helvetica" w:hAnsi="Helvetica" w:cs="Helvetica" w:eastAsia="Helvetica" w:hint="default"/>
          <w:sz w:val="20"/>
          <w:szCs w:val="20"/>
        </w:rPr>
      </w:r>
    </w:p>
    <w:p>
      <w:pPr>
        <w:spacing w:line="240" w:lineRule="auto" w:before="5"/>
        <w:ind w:right="0"/>
        <w:rPr>
          <w:rFonts w:ascii="Helvetica" w:hAnsi="Helvetica" w:cs="Helvetica" w:eastAsia="Helvetica" w:hint="default"/>
          <w:sz w:val="27"/>
          <w:szCs w:val="27"/>
        </w:rPr>
      </w:pPr>
    </w:p>
    <w:p>
      <w:pPr>
        <w:pStyle w:val="BodyText"/>
        <w:spacing w:line="285" w:lineRule="auto"/>
        <w:ind w:left="1152" w:right="518"/>
        <w:jc w:val="left"/>
      </w:pPr>
      <w:r>
        <w:rPr>
          <w:w w:val="105"/>
        </w:rPr>
        <w:t>Given</w:t>
      </w:r>
      <w:r>
        <w:rPr>
          <w:spacing w:val="-10"/>
          <w:w w:val="105"/>
        </w:rPr>
        <w:t> </w:t>
      </w:r>
      <w:r>
        <w:rPr>
          <w:w w:val="105"/>
        </w:rPr>
        <w:t>that</w:t>
      </w:r>
      <w:r>
        <w:rPr>
          <w:spacing w:val="-10"/>
          <w:w w:val="105"/>
        </w:rPr>
        <w:t> </w:t>
      </w:r>
      <w:r>
        <w:rPr>
          <w:w w:val="105"/>
        </w:rPr>
        <w:t>the</w:t>
      </w:r>
      <w:r>
        <w:rPr>
          <w:spacing w:val="-12"/>
          <w:w w:val="105"/>
        </w:rPr>
        <w:t> </w:t>
      </w:r>
      <w:r>
        <w:rPr>
          <w:w w:val="105"/>
        </w:rPr>
        <w:t>future</w:t>
      </w:r>
      <w:r>
        <w:rPr>
          <w:spacing w:val="-12"/>
          <w:w w:val="105"/>
        </w:rPr>
        <w:t> </w:t>
      </w:r>
      <w:r>
        <w:rPr>
          <w:w w:val="105"/>
        </w:rPr>
        <w:t>economic</w:t>
      </w:r>
      <w:r>
        <w:rPr>
          <w:spacing w:val="-10"/>
          <w:w w:val="105"/>
        </w:rPr>
        <w:t> </w:t>
      </w:r>
      <w:r>
        <w:rPr>
          <w:w w:val="105"/>
        </w:rPr>
        <w:t>benefits</w:t>
      </w:r>
      <w:r>
        <w:rPr>
          <w:spacing w:val="-8"/>
          <w:w w:val="105"/>
        </w:rPr>
        <w:t> </w:t>
      </w:r>
      <w:r>
        <w:rPr>
          <w:w w:val="105"/>
        </w:rPr>
        <w:t>no</w:t>
      </w:r>
      <w:r>
        <w:rPr>
          <w:spacing w:val="-12"/>
          <w:w w:val="105"/>
        </w:rPr>
        <w:t> </w:t>
      </w:r>
      <w:r>
        <w:rPr>
          <w:w w:val="105"/>
        </w:rPr>
        <w:t>longer</w:t>
      </w:r>
      <w:r>
        <w:rPr>
          <w:spacing w:val="-11"/>
          <w:w w:val="105"/>
        </w:rPr>
        <w:t> </w:t>
      </w:r>
      <w:r>
        <w:rPr>
          <w:w w:val="105"/>
        </w:rPr>
        <w:t>flow</w:t>
      </w:r>
      <w:r>
        <w:rPr>
          <w:spacing w:val="-13"/>
          <w:w w:val="105"/>
        </w:rPr>
        <w:t> </w:t>
      </w:r>
      <w:r>
        <w:rPr>
          <w:w w:val="105"/>
        </w:rPr>
        <w:t>to</w:t>
      </w:r>
      <w:r>
        <w:rPr>
          <w:spacing w:val="-10"/>
          <w:w w:val="105"/>
        </w:rPr>
        <w:t> </w:t>
      </w:r>
      <w:r>
        <w:rPr>
          <w:w w:val="105"/>
        </w:rPr>
        <w:t>local</w:t>
      </w:r>
      <w:r>
        <w:rPr>
          <w:spacing w:val="-10"/>
          <w:w w:val="105"/>
        </w:rPr>
        <w:t> </w:t>
      </w:r>
      <w:r>
        <w:rPr>
          <w:w w:val="105"/>
        </w:rPr>
        <w:t>authorities,</w:t>
      </w:r>
      <w:r>
        <w:rPr>
          <w:spacing w:val="-10"/>
          <w:w w:val="105"/>
        </w:rPr>
        <w:t> </w:t>
      </w:r>
      <w:r>
        <w:rPr>
          <w:w w:val="105"/>
        </w:rPr>
        <w:t>nor </w:t>
      </w:r>
      <w:r>
        <w:rPr>
          <w:w w:val="105"/>
        </w:rPr>
        <w:t>do the risks and rewards associated with the assets reside with the local authorities, an assessment of substance over form and generally accepted accounting</w:t>
      </w:r>
      <w:r>
        <w:rPr>
          <w:spacing w:val="-13"/>
          <w:w w:val="105"/>
        </w:rPr>
        <w:t> </w:t>
      </w:r>
      <w:r>
        <w:rPr>
          <w:w w:val="105"/>
        </w:rPr>
        <w:t>principles</w:t>
      </w:r>
      <w:r>
        <w:rPr>
          <w:spacing w:val="-14"/>
          <w:w w:val="105"/>
        </w:rPr>
        <w:t> </w:t>
      </w:r>
      <w:r>
        <w:rPr>
          <w:w w:val="105"/>
        </w:rPr>
        <w:t>require</w:t>
      </w:r>
      <w:r>
        <w:rPr>
          <w:spacing w:val="-11"/>
          <w:w w:val="105"/>
        </w:rPr>
        <w:t> </w:t>
      </w:r>
      <w:r>
        <w:rPr>
          <w:w w:val="105"/>
        </w:rPr>
        <w:t>that</w:t>
      </w:r>
      <w:r>
        <w:rPr>
          <w:spacing w:val="-13"/>
          <w:w w:val="105"/>
        </w:rPr>
        <w:t> </w:t>
      </w:r>
      <w:r>
        <w:rPr>
          <w:w w:val="105"/>
        </w:rPr>
        <w:t>the</w:t>
      </w:r>
      <w:r>
        <w:rPr>
          <w:spacing w:val="-11"/>
          <w:w w:val="105"/>
        </w:rPr>
        <w:t> </w:t>
      </w:r>
      <w:r>
        <w:rPr>
          <w:w w:val="105"/>
        </w:rPr>
        <w:t>water</w:t>
      </w:r>
      <w:r>
        <w:rPr>
          <w:spacing w:val="-13"/>
          <w:w w:val="105"/>
        </w:rPr>
        <w:t> </w:t>
      </w:r>
      <w:r>
        <w:rPr>
          <w:w w:val="105"/>
        </w:rPr>
        <w:t>infrastructure</w:t>
      </w:r>
      <w:r>
        <w:rPr>
          <w:spacing w:val="-13"/>
          <w:w w:val="105"/>
        </w:rPr>
        <w:t> </w:t>
      </w:r>
      <w:r>
        <w:rPr>
          <w:w w:val="105"/>
        </w:rPr>
        <w:t>assets</w:t>
      </w:r>
      <w:r>
        <w:rPr>
          <w:spacing w:val="-14"/>
          <w:w w:val="105"/>
        </w:rPr>
        <w:t> </w:t>
      </w:r>
      <w:r>
        <w:rPr>
          <w:w w:val="105"/>
        </w:rPr>
        <w:t>be</w:t>
      </w:r>
      <w:r>
        <w:rPr>
          <w:spacing w:val="-15"/>
          <w:w w:val="105"/>
        </w:rPr>
        <w:t> </w:t>
      </w:r>
      <w:r>
        <w:rPr>
          <w:w w:val="105"/>
        </w:rPr>
        <w:t>removed </w:t>
      </w:r>
      <w:r>
        <w:rPr>
          <w:w w:val="105"/>
        </w:rPr>
        <w:t>from</w:t>
      </w:r>
      <w:r>
        <w:rPr>
          <w:spacing w:val="-8"/>
          <w:w w:val="105"/>
        </w:rPr>
        <w:t> </w:t>
      </w:r>
      <w:r>
        <w:rPr>
          <w:w w:val="105"/>
        </w:rPr>
        <w:t>the</w:t>
      </w:r>
      <w:r>
        <w:rPr>
          <w:spacing w:val="-8"/>
          <w:w w:val="105"/>
        </w:rPr>
        <w:t> </w:t>
      </w:r>
      <w:r>
        <w:rPr>
          <w:w w:val="105"/>
        </w:rPr>
        <w:t>books</w:t>
      </w:r>
      <w:r>
        <w:rPr>
          <w:spacing w:val="-10"/>
          <w:w w:val="105"/>
        </w:rPr>
        <w:t> </w:t>
      </w:r>
      <w:r>
        <w:rPr>
          <w:w w:val="105"/>
        </w:rPr>
        <w:t>of</w:t>
      </w:r>
      <w:r>
        <w:rPr>
          <w:spacing w:val="-9"/>
          <w:w w:val="105"/>
        </w:rPr>
        <w:t> </w:t>
      </w:r>
      <w:r>
        <w:rPr>
          <w:w w:val="105"/>
        </w:rPr>
        <w:t>the</w:t>
      </w:r>
      <w:r>
        <w:rPr>
          <w:spacing w:val="-9"/>
          <w:w w:val="105"/>
        </w:rPr>
        <w:t> </w:t>
      </w:r>
      <w:r>
        <w:rPr>
          <w:w w:val="105"/>
        </w:rPr>
        <w:t>local</w:t>
      </w:r>
      <w:r>
        <w:rPr>
          <w:spacing w:val="-10"/>
          <w:w w:val="105"/>
        </w:rPr>
        <w:t> </w:t>
      </w:r>
      <w:r>
        <w:rPr>
          <w:w w:val="105"/>
        </w:rPr>
        <w:t>authorities</w:t>
      </w:r>
      <w:r>
        <w:rPr>
          <w:spacing w:val="-12"/>
          <w:w w:val="105"/>
        </w:rPr>
        <w:t> </w:t>
      </w:r>
      <w:r>
        <w:rPr>
          <w:w w:val="105"/>
        </w:rPr>
        <w:t>as</w:t>
      </w:r>
      <w:r>
        <w:rPr>
          <w:spacing w:val="-8"/>
          <w:w w:val="105"/>
        </w:rPr>
        <w:t> </w:t>
      </w:r>
      <w:r>
        <w:rPr>
          <w:w w:val="105"/>
        </w:rPr>
        <w:t>at</w:t>
      </w:r>
      <w:r>
        <w:rPr>
          <w:spacing w:val="-9"/>
          <w:w w:val="105"/>
        </w:rPr>
        <w:t> </w:t>
      </w:r>
      <w:r>
        <w:rPr>
          <w:w w:val="105"/>
        </w:rPr>
        <w:t>31</w:t>
      </w:r>
      <w:r>
        <w:rPr>
          <w:spacing w:val="-9"/>
          <w:w w:val="105"/>
        </w:rPr>
        <w:t> </w:t>
      </w:r>
      <w:r>
        <w:rPr>
          <w:w w:val="105"/>
        </w:rPr>
        <w:t>December</w:t>
      </w:r>
      <w:r>
        <w:rPr>
          <w:spacing w:val="-11"/>
          <w:w w:val="105"/>
        </w:rPr>
        <w:t> </w:t>
      </w:r>
      <w:r>
        <w:rPr>
          <w:w w:val="105"/>
        </w:rPr>
        <w:t>2014.</w:t>
      </w:r>
      <w:r>
        <w:rPr/>
      </w:r>
    </w:p>
    <w:p>
      <w:pPr>
        <w:spacing w:line="240" w:lineRule="auto" w:before="7"/>
        <w:ind w:right="0"/>
        <w:rPr>
          <w:rFonts w:ascii="Helvetica" w:hAnsi="Helvetica" w:cs="Helvetica" w:eastAsia="Helvetica" w:hint="default"/>
          <w:sz w:val="23"/>
          <w:szCs w:val="23"/>
        </w:rPr>
      </w:pPr>
    </w:p>
    <w:p>
      <w:pPr>
        <w:pStyle w:val="BodyText"/>
        <w:spacing w:line="285" w:lineRule="auto"/>
        <w:ind w:left="1152" w:right="518"/>
        <w:jc w:val="left"/>
      </w:pPr>
      <w:r>
        <w:rPr>
          <w:w w:val="105"/>
        </w:rPr>
        <w:t>The transfer of water services assets from the local authorities is being advanced in a number of phases. The financial transfer is reflected in the local authorities’ accounts for 2014 with an adjustment on their balance sheets. The statutory transfer of the assets, which is given effect by Ministerial</w:t>
      </w:r>
      <w:r>
        <w:rPr>
          <w:spacing w:val="-12"/>
          <w:w w:val="105"/>
        </w:rPr>
        <w:t> </w:t>
      </w:r>
      <w:r>
        <w:rPr>
          <w:w w:val="105"/>
        </w:rPr>
        <w:t>Orders,</w:t>
      </w:r>
      <w:r>
        <w:rPr>
          <w:spacing w:val="-11"/>
          <w:w w:val="105"/>
        </w:rPr>
        <w:t> </w:t>
      </w:r>
      <w:r>
        <w:rPr>
          <w:w w:val="105"/>
        </w:rPr>
        <w:t>is</w:t>
      </w:r>
      <w:r>
        <w:rPr>
          <w:spacing w:val="-10"/>
          <w:w w:val="105"/>
        </w:rPr>
        <w:t> </w:t>
      </w:r>
      <w:r>
        <w:rPr>
          <w:w w:val="105"/>
        </w:rPr>
        <w:t>being</w:t>
      </w:r>
      <w:r>
        <w:rPr>
          <w:spacing w:val="-10"/>
          <w:w w:val="105"/>
        </w:rPr>
        <w:t> </w:t>
      </w:r>
      <w:r>
        <w:rPr>
          <w:w w:val="105"/>
        </w:rPr>
        <w:t>advanced</w:t>
      </w:r>
      <w:r>
        <w:rPr>
          <w:spacing w:val="-14"/>
          <w:w w:val="105"/>
        </w:rPr>
        <w:t> </w:t>
      </w:r>
      <w:r>
        <w:rPr>
          <w:w w:val="105"/>
        </w:rPr>
        <w:t>by</w:t>
      </w:r>
      <w:r>
        <w:rPr>
          <w:spacing w:val="-14"/>
          <w:w w:val="105"/>
        </w:rPr>
        <w:t> </w:t>
      </w:r>
      <w:r>
        <w:rPr>
          <w:w w:val="105"/>
        </w:rPr>
        <w:t>the</w:t>
      </w:r>
      <w:r>
        <w:rPr>
          <w:spacing w:val="-10"/>
          <w:w w:val="105"/>
        </w:rPr>
        <w:t> </w:t>
      </w:r>
      <w:r>
        <w:rPr>
          <w:w w:val="105"/>
        </w:rPr>
        <w:t>Department</w:t>
      </w:r>
      <w:r>
        <w:rPr>
          <w:spacing w:val="-11"/>
          <w:w w:val="105"/>
        </w:rPr>
        <w:t> </w:t>
      </w:r>
      <w:r>
        <w:rPr>
          <w:w w:val="105"/>
        </w:rPr>
        <w:t>in</w:t>
      </w:r>
      <w:r>
        <w:rPr>
          <w:spacing w:val="-10"/>
          <w:w w:val="105"/>
        </w:rPr>
        <w:t> </w:t>
      </w:r>
      <w:r>
        <w:rPr>
          <w:w w:val="105"/>
        </w:rPr>
        <w:t>consultation</w:t>
      </w:r>
      <w:r>
        <w:rPr>
          <w:spacing w:val="-10"/>
          <w:w w:val="105"/>
        </w:rPr>
        <w:t> </w:t>
      </w:r>
      <w:r>
        <w:rPr>
          <w:w w:val="105"/>
        </w:rPr>
        <w:t>with </w:t>
      </w:r>
      <w:r>
        <w:rPr>
          <w:w w:val="105"/>
        </w:rPr>
        <w:t>the local authorities and IW. Since January 2015, a number of Ministerial Orders have been made providing for the transfer of various different categories of assets to IW. Considerable work is involved in preparing supporting</w:t>
      </w:r>
      <w:r>
        <w:rPr>
          <w:spacing w:val="-13"/>
          <w:w w:val="105"/>
        </w:rPr>
        <w:t> </w:t>
      </w:r>
      <w:r>
        <w:rPr>
          <w:w w:val="105"/>
        </w:rPr>
        <w:t>material</w:t>
      </w:r>
      <w:r>
        <w:rPr>
          <w:spacing w:val="-12"/>
          <w:w w:val="105"/>
        </w:rPr>
        <w:t> </w:t>
      </w:r>
      <w:r>
        <w:rPr>
          <w:w w:val="105"/>
        </w:rPr>
        <w:t>for</w:t>
      </w:r>
      <w:r>
        <w:rPr>
          <w:spacing w:val="-9"/>
          <w:w w:val="105"/>
        </w:rPr>
        <w:t> </w:t>
      </w:r>
      <w:r>
        <w:rPr>
          <w:w w:val="105"/>
        </w:rPr>
        <w:t>the</w:t>
      </w:r>
      <w:r>
        <w:rPr>
          <w:spacing w:val="-9"/>
          <w:w w:val="105"/>
        </w:rPr>
        <w:t> </w:t>
      </w:r>
      <w:r>
        <w:rPr>
          <w:w w:val="105"/>
        </w:rPr>
        <w:t>transfer</w:t>
      </w:r>
      <w:r>
        <w:rPr>
          <w:spacing w:val="-7"/>
          <w:w w:val="105"/>
        </w:rPr>
        <w:t> </w:t>
      </w:r>
      <w:r>
        <w:rPr>
          <w:w w:val="105"/>
        </w:rPr>
        <w:t>of</w:t>
      </w:r>
      <w:r>
        <w:rPr>
          <w:spacing w:val="-7"/>
          <w:w w:val="105"/>
        </w:rPr>
        <w:t> </w:t>
      </w:r>
      <w:r>
        <w:rPr>
          <w:w w:val="105"/>
        </w:rPr>
        <w:t>over-ground</w:t>
      </w:r>
      <w:r>
        <w:rPr>
          <w:spacing w:val="-12"/>
          <w:w w:val="105"/>
        </w:rPr>
        <w:t> </w:t>
      </w:r>
      <w:r>
        <w:rPr>
          <w:w w:val="105"/>
        </w:rPr>
        <w:t>assets,</w:t>
      </w:r>
      <w:r>
        <w:rPr>
          <w:spacing w:val="-12"/>
          <w:w w:val="105"/>
        </w:rPr>
        <w:t> </w:t>
      </w:r>
      <w:r>
        <w:rPr>
          <w:w w:val="105"/>
        </w:rPr>
        <w:t>to</w:t>
      </w:r>
      <w:r>
        <w:rPr>
          <w:spacing w:val="-12"/>
          <w:w w:val="105"/>
        </w:rPr>
        <w:t> </w:t>
      </w:r>
      <w:r>
        <w:rPr>
          <w:w w:val="105"/>
        </w:rPr>
        <w:t>ensure</w:t>
      </w:r>
      <w:r>
        <w:rPr>
          <w:spacing w:val="-12"/>
          <w:w w:val="105"/>
        </w:rPr>
        <w:t> </w:t>
      </w:r>
      <w:r>
        <w:rPr>
          <w:w w:val="105"/>
        </w:rPr>
        <w:t>that</w:t>
      </w:r>
      <w:r>
        <w:rPr>
          <w:spacing w:val="-9"/>
          <w:w w:val="105"/>
        </w:rPr>
        <w:t> </w:t>
      </w:r>
      <w:r>
        <w:rPr>
          <w:w w:val="105"/>
        </w:rPr>
        <w:t>the </w:t>
      </w:r>
      <w:r>
        <w:rPr>
          <w:w w:val="105"/>
        </w:rPr>
        <w:t>Orders</w:t>
      </w:r>
      <w:r>
        <w:rPr>
          <w:spacing w:val="-10"/>
          <w:w w:val="105"/>
        </w:rPr>
        <w:t> </w:t>
      </w:r>
      <w:r>
        <w:rPr>
          <w:w w:val="105"/>
        </w:rPr>
        <w:t>reflect</w:t>
      </w:r>
      <w:r>
        <w:rPr>
          <w:spacing w:val="-10"/>
          <w:w w:val="105"/>
        </w:rPr>
        <w:t> </w:t>
      </w:r>
      <w:r>
        <w:rPr>
          <w:w w:val="105"/>
        </w:rPr>
        <w:t>the</w:t>
      </w:r>
      <w:r>
        <w:rPr>
          <w:spacing w:val="-10"/>
          <w:w w:val="105"/>
        </w:rPr>
        <w:t> </w:t>
      </w:r>
      <w:r>
        <w:rPr>
          <w:w w:val="105"/>
        </w:rPr>
        <w:t>precise</w:t>
      </w:r>
      <w:r>
        <w:rPr>
          <w:spacing w:val="-10"/>
          <w:w w:val="105"/>
        </w:rPr>
        <w:t> </w:t>
      </w:r>
      <w:r>
        <w:rPr>
          <w:w w:val="105"/>
        </w:rPr>
        <w:t>nature</w:t>
      </w:r>
      <w:r>
        <w:rPr>
          <w:spacing w:val="-10"/>
          <w:w w:val="105"/>
        </w:rPr>
        <w:t> </w:t>
      </w:r>
      <w:r>
        <w:rPr>
          <w:w w:val="105"/>
        </w:rPr>
        <w:t>and</w:t>
      </w:r>
      <w:r>
        <w:rPr>
          <w:spacing w:val="-12"/>
          <w:w w:val="105"/>
        </w:rPr>
        <w:t> </w:t>
      </w:r>
      <w:r>
        <w:rPr>
          <w:w w:val="105"/>
        </w:rPr>
        <w:t>boundary</w:t>
      </w:r>
      <w:r>
        <w:rPr>
          <w:spacing w:val="-12"/>
          <w:w w:val="105"/>
        </w:rPr>
        <w:t> </w:t>
      </w:r>
      <w:r>
        <w:rPr>
          <w:w w:val="105"/>
        </w:rPr>
        <w:t>of</w:t>
      </w:r>
      <w:r>
        <w:rPr>
          <w:spacing w:val="-10"/>
          <w:w w:val="105"/>
        </w:rPr>
        <w:t> </w:t>
      </w:r>
      <w:r>
        <w:rPr>
          <w:w w:val="105"/>
        </w:rPr>
        <w:t>the</w:t>
      </w:r>
      <w:r>
        <w:rPr>
          <w:spacing w:val="-10"/>
          <w:w w:val="105"/>
        </w:rPr>
        <w:t> </w:t>
      </w:r>
      <w:r>
        <w:rPr>
          <w:w w:val="105"/>
        </w:rPr>
        <w:t>asset</w:t>
      </w:r>
      <w:r>
        <w:rPr>
          <w:spacing w:val="-10"/>
          <w:w w:val="105"/>
        </w:rPr>
        <w:t> </w:t>
      </w:r>
      <w:r>
        <w:rPr>
          <w:w w:val="105"/>
        </w:rPr>
        <w:t>to</w:t>
      </w:r>
      <w:r>
        <w:rPr>
          <w:spacing w:val="-10"/>
          <w:w w:val="105"/>
        </w:rPr>
        <w:t> </w:t>
      </w:r>
      <w:r>
        <w:rPr>
          <w:w w:val="105"/>
        </w:rPr>
        <w:t>be</w:t>
      </w:r>
      <w:r>
        <w:rPr>
          <w:spacing w:val="-12"/>
          <w:w w:val="105"/>
        </w:rPr>
        <w:t> </w:t>
      </w:r>
      <w:r>
        <w:rPr>
          <w:w w:val="105"/>
        </w:rPr>
        <w:t>transferred. </w:t>
      </w:r>
      <w:r>
        <w:rPr>
          <w:w w:val="105"/>
        </w:rPr>
        <w:t>Further</w:t>
      </w:r>
      <w:r>
        <w:rPr>
          <w:spacing w:val="-10"/>
          <w:w w:val="105"/>
        </w:rPr>
        <w:t> </w:t>
      </w:r>
      <w:r>
        <w:rPr>
          <w:w w:val="105"/>
        </w:rPr>
        <w:t>Orders</w:t>
      </w:r>
      <w:r>
        <w:rPr>
          <w:spacing w:val="-11"/>
          <w:w w:val="105"/>
        </w:rPr>
        <w:t> </w:t>
      </w:r>
      <w:r>
        <w:rPr>
          <w:w w:val="105"/>
        </w:rPr>
        <w:t>required</w:t>
      </w:r>
      <w:r>
        <w:rPr>
          <w:spacing w:val="-14"/>
          <w:w w:val="105"/>
        </w:rPr>
        <w:t> </w:t>
      </w:r>
      <w:r>
        <w:rPr>
          <w:w w:val="105"/>
        </w:rPr>
        <w:t>will</w:t>
      </w:r>
      <w:r>
        <w:rPr>
          <w:spacing w:val="-11"/>
          <w:w w:val="105"/>
        </w:rPr>
        <w:t> </w:t>
      </w:r>
      <w:r>
        <w:rPr>
          <w:w w:val="105"/>
        </w:rPr>
        <w:t>be</w:t>
      </w:r>
      <w:r>
        <w:rPr>
          <w:spacing w:val="-10"/>
          <w:w w:val="105"/>
        </w:rPr>
        <w:t> </w:t>
      </w:r>
      <w:r>
        <w:rPr>
          <w:w w:val="105"/>
        </w:rPr>
        <w:t>completed</w:t>
      </w:r>
      <w:r>
        <w:rPr>
          <w:spacing w:val="-10"/>
          <w:w w:val="105"/>
        </w:rPr>
        <w:t> </w:t>
      </w:r>
      <w:r>
        <w:rPr>
          <w:w w:val="105"/>
        </w:rPr>
        <w:t>over</w:t>
      </w:r>
      <w:r>
        <w:rPr>
          <w:spacing w:val="-12"/>
          <w:w w:val="105"/>
        </w:rPr>
        <w:t> </w:t>
      </w:r>
      <w:r>
        <w:rPr>
          <w:w w:val="105"/>
        </w:rPr>
        <w:t>the</w:t>
      </w:r>
      <w:r>
        <w:rPr>
          <w:spacing w:val="-10"/>
          <w:w w:val="105"/>
        </w:rPr>
        <w:t> </w:t>
      </w:r>
      <w:r>
        <w:rPr>
          <w:w w:val="105"/>
        </w:rPr>
        <w:t>course</w:t>
      </w:r>
      <w:r>
        <w:rPr>
          <w:spacing w:val="-10"/>
          <w:w w:val="105"/>
        </w:rPr>
        <w:t> </w:t>
      </w:r>
      <w:r>
        <w:rPr>
          <w:w w:val="105"/>
        </w:rPr>
        <w:t>of</w:t>
      </w:r>
      <w:r>
        <w:rPr>
          <w:spacing w:val="-9"/>
          <w:w w:val="105"/>
        </w:rPr>
        <w:t> </w:t>
      </w:r>
      <w:r>
        <w:rPr>
          <w:w w:val="105"/>
        </w:rPr>
        <w:t>2015,</w:t>
      </w:r>
      <w:r>
        <w:rPr>
          <w:spacing w:val="-10"/>
          <w:w w:val="105"/>
        </w:rPr>
        <w:t> </w:t>
      </w:r>
      <w:r>
        <w:rPr>
          <w:w w:val="105"/>
        </w:rPr>
        <w:t>subject</w:t>
      </w:r>
      <w:r>
        <w:rPr>
          <w:spacing w:val="-10"/>
          <w:w w:val="105"/>
        </w:rPr>
        <w:t> </w:t>
      </w:r>
      <w:r>
        <w:rPr>
          <w:w w:val="105"/>
        </w:rPr>
        <w:t>to </w:t>
      </w:r>
      <w:r>
        <w:rPr>
          <w:w w:val="105"/>
        </w:rPr>
        <w:t>taking</w:t>
      </w:r>
      <w:r>
        <w:rPr>
          <w:spacing w:val="-9"/>
          <w:w w:val="105"/>
        </w:rPr>
        <w:t> </w:t>
      </w:r>
      <w:r>
        <w:rPr>
          <w:w w:val="105"/>
        </w:rPr>
        <w:t>the</w:t>
      </w:r>
      <w:r>
        <w:rPr>
          <w:spacing w:val="-13"/>
          <w:w w:val="105"/>
        </w:rPr>
        <w:t> </w:t>
      </w:r>
      <w:r>
        <w:rPr>
          <w:w w:val="105"/>
        </w:rPr>
        <w:t>time</w:t>
      </w:r>
      <w:r>
        <w:rPr>
          <w:spacing w:val="-9"/>
          <w:w w:val="105"/>
        </w:rPr>
        <w:t> </w:t>
      </w:r>
      <w:r>
        <w:rPr>
          <w:w w:val="105"/>
        </w:rPr>
        <w:t>necessary</w:t>
      </w:r>
      <w:r>
        <w:rPr>
          <w:spacing w:val="-11"/>
          <w:w w:val="105"/>
        </w:rPr>
        <w:t> </w:t>
      </w:r>
      <w:r>
        <w:rPr>
          <w:w w:val="105"/>
        </w:rPr>
        <w:t>to</w:t>
      </w:r>
      <w:r>
        <w:rPr>
          <w:spacing w:val="-9"/>
          <w:w w:val="105"/>
        </w:rPr>
        <w:t> </w:t>
      </w:r>
      <w:r>
        <w:rPr>
          <w:w w:val="105"/>
        </w:rPr>
        <w:t>ensure</w:t>
      </w:r>
      <w:r>
        <w:rPr>
          <w:spacing w:val="-11"/>
          <w:w w:val="105"/>
        </w:rPr>
        <w:t> </w:t>
      </w:r>
      <w:r>
        <w:rPr>
          <w:w w:val="105"/>
        </w:rPr>
        <w:t>the</w:t>
      </w:r>
      <w:r>
        <w:rPr>
          <w:spacing w:val="-7"/>
          <w:w w:val="105"/>
        </w:rPr>
        <w:t> </w:t>
      </w:r>
      <w:r>
        <w:rPr>
          <w:w w:val="105"/>
        </w:rPr>
        <w:t>assets</w:t>
      </w:r>
      <w:r>
        <w:rPr>
          <w:spacing w:val="-11"/>
          <w:w w:val="105"/>
        </w:rPr>
        <w:t> </w:t>
      </w:r>
      <w:r>
        <w:rPr>
          <w:w w:val="105"/>
        </w:rPr>
        <w:t>are</w:t>
      </w:r>
      <w:r>
        <w:rPr>
          <w:spacing w:val="-9"/>
          <w:w w:val="105"/>
        </w:rPr>
        <w:t> </w:t>
      </w:r>
      <w:r>
        <w:rPr>
          <w:w w:val="105"/>
        </w:rPr>
        <w:t>accurately</w:t>
      </w:r>
      <w:r>
        <w:rPr>
          <w:spacing w:val="-14"/>
          <w:w w:val="105"/>
        </w:rPr>
        <w:t> </w:t>
      </w:r>
      <w:r>
        <w:rPr>
          <w:w w:val="105"/>
        </w:rPr>
        <w:t>set</w:t>
      </w:r>
      <w:r>
        <w:rPr>
          <w:spacing w:val="-9"/>
          <w:w w:val="105"/>
        </w:rPr>
        <w:t> </w:t>
      </w:r>
      <w:r>
        <w:rPr>
          <w:w w:val="105"/>
        </w:rPr>
        <w:t>out.</w:t>
      </w:r>
      <w:r>
        <w:rPr>
          <w:spacing w:val="-7"/>
          <w:w w:val="105"/>
        </w:rPr>
        <w:t> </w:t>
      </w:r>
      <w:r>
        <w:rPr>
          <w:w w:val="105"/>
        </w:rPr>
        <w:t>These </w:t>
      </w:r>
      <w:r>
        <w:rPr>
          <w:w w:val="105"/>
        </w:rPr>
        <w:t>matters</w:t>
      </w:r>
      <w:r>
        <w:rPr>
          <w:spacing w:val="-13"/>
          <w:w w:val="105"/>
        </w:rPr>
        <w:t> </w:t>
      </w:r>
      <w:r>
        <w:rPr>
          <w:w w:val="105"/>
        </w:rPr>
        <w:t>will</w:t>
      </w:r>
      <w:r>
        <w:rPr>
          <w:spacing w:val="-12"/>
          <w:w w:val="105"/>
        </w:rPr>
        <w:t> </w:t>
      </w:r>
      <w:r>
        <w:rPr>
          <w:w w:val="105"/>
        </w:rPr>
        <w:t>be</w:t>
      </w:r>
      <w:r>
        <w:rPr>
          <w:spacing w:val="-9"/>
          <w:w w:val="105"/>
        </w:rPr>
        <w:t> </w:t>
      </w:r>
      <w:r>
        <w:rPr>
          <w:w w:val="105"/>
        </w:rPr>
        <w:t>kept</w:t>
      </w:r>
      <w:r>
        <w:rPr>
          <w:spacing w:val="-11"/>
          <w:w w:val="105"/>
        </w:rPr>
        <w:t> </w:t>
      </w:r>
      <w:r>
        <w:rPr>
          <w:w w:val="105"/>
        </w:rPr>
        <w:t>under</w:t>
      </w:r>
      <w:r>
        <w:rPr>
          <w:spacing w:val="-11"/>
          <w:w w:val="105"/>
        </w:rPr>
        <w:t> </w:t>
      </w:r>
      <w:r>
        <w:rPr>
          <w:w w:val="105"/>
        </w:rPr>
        <w:t>audit</w:t>
      </w:r>
      <w:r>
        <w:rPr>
          <w:spacing w:val="-11"/>
          <w:w w:val="105"/>
        </w:rPr>
        <w:t> </w:t>
      </w:r>
      <w:r>
        <w:rPr>
          <w:w w:val="105"/>
        </w:rPr>
        <w:t>review.</w:t>
      </w:r>
      <w:r>
        <w:rPr/>
      </w:r>
    </w:p>
    <w:p>
      <w:pPr>
        <w:spacing w:after="0" w:line="285" w:lineRule="auto"/>
        <w:jc w:val="left"/>
        <w:sectPr>
          <w:pgSz w:w="12240" w:h="15840"/>
          <w:pgMar w:header="0" w:footer="394" w:top="1280" w:bottom="580" w:left="1720" w:right="1720"/>
        </w:sectPr>
      </w:pPr>
    </w:p>
    <w:p>
      <w:pPr>
        <w:pStyle w:val="BodyText"/>
        <w:spacing w:line="285" w:lineRule="auto" w:before="90"/>
        <w:ind w:left="1152" w:right="518"/>
        <w:jc w:val="left"/>
      </w:pPr>
      <w:r>
        <w:rPr>
          <w:w w:val="105"/>
        </w:rPr>
        <w:t>Some</w:t>
      </w:r>
      <w:r>
        <w:rPr>
          <w:spacing w:val="-8"/>
          <w:w w:val="105"/>
        </w:rPr>
        <w:t> </w:t>
      </w:r>
      <w:r>
        <w:rPr>
          <w:w w:val="105"/>
        </w:rPr>
        <w:t>of</w:t>
      </w:r>
      <w:r>
        <w:rPr>
          <w:spacing w:val="-8"/>
          <w:w w:val="105"/>
        </w:rPr>
        <w:t> </w:t>
      </w:r>
      <w:r>
        <w:rPr>
          <w:w w:val="105"/>
        </w:rPr>
        <w:t>the</w:t>
      </w:r>
      <w:r>
        <w:rPr>
          <w:spacing w:val="-8"/>
          <w:w w:val="105"/>
        </w:rPr>
        <w:t> </w:t>
      </w:r>
      <w:r>
        <w:rPr>
          <w:w w:val="105"/>
        </w:rPr>
        <w:t>issues</w:t>
      </w:r>
      <w:r>
        <w:rPr>
          <w:spacing w:val="-9"/>
          <w:w w:val="105"/>
        </w:rPr>
        <w:t> </w:t>
      </w:r>
      <w:r>
        <w:rPr>
          <w:w w:val="105"/>
        </w:rPr>
        <w:t>that</w:t>
      </w:r>
      <w:r>
        <w:rPr>
          <w:spacing w:val="-11"/>
          <w:w w:val="105"/>
        </w:rPr>
        <w:t> </w:t>
      </w:r>
      <w:r>
        <w:rPr>
          <w:w w:val="105"/>
        </w:rPr>
        <w:t>need</w:t>
      </w:r>
      <w:r>
        <w:rPr>
          <w:spacing w:val="-6"/>
          <w:w w:val="105"/>
        </w:rPr>
        <w:t> </w:t>
      </w:r>
      <w:r>
        <w:rPr>
          <w:w w:val="105"/>
        </w:rPr>
        <w:t>to</w:t>
      </w:r>
      <w:r>
        <w:rPr>
          <w:spacing w:val="-8"/>
          <w:w w:val="105"/>
        </w:rPr>
        <w:t> </w:t>
      </w:r>
      <w:r>
        <w:rPr>
          <w:w w:val="105"/>
        </w:rPr>
        <w:t>be</w:t>
      </w:r>
      <w:r>
        <w:rPr>
          <w:spacing w:val="-6"/>
          <w:w w:val="105"/>
        </w:rPr>
        <w:t> </w:t>
      </w:r>
      <w:r>
        <w:rPr>
          <w:w w:val="105"/>
        </w:rPr>
        <w:t>addressed</w:t>
      </w:r>
      <w:r>
        <w:rPr>
          <w:spacing w:val="-8"/>
          <w:w w:val="105"/>
        </w:rPr>
        <w:t> </w:t>
      </w:r>
      <w:r>
        <w:rPr>
          <w:w w:val="105"/>
        </w:rPr>
        <w:t>in</w:t>
      </w:r>
      <w:r>
        <w:rPr>
          <w:spacing w:val="-8"/>
          <w:w w:val="105"/>
        </w:rPr>
        <w:t> </w:t>
      </w:r>
      <w:r>
        <w:rPr>
          <w:w w:val="105"/>
        </w:rPr>
        <w:t>the</w:t>
      </w:r>
      <w:r>
        <w:rPr>
          <w:spacing w:val="-6"/>
          <w:w w:val="105"/>
        </w:rPr>
        <w:t> </w:t>
      </w:r>
      <w:r>
        <w:rPr>
          <w:w w:val="105"/>
        </w:rPr>
        <w:t>Council</w:t>
      </w:r>
      <w:r>
        <w:rPr>
          <w:spacing w:val="-9"/>
          <w:w w:val="105"/>
        </w:rPr>
        <w:t> </w:t>
      </w:r>
      <w:r>
        <w:rPr>
          <w:w w:val="105"/>
        </w:rPr>
        <w:t>prior</w:t>
      </w:r>
      <w:r>
        <w:rPr>
          <w:spacing w:val="-13"/>
          <w:w w:val="105"/>
        </w:rPr>
        <w:t> </w:t>
      </w:r>
      <w:r>
        <w:rPr>
          <w:w w:val="105"/>
        </w:rPr>
        <w:t>to</w:t>
      </w:r>
      <w:r>
        <w:rPr>
          <w:spacing w:val="-11"/>
          <w:w w:val="105"/>
        </w:rPr>
        <w:t> </w:t>
      </w:r>
      <w:r>
        <w:rPr>
          <w:w w:val="105"/>
        </w:rPr>
        <w:t>the </w:t>
      </w:r>
      <w:r>
        <w:rPr>
          <w:w w:val="105"/>
        </w:rPr>
        <w:t>completion of the transfer of title of all water infrastructure assets to IW include:</w:t>
      </w:r>
      <w:r>
        <w:rPr/>
      </w:r>
    </w:p>
    <w:p>
      <w:pPr>
        <w:spacing w:line="240" w:lineRule="auto" w:before="9"/>
        <w:ind w:right="0"/>
        <w:rPr>
          <w:rFonts w:ascii="Helvetica" w:hAnsi="Helvetica" w:cs="Helvetica" w:eastAsia="Helvetica" w:hint="default"/>
          <w:sz w:val="24"/>
          <w:szCs w:val="24"/>
        </w:rPr>
      </w:pPr>
    </w:p>
    <w:p>
      <w:pPr>
        <w:pStyle w:val="ListParagraph"/>
        <w:numPr>
          <w:ilvl w:val="2"/>
          <w:numId w:val="1"/>
        </w:numPr>
        <w:tabs>
          <w:tab w:pos="1830" w:val="left" w:leader="none"/>
        </w:tabs>
        <w:spacing w:line="240" w:lineRule="auto" w:before="0" w:after="0"/>
        <w:ind w:left="1829" w:right="0" w:hanging="338"/>
        <w:jc w:val="left"/>
        <w:rPr>
          <w:rFonts w:ascii="Helvetica" w:hAnsi="Helvetica" w:cs="Helvetica" w:eastAsia="Helvetica" w:hint="default"/>
          <w:sz w:val="20"/>
          <w:szCs w:val="20"/>
        </w:rPr>
      </w:pPr>
      <w:r>
        <w:rPr>
          <w:rFonts w:ascii="Helvetica"/>
          <w:w w:val="105"/>
          <w:sz w:val="20"/>
        </w:rPr>
        <w:t>Folios</w:t>
      </w:r>
      <w:r>
        <w:rPr>
          <w:rFonts w:ascii="Helvetica"/>
          <w:spacing w:val="-11"/>
          <w:w w:val="105"/>
          <w:sz w:val="20"/>
        </w:rPr>
        <w:t> </w:t>
      </w:r>
      <w:r>
        <w:rPr>
          <w:rFonts w:ascii="Helvetica"/>
          <w:w w:val="105"/>
          <w:sz w:val="20"/>
        </w:rPr>
        <w:t>have</w:t>
      </w:r>
      <w:r>
        <w:rPr>
          <w:rFonts w:ascii="Helvetica"/>
          <w:spacing w:val="-8"/>
          <w:w w:val="105"/>
          <w:sz w:val="20"/>
        </w:rPr>
        <w:t> </w:t>
      </w:r>
      <w:r>
        <w:rPr>
          <w:rFonts w:ascii="Helvetica"/>
          <w:w w:val="105"/>
          <w:sz w:val="20"/>
        </w:rPr>
        <w:t>to</w:t>
      </w:r>
      <w:r>
        <w:rPr>
          <w:rFonts w:ascii="Helvetica"/>
          <w:spacing w:val="-10"/>
          <w:w w:val="105"/>
          <w:sz w:val="20"/>
        </w:rPr>
        <w:t> </w:t>
      </w:r>
      <w:r>
        <w:rPr>
          <w:rFonts w:ascii="Helvetica"/>
          <w:w w:val="105"/>
          <w:sz w:val="20"/>
        </w:rPr>
        <w:t>be</w:t>
      </w:r>
      <w:r>
        <w:rPr>
          <w:rFonts w:ascii="Helvetica"/>
          <w:spacing w:val="-13"/>
          <w:w w:val="105"/>
          <w:sz w:val="20"/>
        </w:rPr>
        <w:t> </w:t>
      </w:r>
      <w:r>
        <w:rPr>
          <w:rFonts w:ascii="Helvetica"/>
          <w:w w:val="105"/>
          <w:sz w:val="20"/>
        </w:rPr>
        <w:t>subdivided</w:t>
      </w:r>
      <w:r>
        <w:rPr>
          <w:rFonts w:ascii="Helvetica"/>
          <w:spacing w:val="-10"/>
          <w:w w:val="105"/>
          <w:sz w:val="20"/>
        </w:rPr>
        <w:t> </w:t>
      </w:r>
      <w:r>
        <w:rPr>
          <w:rFonts w:ascii="Helvetica"/>
          <w:w w:val="105"/>
          <w:sz w:val="20"/>
        </w:rPr>
        <w:t>in</w:t>
      </w:r>
      <w:r>
        <w:rPr>
          <w:rFonts w:ascii="Helvetica"/>
          <w:spacing w:val="-10"/>
          <w:w w:val="105"/>
          <w:sz w:val="20"/>
        </w:rPr>
        <w:t> </w:t>
      </w:r>
      <w:r>
        <w:rPr>
          <w:rFonts w:ascii="Helvetica"/>
          <w:w w:val="105"/>
          <w:sz w:val="20"/>
        </w:rPr>
        <w:t>some</w:t>
      </w:r>
      <w:r>
        <w:rPr>
          <w:rFonts w:ascii="Helvetica"/>
          <w:spacing w:val="-10"/>
          <w:w w:val="105"/>
          <w:sz w:val="20"/>
        </w:rPr>
        <w:t> </w:t>
      </w:r>
      <w:r>
        <w:rPr>
          <w:rFonts w:ascii="Helvetica"/>
          <w:w w:val="105"/>
          <w:sz w:val="20"/>
        </w:rPr>
        <w:t>cases</w:t>
      </w:r>
      <w:r>
        <w:rPr>
          <w:rFonts w:ascii="Helvetica"/>
          <w:sz w:val="20"/>
        </w:rPr>
      </w:r>
    </w:p>
    <w:p>
      <w:pPr>
        <w:spacing w:line="240" w:lineRule="auto" w:before="6"/>
        <w:ind w:right="0"/>
        <w:rPr>
          <w:rFonts w:ascii="Helvetica" w:hAnsi="Helvetica" w:cs="Helvetica" w:eastAsia="Helvetica" w:hint="default"/>
          <w:sz w:val="27"/>
          <w:szCs w:val="27"/>
        </w:rPr>
      </w:pPr>
    </w:p>
    <w:p>
      <w:pPr>
        <w:pStyle w:val="ListParagraph"/>
        <w:numPr>
          <w:ilvl w:val="2"/>
          <w:numId w:val="1"/>
        </w:numPr>
        <w:tabs>
          <w:tab w:pos="1830" w:val="left" w:leader="none"/>
        </w:tabs>
        <w:spacing w:line="266" w:lineRule="auto" w:before="0" w:after="0"/>
        <w:ind w:left="1829" w:right="1122" w:hanging="338"/>
        <w:jc w:val="left"/>
        <w:rPr>
          <w:rFonts w:ascii="Helvetica" w:hAnsi="Helvetica" w:cs="Helvetica" w:eastAsia="Helvetica" w:hint="default"/>
          <w:sz w:val="20"/>
          <w:szCs w:val="20"/>
        </w:rPr>
      </w:pPr>
      <w:r>
        <w:rPr>
          <w:rFonts w:ascii="Helvetica"/>
          <w:w w:val="105"/>
          <w:sz w:val="20"/>
        </w:rPr>
        <w:t>The</w:t>
      </w:r>
      <w:r>
        <w:rPr>
          <w:rFonts w:ascii="Helvetica"/>
          <w:spacing w:val="-9"/>
          <w:w w:val="105"/>
          <w:sz w:val="20"/>
        </w:rPr>
        <w:t> </w:t>
      </w:r>
      <w:r>
        <w:rPr>
          <w:rFonts w:ascii="Helvetica"/>
          <w:w w:val="105"/>
          <w:sz w:val="20"/>
        </w:rPr>
        <w:t>actual</w:t>
      </w:r>
      <w:r>
        <w:rPr>
          <w:rFonts w:ascii="Helvetica"/>
          <w:spacing w:val="-10"/>
          <w:w w:val="105"/>
          <w:sz w:val="20"/>
        </w:rPr>
        <w:t> </w:t>
      </w:r>
      <w:r>
        <w:rPr>
          <w:rFonts w:ascii="Helvetica"/>
          <w:w w:val="105"/>
          <w:sz w:val="20"/>
        </w:rPr>
        <w:t>site</w:t>
      </w:r>
      <w:r>
        <w:rPr>
          <w:rFonts w:ascii="Helvetica"/>
          <w:spacing w:val="-9"/>
          <w:w w:val="105"/>
          <w:sz w:val="20"/>
        </w:rPr>
        <w:t> </w:t>
      </w:r>
      <w:r>
        <w:rPr>
          <w:rFonts w:ascii="Helvetica"/>
          <w:w w:val="105"/>
          <w:sz w:val="20"/>
        </w:rPr>
        <w:t>on</w:t>
      </w:r>
      <w:r>
        <w:rPr>
          <w:rFonts w:ascii="Helvetica"/>
          <w:spacing w:val="-11"/>
          <w:w w:val="105"/>
          <w:sz w:val="20"/>
        </w:rPr>
        <w:t> </w:t>
      </w:r>
      <w:r>
        <w:rPr>
          <w:rFonts w:ascii="Helvetica"/>
          <w:w w:val="105"/>
          <w:sz w:val="20"/>
        </w:rPr>
        <w:t>the</w:t>
      </w:r>
      <w:r>
        <w:rPr>
          <w:rFonts w:ascii="Helvetica"/>
          <w:spacing w:val="-11"/>
          <w:w w:val="105"/>
          <w:sz w:val="20"/>
        </w:rPr>
        <w:t> </w:t>
      </w:r>
      <w:r>
        <w:rPr>
          <w:rFonts w:ascii="Helvetica"/>
          <w:w w:val="105"/>
          <w:sz w:val="20"/>
        </w:rPr>
        <w:t>ground</w:t>
      </w:r>
      <w:r>
        <w:rPr>
          <w:rFonts w:ascii="Helvetica"/>
          <w:spacing w:val="-7"/>
          <w:w w:val="105"/>
          <w:sz w:val="20"/>
        </w:rPr>
        <w:t> </w:t>
      </w:r>
      <w:r>
        <w:rPr>
          <w:rFonts w:ascii="Helvetica"/>
          <w:w w:val="105"/>
          <w:sz w:val="20"/>
        </w:rPr>
        <w:t>encroaches</w:t>
      </w:r>
      <w:r>
        <w:rPr>
          <w:rFonts w:ascii="Helvetica"/>
          <w:spacing w:val="-7"/>
          <w:w w:val="105"/>
          <w:sz w:val="20"/>
        </w:rPr>
        <w:t> </w:t>
      </w:r>
      <w:r>
        <w:rPr>
          <w:rFonts w:ascii="Helvetica"/>
          <w:w w:val="105"/>
          <w:sz w:val="20"/>
        </w:rPr>
        <w:t>on</w:t>
      </w:r>
      <w:r>
        <w:rPr>
          <w:rFonts w:ascii="Helvetica"/>
          <w:spacing w:val="-11"/>
          <w:w w:val="105"/>
          <w:sz w:val="20"/>
        </w:rPr>
        <w:t> </w:t>
      </w:r>
      <w:r>
        <w:rPr>
          <w:rFonts w:ascii="Helvetica"/>
          <w:w w:val="105"/>
          <w:sz w:val="20"/>
        </w:rPr>
        <w:t>land</w:t>
      </w:r>
      <w:r>
        <w:rPr>
          <w:rFonts w:ascii="Helvetica"/>
          <w:spacing w:val="-9"/>
          <w:w w:val="105"/>
          <w:sz w:val="20"/>
        </w:rPr>
        <w:t> </w:t>
      </w:r>
      <w:r>
        <w:rPr>
          <w:rFonts w:ascii="Helvetica"/>
          <w:w w:val="105"/>
          <w:sz w:val="20"/>
        </w:rPr>
        <w:t>outside</w:t>
      </w:r>
      <w:r>
        <w:rPr>
          <w:rFonts w:ascii="Helvetica"/>
          <w:spacing w:val="-7"/>
          <w:w w:val="105"/>
          <w:sz w:val="20"/>
        </w:rPr>
        <w:t> </w:t>
      </w:r>
      <w:r>
        <w:rPr>
          <w:rFonts w:ascii="Helvetica"/>
          <w:w w:val="105"/>
          <w:sz w:val="20"/>
        </w:rPr>
        <w:t>of</w:t>
      </w:r>
      <w:r>
        <w:rPr>
          <w:rFonts w:ascii="Helvetica"/>
          <w:spacing w:val="-9"/>
          <w:w w:val="105"/>
          <w:sz w:val="20"/>
        </w:rPr>
        <w:t> </w:t>
      </w:r>
      <w:r>
        <w:rPr>
          <w:rFonts w:ascii="Helvetica"/>
          <w:w w:val="105"/>
          <w:sz w:val="20"/>
        </w:rPr>
        <w:t>the </w:t>
      </w:r>
      <w:r>
        <w:rPr>
          <w:rFonts w:ascii="Helvetica"/>
          <w:w w:val="105"/>
          <w:sz w:val="20"/>
        </w:rPr>
        <w:t>relevant</w:t>
      </w:r>
      <w:r>
        <w:rPr>
          <w:rFonts w:ascii="Helvetica"/>
          <w:spacing w:val="-21"/>
          <w:w w:val="105"/>
          <w:sz w:val="20"/>
        </w:rPr>
        <w:t> </w:t>
      </w:r>
      <w:r>
        <w:rPr>
          <w:rFonts w:ascii="Helvetica"/>
          <w:w w:val="105"/>
          <w:sz w:val="20"/>
        </w:rPr>
        <w:t>folio</w:t>
      </w:r>
      <w:r>
        <w:rPr>
          <w:rFonts w:ascii="Helvetica"/>
          <w:sz w:val="20"/>
        </w:rPr>
      </w:r>
    </w:p>
    <w:p>
      <w:pPr>
        <w:spacing w:line="240" w:lineRule="auto" w:before="8"/>
        <w:ind w:right="0"/>
        <w:rPr>
          <w:rFonts w:ascii="Helvetica" w:hAnsi="Helvetica" w:cs="Helvetica" w:eastAsia="Helvetica" w:hint="default"/>
          <w:sz w:val="26"/>
          <w:szCs w:val="26"/>
        </w:rPr>
      </w:pPr>
    </w:p>
    <w:p>
      <w:pPr>
        <w:pStyle w:val="ListParagraph"/>
        <w:numPr>
          <w:ilvl w:val="2"/>
          <w:numId w:val="1"/>
        </w:numPr>
        <w:tabs>
          <w:tab w:pos="1830" w:val="left" w:leader="none"/>
        </w:tabs>
        <w:spacing w:line="240" w:lineRule="auto" w:before="0" w:after="0"/>
        <w:ind w:left="1829" w:right="0" w:hanging="338"/>
        <w:jc w:val="left"/>
        <w:rPr>
          <w:rFonts w:ascii="Helvetica" w:hAnsi="Helvetica" w:cs="Helvetica" w:eastAsia="Helvetica" w:hint="default"/>
          <w:sz w:val="20"/>
          <w:szCs w:val="20"/>
        </w:rPr>
      </w:pPr>
      <w:r>
        <w:rPr>
          <w:rFonts w:ascii="Helvetica"/>
          <w:w w:val="105"/>
          <w:sz w:val="20"/>
        </w:rPr>
        <w:t>Right of way</w:t>
      </w:r>
      <w:r>
        <w:rPr>
          <w:rFonts w:ascii="Helvetica"/>
          <w:spacing w:val="-33"/>
          <w:w w:val="105"/>
          <w:sz w:val="20"/>
        </w:rPr>
        <w:t> </w:t>
      </w:r>
      <w:r>
        <w:rPr>
          <w:rFonts w:ascii="Helvetica"/>
          <w:w w:val="105"/>
          <w:sz w:val="20"/>
        </w:rPr>
        <w:t>issues</w:t>
      </w:r>
      <w:r>
        <w:rPr>
          <w:rFonts w:ascii="Helvetica"/>
          <w:sz w:val="20"/>
        </w:rPr>
      </w:r>
    </w:p>
    <w:p>
      <w:pPr>
        <w:spacing w:line="240" w:lineRule="auto" w:before="6"/>
        <w:ind w:right="0"/>
        <w:rPr>
          <w:rFonts w:ascii="Helvetica" w:hAnsi="Helvetica" w:cs="Helvetica" w:eastAsia="Helvetica" w:hint="default"/>
          <w:sz w:val="27"/>
          <w:szCs w:val="27"/>
        </w:rPr>
      </w:pPr>
    </w:p>
    <w:p>
      <w:pPr>
        <w:pStyle w:val="ListParagraph"/>
        <w:numPr>
          <w:ilvl w:val="2"/>
          <w:numId w:val="1"/>
        </w:numPr>
        <w:tabs>
          <w:tab w:pos="1830" w:val="left" w:leader="none"/>
        </w:tabs>
        <w:spacing w:line="240" w:lineRule="auto" w:before="0" w:after="0"/>
        <w:ind w:left="1829" w:right="0" w:hanging="338"/>
        <w:jc w:val="left"/>
        <w:rPr>
          <w:rFonts w:ascii="Helvetica" w:hAnsi="Helvetica" w:cs="Helvetica" w:eastAsia="Helvetica" w:hint="default"/>
          <w:sz w:val="20"/>
          <w:szCs w:val="20"/>
        </w:rPr>
      </w:pPr>
      <w:r>
        <w:rPr>
          <w:rFonts w:ascii="Helvetica"/>
          <w:w w:val="105"/>
          <w:sz w:val="20"/>
        </w:rPr>
        <w:t>Sites not</w:t>
      </w:r>
      <w:r>
        <w:rPr>
          <w:rFonts w:ascii="Helvetica"/>
          <w:spacing w:val="-28"/>
          <w:w w:val="105"/>
          <w:sz w:val="20"/>
        </w:rPr>
        <w:t> </w:t>
      </w:r>
      <w:r>
        <w:rPr>
          <w:rFonts w:ascii="Helvetica"/>
          <w:w w:val="105"/>
          <w:sz w:val="20"/>
        </w:rPr>
        <w:t>registered</w:t>
      </w:r>
      <w:r>
        <w:rPr>
          <w:rFonts w:ascii="Helvetica"/>
          <w:sz w:val="20"/>
        </w:rPr>
      </w:r>
    </w:p>
    <w:p>
      <w:pPr>
        <w:spacing w:line="240" w:lineRule="auto" w:before="4"/>
        <w:ind w:right="0"/>
        <w:rPr>
          <w:rFonts w:ascii="Helvetica" w:hAnsi="Helvetica" w:cs="Helvetica" w:eastAsia="Helvetica" w:hint="default"/>
          <w:sz w:val="26"/>
          <w:szCs w:val="26"/>
        </w:rPr>
      </w:pPr>
    </w:p>
    <w:p>
      <w:pPr>
        <w:pStyle w:val="Heading1"/>
        <w:spacing w:line="240" w:lineRule="auto"/>
        <w:ind w:left="1152" w:right="0" w:firstLine="0"/>
        <w:jc w:val="left"/>
        <w:rPr>
          <w:b w:val="0"/>
          <w:bCs w:val="0"/>
        </w:rPr>
      </w:pPr>
      <w:r>
        <w:rPr>
          <w:w w:val="105"/>
        </w:rPr>
        <w:t>Response</w:t>
      </w:r>
      <w:r>
        <w:rPr>
          <w:spacing w:val="-14"/>
          <w:w w:val="105"/>
        </w:rPr>
        <w:t> </w:t>
      </w:r>
      <w:r>
        <w:rPr>
          <w:w w:val="105"/>
        </w:rPr>
        <w:t>of</w:t>
      </w:r>
      <w:r>
        <w:rPr>
          <w:spacing w:val="-15"/>
          <w:w w:val="105"/>
        </w:rPr>
        <w:t> </w:t>
      </w:r>
      <w:r>
        <w:rPr>
          <w:w w:val="105"/>
        </w:rPr>
        <w:t>the</w:t>
      </w:r>
      <w:r>
        <w:rPr>
          <w:spacing w:val="-14"/>
          <w:w w:val="105"/>
        </w:rPr>
        <w:t> </w:t>
      </w:r>
      <w:r>
        <w:rPr>
          <w:w w:val="105"/>
        </w:rPr>
        <w:t>Acting</w:t>
      </w:r>
      <w:r>
        <w:rPr>
          <w:spacing w:val="-15"/>
          <w:w w:val="105"/>
        </w:rPr>
        <w:t> </w:t>
      </w:r>
      <w:r>
        <w:rPr>
          <w:w w:val="105"/>
        </w:rPr>
        <w:t>Chief</w:t>
      </w:r>
      <w:r>
        <w:rPr>
          <w:spacing w:val="-15"/>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left="1152" w:right="518"/>
        <w:jc w:val="left"/>
      </w:pPr>
      <w:r>
        <w:rPr>
          <w:w w:val="105"/>
        </w:rPr>
        <w:t>IW, through the Water Services Transition Office and the local authorities have</w:t>
      </w:r>
      <w:r>
        <w:rPr>
          <w:spacing w:val="-9"/>
          <w:w w:val="105"/>
        </w:rPr>
        <w:t> </w:t>
      </w:r>
      <w:r>
        <w:rPr>
          <w:w w:val="105"/>
        </w:rPr>
        <w:t>discussed</w:t>
      </w:r>
      <w:r>
        <w:rPr>
          <w:spacing w:val="-9"/>
          <w:w w:val="105"/>
        </w:rPr>
        <w:t> </w:t>
      </w:r>
      <w:r>
        <w:rPr>
          <w:w w:val="105"/>
        </w:rPr>
        <w:t>all</w:t>
      </w:r>
      <w:r>
        <w:rPr>
          <w:spacing w:val="-10"/>
          <w:w w:val="105"/>
        </w:rPr>
        <w:t> </w:t>
      </w:r>
      <w:r>
        <w:rPr>
          <w:w w:val="105"/>
        </w:rPr>
        <w:t>these</w:t>
      </w:r>
      <w:r>
        <w:rPr>
          <w:spacing w:val="-9"/>
          <w:w w:val="105"/>
        </w:rPr>
        <w:t> </w:t>
      </w:r>
      <w:r>
        <w:rPr>
          <w:w w:val="105"/>
        </w:rPr>
        <w:t>issues</w:t>
      </w:r>
      <w:r>
        <w:rPr>
          <w:spacing w:val="-8"/>
          <w:w w:val="105"/>
        </w:rPr>
        <w:t> </w:t>
      </w:r>
      <w:r>
        <w:rPr>
          <w:w w:val="105"/>
        </w:rPr>
        <w:t>and</w:t>
      </w:r>
      <w:r>
        <w:rPr>
          <w:spacing w:val="-12"/>
          <w:w w:val="105"/>
        </w:rPr>
        <w:t> </w:t>
      </w:r>
      <w:r>
        <w:rPr>
          <w:w w:val="105"/>
        </w:rPr>
        <w:t>a</w:t>
      </w:r>
      <w:r>
        <w:rPr>
          <w:spacing w:val="-9"/>
          <w:w w:val="105"/>
        </w:rPr>
        <w:t> </w:t>
      </w:r>
      <w:r>
        <w:rPr>
          <w:w w:val="105"/>
        </w:rPr>
        <w:t>schedule</w:t>
      </w:r>
      <w:r>
        <w:rPr>
          <w:spacing w:val="-9"/>
          <w:w w:val="105"/>
        </w:rPr>
        <w:t> </w:t>
      </w:r>
      <w:r>
        <w:rPr>
          <w:w w:val="105"/>
        </w:rPr>
        <w:t>of</w:t>
      </w:r>
      <w:r>
        <w:rPr>
          <w:spacing w:val="-8"/>
          <w:w w:val="105"/>
        </w:rPr>
        <w:t> </w:t>
      </w:r>
      <w:r>
        <w:rPr>
          <w:w w:val="105"/>
        </w:rPr>
        <w:t>site</w:t>
      </w:r>
      <w:r>
        <w:rPr>
          <w:spacing w:val="-9"/>
          <w:w w:val="105"/>
        </w:rPr>
        <w:t> </w:t>
      </w:r>
      <w:r>
        <w:rPr>
          <w:w w:val="105"/>
        </w:rPr>
        <w:t>transfers</w:t>
      </w:r>
      <w:r>
        <w:rPr>
          <w:spacing w:val="-10"/>
          <w:w w:val="105"/>
        </w:rPr>
        <w:t> </w:t>
      </w:r>
      <w:r>
        <w:rPr>
          <w:w w:val="105"/>
        </w:rPr>
        <w:t>put</w:t>
      </w:r>
      <w:r>
        <w:rPr>
          <w:spacing w:val="-9"/>
          <w:w w:val="105"/>
        </w:rPr>
        <w:t> </w:t>
      </w:r>
      <w:r>
        <w:rPr>
          <w:w w:val="105"/>
        </w:rPr>
        <w:t>in</w:t>
      </w:r>
      <w:r>
        <w:rPr>
          <w:spacing w:val="-8"/>
          <w:w w:val="105"/>
        </w:rPr>
        <w:t> </w:t>
      </w:r>
      <w:r>
        <w:rPr>
          <w:w w:val="105"/>
        </w:rPr>
        <w:t>place </w:t>
      </w:r>
      <w:r>
        <w:rPr>
          <w:w w:val="105"/>
        </w:rPr>
        <w:t>which would see the clean folios transferred in the first instance. In Cavan County</w:t>
      </w:r>
      <w:r>
        <w:rPr>
          <w:spacing w:val="-14"/>
          <w:w w:val="105"/>
        </w:rPr>
        <w:t> </w:t>
      </w:r>
      <w:r>
        <w:rPr>
          <w:w w:val="105"/>
        </w:rPr>
        <w:t>Council’s</w:t>
      </w:r>
      <w:r>
        <w:rPr>
          <w:spacing w:val="-10"/>
          <w:w w:val="105"/>
        </w:rPr>
        <w:t> </w:t>
      </w:r>
      <w:r>
        <w:rPr>
          <w:w w:val="105"/>
        </w:rPr>
        <w:t>case,</w:t>
      </w:r>
      <w:r>
        <w:rPr>
          <w:spacing w:val="-11"/>
          <w:w w:val="105"/>
        </w:rPr>
        <w:t> </w:t>
      </w:r>
      <w:r>
        <w:rPr>
          <w:w w:val="105"/>
        </w:rPr>
        <w:t>the</w:t>
      </w:r>
      <w:r>
        <w:rPr>
          <w:spacing w:val="-11"/>
          <w:w w:val="105"/>
        </w:rPr>
        <w:t> </w:t>
      </w:r>
      <w:r>
        <w:rPr>
          <w:w w:val="105"/>
        </w:rPr>
        <w:t>first</w:t>
      </w:r>
      <w:r>
        <w:rPr>
          <w:spacing w:val="-11"/>
          <w:w w:val="105"/>
        </w:rPr>
        <w:t> </w:t>
      </w:r>
      <w:r>
        <w:rPr>
          <w:w w:val="105"/>
        </w:rPr>
        <w:t>two</w:t>
      </w:r>
      <w:r>
        <w:rPr>
          <w:spacing w:val="-14"/>
          <w:w w:val="105"/>
        </w:rPr>
        <w:t> </w:t>
      </w:r>
      <w:r>
        <w:rPr>
          <w:w w:val="105"/>
        </w:rPr>
        <w:t>ministerial</w:t>
      </w:r>
      <w:r>
        <w:rPr>
          <w:spacing w:val="-12"/>
          <w:w w:val="105"/>
        </w:rPr>
        <w:t> </w:t>
      </w:r>
      <w:r>
        <w:rPr>
          <w:w w:val="105"/>
        </w:rPr>
        <w:t>orders</w:t>
      </w:r>
      <w:r>
        <w:rPr>
          <w:spacing w:val="-10"/>
          <w:w w:val="105"/>
        </w:rPr>
        <w:t> </w:t>
      </w:r>
      <w:r>
        <w:rPr>
          <w:w w:val="105"/>
        </w:rPr>
        <w:t>have</w:t>
      </w:r>
      <w:r>
        <w:rPr>
          <w:spacing w:val="-14"/>
          <w:w w:val="105"/>
        </w:rPr>
        <w:t> </w:t>
      </w:r>
      <w:r>
        <w:rPr>
          <w:w w:val="105"/>
        </w:rPr>
        <w:t>now</w:t>
      </w:r>
      <w:r>
        <w:rPr>
          <w:spacing w:val="-12"/>
          <w:w w:val="105"/>
        </w:rPr>
        <w:t> </w:t>
      </w:r>
      <w:r>
        <w:rPr>
          <w:w w:val="105"/>
        </w:rPr>
        <w:t>been</w:t>
      </w:r>
      <w:r>
        <w:rPr>
          <w:spacing w:val="-11"/>
          <w:w w:val="105"/>
        </w:rPr>
        <w:t> </w:t>
      </w:r>
      <w:r>
        <w:rPr>
          <w:w w:val="105"/>
        </w:rPr>
        <w:t>signed </w:t>
      </w:r>
      <w:r>
        <w:rPr>
          <w:w w:val="105"/>
        </w:rPr>
        <w:t>and</w:t>
      </w:r>
      <w:r>
        <w:rPr>
          <w:spacing w:val="-8"/>
          <w:w w:val="105"/>
        </w:rPr>
        <w:t> </w:t>
      </w:r>
      <w:r>
        <w:rPr>
          <w:w w:val="105"/>
        </w:rPr>
        <w:t>the</w:t>
      </w:r>
      <w:r>
        <w:rPr>
          <w:spacing w:val="-12"/>
          <w:w w:val="105"/>
        </w:rPr>
        <w:t> </w:t>
      </w:r>
      <w:r>
        <w:rPr>
          <w:w w:val="105"/>
        </w:rPr>
        <w:t>sites</w:t>
      </w:r>
      <w:r>
        <w:rPr>
          <w:spacing w:val="-10"/>
          <w:w w:val="105"/>
        </w:rPr>
        <w:t> </w:t>
      </w:r>
      <w:r>
        <w:rPr>
          <w:w w:val="105"/>
        </w:rPr>
        <w:t>transferred.</w:t>
      </w:r>
      <w:r>
        <w:rPr>
          <w:spacing w:val="-9"/>
          <w:w w:val="105"/>
        </w:rPr>
        <w:t> </w:t>
      </w:r>
      <w:r>
        <w:rPr>
          <w:w w:val="105"/>
        </w:rPr>
        <w:t>They</w:t>
      </w:r>
      <w:r>
        <w:rPr>
          <w:spacing w:val="-15"/>
          <w:w w:val="105"/>
        </w:rPr>
        <w:t> </w:t>
      </w:r>
      <w:r>
        <w:rPr>
          <w:w w:val="105"/>
        </w:rPr>
        <w:t>have</w:t>
      </w:r>
      <w:r>
        <w:rPr>
          <w:spacing w:val="-8"/>
          <w:w w:val="105"/>
        </w:rPr>
        <w:t> </w:t>
      </w:r>
      <w:r>
        <w:rPr>
          <w:w w:val="105"/>
        </w:rPr>
        <w:t>started</w:t>
      </w:r>
      <w:r>
        <w:rPr>
          <w:spacing w:val="-9"/>
          <w:w w:val="105"/>
        </w:rPr>
        <w:t> </w:t>
      </w:r>
      <w:r>
        <w:rPr>
          <w:w w:val="105"/>
        </w:rPr>
        <w:t>with</w:t>
      </w:r>
      <w:r>
        <w:rPr>
          <w:spacing w:val="-9"/>
          <w:w w:val="105"/>
        </w:rPr>
        <w:t> </w:t>
      </w:r>
      <w:r>
        <w:rPr>
          <w:w w:val="105"/>
        </w:rPr>
        <w:t>the</w:t>
      </w:r>
      <w:r>
        <w:rPr>
          <w:spacing w:val="-9"/>
          <w:w w:val="105"/>
        </w:rPr>
        <w:t> </w:t>
      </w:r>
      <w:r>
        <w:rPr>
          <w:w w:val="105"/>
        </w:rPr>
        <w:t>larger</w:t>
      </w:r>
      <w:r>
        <w:rPr>
          <w:spacing w:val="-11"/>
          <w:w w:val="105"/>
        </w:rPr>
        <w:t> </w:t>
      </w:r>
      <w:r>
        <w:rPr>
          <w:w w:val="105"/>
        </w:rPr>
        <w:t>treatment</w:t>
      </w:r>
      <w:r>
        <w:rPr>
          <w:spacing w:val="-9"/>
          <w:w w:val="105"/>
        </w:rPr>
        <w:t> </w:t>
      </w:r>
      <w:r>
        <w:rPr>
          <w:w w:val="105"/>
        </w:rPr>
        <w:t>plants </w:t>
      </w:r>
      <w:r>
        <w:rPr>
          <w:w w:val="105"/>
        </w:rPr>
        <w:t>and intend working through the more complicated ones over time. Cavan County Council has raised concerns regarding the necessary resources needed for this</w:t>
      </w:r>
      <w:r>
        <w:rPr>
          <w:spacing w:val="-42"/>
          <w:w w:val="105"/>
        </w:rPr>
        <w:t> </w:t>
      </w:r>
      <w:r>
        <w:rPr>
          <w:w w:val="105"/>
        </w:rPr>
        <w:t>task with IW.</w:t>
      </w:r>
      <w:r>
        <w:rPr/>
      </w:r>
    </w:p>
    <w:p>
      <w:pPr>
        <w:spacing w:line="240" w:lineRule="auto" w:before="5"/>
        <w:ind w:right="0"/>
        <w:rPr>
          <w:rFonts w:ascii="Helvetica" w:hAnsi="Helvetica" w:cs="Helvetica" w:eastAsia="Helvetica" w:hint="default"/>
          <w:sz w:val="23"/>
          <w:szCs w:val="23"/>
        </w:rPr>
      </w:pPr>
    </w:p>
    <w:p>
      <w:pPr>
        <w:pStyle w:val="Heading1"/>
        <w:numPr>
          <w:ilvl w:val="1"/>
          <w:numId w:val="2"/>
        </w:numPr>
        <w:tabs>
          <w:tab w:pos="1165" w:val="left" w:leader="none"/>
        </w:tabs>
        <w:spacing w:line="240" w:lineRule="auto" w:before="0" w:after="0"/>
        <w:ind w:left="1164" w:right="0" w:hanging="676"/>
        <w:jc w:val="left"/>
        <w:rPr>
          <w:b w:val="0"/>
          <w:bCs w:val="0"/>
        </w:rPr>
      </w:pPr>
      <w:r>
        <w:rPr>
          <w:w w:val="105"/>
        </w:rPr>
        <w:t>Other Related</w:t>
      </w:r>
      <w:r>
        <w:rPr>
          <w:spacing w:val="-35"/>
          <w:w w:val="105"/>
        </w:rPr>
        <w:t> </w:t>
      </w:r>
      <w:r>
        <w:rPr>
          <w:w w:val="105"/>
        </w:rPr>
        <w:t>Issues</w:t>
      </w:r>
      <w:r>
        <w:rPr>
          <w:b w:val="0"/>
        </w:rPr>
      </w:r>
    </w:p>
    <w:p>
      <w:pPr>
        <w:spacing w:line="240" w:lineRule="auto" w:before="8"/>
        <w:ind w:right="0"/>
        <w:rPr>
          <w:rFonts w:ascii="Helvetica" w:hAnsi="Helvetica" w:cs="Helvetica" w:eastAsia="Helvetica" w:hint="default"/>
          <w:b/>
          <w:bCs/>
          <w:sz w:val="27"/>
          <w:szCs w:val="27"/>
        </w:rPr>
      </w:pPr>
    </w:p>
    <w:p>
      <w:pPr>
        <w:pStyle w:val="BodyText"/>
        <w:spacing w:line="240" w:lineRule="auto"/>
        <w:ind w:right="0"/>
        <w:jc w:val="left"/>
      </w:pPr>
      <w:r>
        <w:rPr>
          <w:w w:val="105"/>
        </w:rPr>
        <w:t>During</w:t>
      </w:r>
      <w:r>
        <w:rPr>
          <w:spacing w:val="-11"/>
          <w:w w:val="105"/>
        </w:rPr>
        <w:t> </w:t>
      </w:r>
      <w:r>
        <w:rPr>
          <w:w w:val="105"/>
        </w:rPr>
        <w:t>the</w:t>
      </w:r>
      <w:r>
        <w:rPr>
          <w:spacing w:val="-13"/>
          <w:w w:val="105"/>
        </w:rPr>
        <w:t> </w:t>
      </w:r>
      <w:r>
        <w:rPr>
          <w:w w:val="105"/>
        </w:rPr>
        <w:t>audit</w:t>
      </w:r>
      <w:r>
        <w:rPr>
          <w:spacing w:val="-11"/>
          <w:w w:val="105"/>
        </w:rPr>
        <w:t> </w:t>
      </w:r>
      <w:r>
        <w:rPr>
          <w:w w:val="105"/>
        </w:rPr>
        <w:t>the</w:t>
      </w:r>
      <w:r>
        <w:rPr>
          <w:spacing w:val="-11"/>
          <w:w w:val="105"/>
        </w:rPr>
        <w:t> </w:t>
      </w:r>
      <w:r>
        <w:rPr>
          <w:w w:val="105"/>
        </w:rPr>
        <w:t>following</w:t>
      </w:r>
      <w:r>
        <w:rPr>
          <w:spacing w:val="-9"/>
          <w:w w:val="105"/>
        </w:rPr>
        <w:t> </w:t>
      </w:r>
      <w:r>
        <w:rPr>
          <w:w w:val="105"/>
        </w:rPr>
        <w:t>was</w:t>
      </w:r>
      <w:r>
        <w:rPr>
          <w:spacing w:val="-12"/>
          <w:w w:val="105"/>
        </w:rPr>
        <w:t> </w:t>
      </w:r>
      <w:r>
        <w:rPr>
          <w:w w:val="105"/>
        </w:rPr>
        <w:t>noted:</w:t>
      </w:r>
      <w:r>
        <w:rPr/>
      </w:r>
    </w:p>
    <w:p>
      <w:pPr>
        <w:spacing w:line="240" w:lineRule="auto" w:before="5"/>
        <w:ind w:right="0"/>
        <w:rPr>
          <w:rFonts w:ascii="Helvetica" w:hAnsi="Helvetica" w:cs="Helvetica" w:eastAsia="Helvetica" w:hint="default"/>
          <w:sz w:val="27"/>
          <w:szCs w:val="27"/>
        </w:rPr>
      </w:pPr>
    </w:p>
    <w:p>
      <w:pPr>
        <w:pStyle w:val="ListParagraph"/>
        <w:numPr>
          <w:ilvl w:val="2"/>
          <w:numId w:val="2"/>
        </w:numPr>
        <w:tabs>
          <w:tab w:pos="1504" w:val="left" w:leader="none"/>
        </w:tabs>
        <w:spacing w:line="285" w:lineRule="auto" w:before="0" w:after="0"/>
        <w:ind w:left="1503" w:right="524" w:hanging="339"/>
        <w:jc w:val="left"/>
        <w:rPr>
          <w:rFonts w:ascii="Helvetica" w:hAnsi="Helvetica" w:cs="Helvetica" w:eastAsia="Helvetica" w:hint="default"/>
          <w:sz w:val="20"/>
          <w:szCs w:val="20"/>
        </w:rPr>
      </w:pPr>
      <w:r>
        <w:rPr>
          <w:rFonts w:ascii="Helvetica" w:hAnsi="Helvetica" w:cs="Helvetica" w:eastAsia="Helvetica" w:hint="default"/>
          <w:w w:val="105"/>
          <w:sz w:val="20"/>
          <w:szCs w:val="20"/>
        </w:rPr>
        <w:t>Prior to its merger with the County Council, Cavan Town Council was holding a balance of €663k of water / waste water development contributions.</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It</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transferred</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€335k</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of</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these</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to</w:t>
      </w:r>
      <w:r>
        <w:rPr>
          <w:rFonts w:ascii="Helvetica" w:hAnsi="Helvetica" w:cs="Helvetica" w:eastAsia="Helvetica" w:hint="default"/>
          <w:spacing w:val="-19"/>
          <w:w w:val="105"/>
          <w:sz w:val="20"/>
          <w:szCs w:val="20"/>
        </w:rPr>
        <w:t> </w:t>
      </w:r>
      <w:r>
        <w:rPr>
          <w:rFonts w:ascii="Helvetica" w:hAnsi="Helvetica" w:cs="Helvetica" w:eastAsia="Helvetica" w:hint="default"/>
          <w:w w:val="105"/>
          <w:sz w:val="20"/>
          <w:szCs w:val="20"/>
        </w:rPr>
        <w:t>fund</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projects</w:t>
      </w:r>
      <w:r>
        <w:rPr>
          <w:rFonts w:ascii="Helvetica" w:hAnsi="Helvetica" w:cs="Helvetica" w:eastAsia="Helvetica" w:hint="default"/>
          <w:spacing w:val="-16"/>
          <w:w w:val="105"/>
          <w:sz w:val="20"/>
          <w:szCs w:val="20"/>
        </w:rPr>
        <w:t> </w:t>
      </w:r>
      <w:r>
        <w:rPr>
          <w:rFonts w:ascii="Helvetica" w:hAnsi="Helvetica" w:cs="Helvetica" w:eastAsia="Helvetica" w:hint="default"/>
          <w:w w:val="105"/>
          <w:sz w:val="20"/>
          <w:szCs w:val="20"/>
        </w:rPr>
        <w:t>not</w:t>
      </w:r>
      <w:r>
        <w:rPr>
          <w:rFonts w:ascii="Helvetica" w:hAnsi="Helvetica" w:cs="Helvetica" w:eastAsia="Helvetica" w:hint="default"/>
          <w:spacing w:val="-13"/>
          <w:w w:val="105"/>
          <w:sz w:val="20"/>
          <w:szCs w:val="20"/>
        </w:rPr>
        <w:t> </w:t>
      </w:r>
      <w:r>
        <w:rPr>
          <w:rFonts w:ascii="Helvetica" w:hAnsi="Helvetica" w:cs="Helvetica" w:eastAsia="Helvetica" w:hint="default"/>
          <w:w w:val="105"/>
          <w:sz w:val="20"/>
          <w:szCs w:val="20"/>
        </w:rPr>
        <w:t>associated </w:t>
      </w:r>
      <w:r>
        <w:rPr>
          <w:rFonts w:ascii="Helvetica" w:hAnsi="Helvetica" w:cs="Helvetica" w:eastAsia="Helvetica" w:hint="default"/>
          <w:w w:val="105"/>
          <w:sz w:val="20"/>
          <w:szCs w:val="20"/>
        </w:rPr>
        <w:t>with water / waste water works. The remaining balance of €328k was transferred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to</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County</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Council.</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This</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balance</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was</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not</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transferred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to</w:t>
      </w:r>
      <w:r>
        <w:rPr>
          <w:rFonts w:ascii="Helvetica" w:hAnsi="Helvetica" w:cs="Helvetica" w:eastAsia="Helvetica" w:hint="default"/>
          <w:spacing w:val="-9"/>
          <w:w w:val="105"/>
          <w:sz w:val="20"/>
          <w:szCs w:val="20"/>
        </w:rPr>
        <w:t> </w:t>
      </w:r>
      <w:r>
        <w:rPr>
          <w:rFonts w:ascii="Helvetica" w:hAnsi="Helvetica" w:cs="Helvetica" w:eastAsia="Helvetica" w:hint="default"/>
          <w:spacing w:val="-3"/>
          <w:w w:val="105"/>
          <w:sz w:val="20"/>
          <w:szCs w:val="20"/>
        </w:rPr>
        <w:t>IW </w:t>
      </w:r>
      <w:r>
        <w:rPr>
          <w:rFonts w:ascii="Helvetica" w:hAnsi="Helvetica" w:cs="Helvetica" w:eastAsia="Helvetica" w:hint="default"/>
          <w:spacing w:val="-3"/>
          <w:w w:val="105"/>
          <w:sz w:val="20"/>
          <w:szCs w:val="20"/>
        </w:rPr>
      </w:r>
      <w:r>
        <w:rPr>
          <w:rFonts w:ascii="Helvetica" w:hAnsi="Helvetica" w:cs="Helvetica" w:eastAsia="Helvetica" w:hint="default"/>
          <w:w w:val="105"/>
          <w:sz w:val="20"/>
          <w:szCs w:val="20"/>
        </w:rPr>
        <w:t>but retained by the Council. These development contributions were not </w:t>
      </w:r>
      <w:r>
        <w:rPr>
          <w:rFonts w:ascii="Helvetica" w:hAnsi="Helvetica" w:cs="Helvetica" w:eastAsia="Helvetica" w:hint="default"/>
          <w:w w:val="105"/>
          <w:sz w:val="20"/>
          <w:szCs w:val="20"/>
        </w:rPr>
        <w:t>included</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in</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due</w:t>
      </w:r>
      <w:r>
        <w:rPr>
          <w:rFonts w:ascii="Helvetica" w:hAnsi="Helvetica" w:cs="Helvetica" w:eastAsia="Helvetica" w:hint="default"/>
          <w:spacing w:val="-13"/>
          <w:w w:val="105"/>
          <w:sz w:val="20"/>
          <w:szCs w:val="20"/>
        </w:rPr>
        <w:t> </w:t>
      </w:r>
      <w:r>
        <w:rPr>
          <w:rFonts w:ascii="Helvetica" w:hAnsi="Helvetica" w:cs="Helvetica" w:eastAsia="Helvetica" w:hint="default"/>
          <w:w w:val="105"/>
          <w:sz w:val="20"/>
          <w:szCs w:val="20"/>
        </w:rPr>
        <w:t>diligence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exercise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which</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was</w:t>
      </w:r>
      <w:r>
        <w:rPr>
          <w:rFonts w:ascii="Helvetica" w:hAnsi="Helvetica" w:cs="Helvetica" w:eastAsia="Helvetica" w:hint="default"/>
          <w:spacing w:val="-11"/>
          <w:w w:val="105"/>
          <w:sz w:val="20"/>
          <w:szCs w:val="20"/>
        </w:rPr>
        <w:t> </w:t>
      </w:r>
      <w:r>
        <w:rPr>
          <w:rFonts w:ascii="Helvetica" w:hAnsi="Helvetica" w:cs="Helvetica" w:eastAsia="Helvetica" w:hint="default"/>
          <w:w w:val="105"/>
          <w:sz w:val="20"/>
          <w:szCs w:val="20"/>
        </w:rPr>
        <w:t>signed</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off</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by</w:t>
      </w:r>
      <w:r>
        <w:rPr>
          <w:rFonts w:ascii="Helvetica" w:hAnsi="Helvetica" w:cs="Helvetica" w:eastAsia="Helvetica" w:hint="default"/>
          <w:spacing w:val="-13"/>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Council </w:t>
      </w:r>
      <w:r>
        <w:rPr>
          <w:rFonts w:ascii="Helvetica" w:hAnsi="Helvetica" w:cs="Helvetica" w:eastAsia="Helvetica" w:hint="default"/>
          <w:w w:val="105"/>
          <w:sz w:val="20"/>
          <w:szCs w:val="20"/>
        </w:rPr>
        <w:t>and forwarded to IW. It should be noted that IW has yet to agree the figures</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included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in</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15"/>
          <w:w w:val="105"/>
          <w:sz w:val="20"/>
          <w:szCs w:val="20"/>
        </w:rPr>
        <w:t> </w:t>
      </w:r>
      <w:r>
        <w:rPr>
          <w:rFonts w:ascii="Helvetica" w:hAnsi="Helvetica" w:cs="Helvetica" w:eastAsia="Helvetica" w:hint="default"/>
          <w:w w:val="105"/>
          <w:sz w:val="20"/>
          <w:szCs w:val="20"/>
        </w:rPr>
        <w:t>due</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diligence</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with</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Council.</w:t>
      </w:r>
      <w:r>
        <w:rPr>
          <w:rFonts w:ascii="Helvetica" w:hAnsi="Helvetica" w:cs="Helvetica" w:eastAsia="Helvetica" w:hint="default"/>
          <w:sz w:val="20"/>
          <w:szCs w:val="20"/>
        </w:rPr>
      </w:r>
    </w:p>
    <w:p>
      <w:pPr>
        <w:spacing w:line="240" w:lineRule="auto" w:before="10"/>
        <w:ind w:right="0"/>
        <w:rPr>
          <w:rFonts w:ascii="Helvetica" w:hAnsi="Helvetica" w:cs="Helvetica" w:eastAsia="Helvetica" w:hint="default"/>
          <w:sz w:val="23"/>
          <w:szCs w:val="23"/>
        </w:rPr>
      </w:pPr>
    </w:p>
    <w:p>
      <w:pPr>
        <w:pStyle w:val="ListParagraph"/>
        <w:numPr>
          <w:ilvl w:val="2"/>
          <w:numId w:val="2"/>
        </w:numPr>
        <w:tabs>
          <w:tab w:pos="1504" w:val="left" w:leader="none"/>
        </w:tabs>
        <w:spacing w:line="285" w:lineRule="auto" w:before="0" w:after="0"/>
        <w:ind w:left="1503" w:right="567" w:hanging="339"/>
        <w:jc w:val="left"/>
        <w:rPr>
          <w:rFonts w:ascii="Helvetica" w:hAnsi="Helvetica" w:cs="Helvetica" w:eastAsia="Helvetica" w:hint="default"/>
          <w:sz w:val="20"/>
          <w:szCs w:val="20"/>
        </w:rPr>
      </w:pPr>
      <w:r>
        <w:rPr>
          <w:rFonts w:ascii="Helvetica" w:hAnsi="Helvetica" w:cs="Helvetica" w:eastAsia="Helvetica" w:hint="default"/>
          <w:w w:val="105"/>
          <w:sz w:val="20"/>
          <w:szCs w:val="20"/>
        </w:rPr>
        <w:t>The balance of a loan, €154k, borrowed by the Council in 2011 for a capital</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water</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project</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remained</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unused</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at</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end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of</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2013.</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While</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this</w:t>
      </w:r>
      <w:r>
        <w:rPr>
          <w:rFonts w:ascii="Helvetica" w:hAnsi="Helvetica" w:cs="Helvetica" w:eastAsia="Helvetica" w:hint="default"/>
          <w:spacing w:val="-8"/>
          <w:w w:val="105"/>
          <w:sz w:val="20"/>
          <w:szCs w:val="20"/>
        </w:rPr>
        <w:t> </w:t>
      </w:r>
      <w:r>
        <w:rPr>
          <w:rFonts w:ascii="Helvetica" w:hAnsi="Helvetica" w:cs="Helvetica" w:eastAsia="Helvetica" w:hint="default"/>
          <w:w w:val="105"/>
          <w:sz w:val="20"/>
          <w:szCs w:val="20"/>
        </w:rPr>
        <w:t>loan </w:t>
      </w:r>
      <w:r>
        <w:rPr>
          <w:rFonts w:ascii="Helvetica" w:hAnsi="Helvetica" w:cs="Helvetica" w:eastAsia="Helvetica" w:hint="default"/>
          <w:w w:val="105"/>
          <w:sz w:val="20"/>
          <w:szCs w:val="20"/>
        </w:rPr>
        <w:t>was</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not</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transferred</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to</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IW,</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it</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is</w:t>
      </w:r>
      <w:r>
        <w:rPr>
          <w:rFonts w:ascii="Helvetica" w:hAnsi="Helvetica" w:cs="Helvetica" w:eastAsia="Helvetica" w:hint="default"/>
          <w:spacing w:val="-10"/>
          <w:w w:val="105"/>
          <w:sz w:val="20"/>
          <w:szCs w:val="20"/>
        </w:rPr>
        <w:t> </w:t>
      </w:r>
      <w:r>
        <w:rPr>
          <w:rFonts w:ascii="Helvetica" w:hAnsi="Helvetica" w:cs="Helvetica" w:eastAsia="Helvetica" w:hint="default"/>
          <w:w w:val="105"/>
          <w:sz w:val="20"/>
          <w:szCs w:val="20"/>
        </w:rPr>
        <w:t>included</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in</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accounts</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as</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an</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amount</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due </w:t>
      </w:r>
      <w:r>
        <w:rPr>
          <w:rFonts w:ascii="Helvetica" w:hAnsi="Helvetica" w:cs="Helvetica" w:eastAsia="Helvetica" w:hint="default"/>
          <w:w w:val="105"/>
          <w:sz w:val="20"/>
          <w:szCs w:val="20"/>
        </w:rPr>
        <w:t>from</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the</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Department</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as</w:t>
      </w:r>
      <w:r>
        <w:rPr>
          <w:rFonts w:ascii="Helvetica" w:hAnsi="Helvetica" w:cs="Helvetica" w:eastAsia="Helvetica" w:hint="default"/>
          <w:spacing w:val="-12"/>
          <w:w w:val="105"/>
          <w:sz w:val="20"/>
          <w:szCs w:val="20"/>
        </w:rPr>
        <w:t> </w:t>
      </w:r>
      <w:r>
        <w:rPr>
          <w:rFonts w:ascii="Helvetica" w:hAnsi="Helvetica" w:cs="Helvetica" w:eastAsia="Helvetica" w:hint="default"/>
          <w:w w:val="105"/>
          <w:sz w:val="20"/>
          <w:szCs w:val="20"/>
        </w:rPr>
        <w:t>part</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of</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loans</w:t>
      </w:r>
      <w:r>
        <w:rPr>
          <w:rFonts w:ascii="Helvetica" w:hAnsi="Helvetica" w:cs="Helvetica" w:eastAsia="Helvetica" w:hint="default"/>
          <w:spacing w:val="-7"/>
          <w:w w:val="105"/>
          <w:sz w:val="20"/>
          <w:szCs w:val="20"/>
        </w:rPr>
        <w:t> </w:t>
      </w:r>
      <w:r>
        <w:rPr>
          <w:rFonts w:ascii="Helvetica" w:hAnsi="Helvetica" w:cs="Helvetica" w:eastAsia="Helvetica" w:hint="default"/>
          <w:w w:val="105"/>
          <w:sz w:val="20"/>
          <w:szCs w:val="20"/>
        </w:rPr>
        <w:t>paid</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over</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to</w:t>
      </w:r>
      <w:r>
        <w:rPr>
          <w:rFonts w:ascii="Helvetica" w:hAnsi="Helvetica" w:cs="Helvetica" w:eastAsia="Helvetica" w:hint="default"/>
          <w:spacing w:val="-9"/>
          <w:w w:val="105"/>
          <w:sz w:val="20"/>
          <w:szCs w:val="20"/>
        </w:rPr>
        <w:t> </w:t>
      </w:r>
      <w:r>
        <w:rPr>
          <w:rFonts w:ascii="Helvetica" w:hAnsi="Helvetica" w:cs="Helvetica" w:eastAsia="Helvetica" w:hint="default"/>
          <w:w w:val="105"/>
          <w:sz w:val="20"/>
          <w:szCs w:val="20"/>
        </w:rPr>
        <w:t>IW.</w:t>
      </w:r>
      <w:r>
        <w:rPr>
          <w:rFonts w:ascii="Helvetica" w:hAnsi="Helvetica" w:cs="Helvetica" w:eastAsia="Helvetica" w:hint="default"/>
          <w:sz w:val="20"/>
          <w:szCs w:val="20"/>
        </w:rPr>
      </w:r>
    </w:p>
    <w:p>
      <w:pPr>
        <w:spacing w:line="240" w:lineRule="auto" w:before="7"/>
        <w:ind w:right="0"/>
        <w:rPr>
          <w:rFonts w:ascii="Helvetica" w:hAnsi="Helvetica" w:cs="Helvetica" w:eastAsia="Helvetica" w:hint="default"/>
          <w:sz w:val="23"/>
          <w:szCs w:val="23"/>
        </w:rPr>
      </w:pPr>
    </w:p>
    <w:p>
      <w:pPr>
        <w:pStyle w:val="Heading1"/>
        <w:spacing w:line="240" w:lineRule="auto"/>
        <w:ind w:left="1152" w:right="0" w:firstLine="0"/>
        <w:jc w:val="left"/>
        <w:rPr>
          <w:b w:val="0"/>
          <w:bCs w:val="0"/>
        </w:rPr>
      </w:pPr>
      <w:r>
        <w:rPr>
          <w:w w:val="105"/>
        </w:rPr>
        <w:t>Response</w:t>
      </w:r>
      <w:r>
        <w:rPr>
          <w:spacing w:val="-15"/>
          <w:w w:val="105"/>
        </w:rPr>
        <w:t> </w:t>
      </w:r>
      <w:r>
        <w:rPr>
          <w:w w:val="105"/>
        </w:rPr>
        <w:t>of</w:t>
      </w:r>
      <w:r>
        <w:rPr>
          <w:spacing w:val="-13"/>
          <w:w w:val="105"/>
        </w:rPr>
        <w:t> </w:t>
      </w:r>
      <w:r>
        <w:rPr>
          <w:w w:val="105"/>
        </w:rPr>
        <w:t>Acting</w:t>
      </w:r>
      <w:r>
        <w:rPr>
          <w:spacing w:val="-17"/>
          <w:w w:val="105"/>
        </w:rPr>
        <w:t> </w:t>
      </w:r>
      <w:r>
        <w:rPr>
          <w:w w:val="105"/>
        </w:rPr>
        <w:t>Chief</w:t>
      </w:r>
      <w:r>
        <w:rPr>
          <w:spacing w:val="-17"/>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left="1152" w:right="518"/>
        <w:jc w:val="left"/>
      </w:pPr>
      <w:r>
        <w:rPr>
          <w:w w:val="105"/>
        </w:rPr>
        <w:t>Prior to the introduction of development contribution schemes in 2004, the Council</w:t>
      </w:r>
      <w:r>
        <w:rPr>
          <w:spacing w:val="-9"/>
          <w:w w:val="105"/>
        </w:rPr>
        <w:t> </w:t>
      </w:r>
      <w:r>
        <w:rPr>
          <w:w w:val="105"/>
        </w:rPr>
        <w:t>raised</w:t>
      </w:r>
      <w:r>
        <w:rPr>
          <w:spacing w:val="-10"/>
          <w:w w:val="105"/>
        </w:rPr>
        <w:t> </w:t>
      </w:r>
      <w:r>
        <w:rPr>
          <w:w w:val="105"/>
        </w:rPr>
        <w:t>a</w:t>
      </w:r>
      <w:r>
        <w:rPr>
          <w:spacing w:val="-10"/>
          <w:w w:val="105"/>
        </w:rPr>
        <w:t> </w:t>
      </w:r>
      <w:r>
        <w:rPr>
          <w:w w:val="105"/>
        </w:rPr>
        <w:t>capital</w:t>
      </w:r>
      <w:r>
        <w:rPr>
          <w:spacing w:val="-11"/>
          <w:w w:val="105"/>
        </w:rPr>
        <w:t> </w:t>
      </w:r>
      <w:r>
        <w:rPr>
          <w:w w:val="105"/>
        </w:rPr>
        <w:t>charge</w:t>
      </w:r>
      <w:r>
        <w:rPr>
          <w:spacing w:val="-9"/>
          <w:w w:val="105"/>
        </w:rPr>
        <w:t> </w:t>
      </w:r>
      <w:r>
        <w:rPr>
          <w:w w:val="105"/>
        </w:rPr>
        <w:t>as</w:t>
      </w:r>
      <w:r>
        <w:rPr>
          <w:spacing w:val="-13"/>
          <w:w w:val="105"/>
        </w:rPr>
        <w:t> </w:t>
      </w:r>
      <w:r>
        <w:rPr>
          <w:w w:val="105"/>
        </w:rPr>
        <w:t>part</w:t>
      </w:r>
      <w:r>
        <w:rPr>
          <w:spacing w:val="-9"/>
          <w:w w:val="105"/>
        </w:rPr>
        <w:t> </w:t>
      </w:r>
      <w:r>
        <w:rPr>
          <w:w w:val="105"/>
        </w:rPr>
        <w:t>of</w:t>
      </w:r>
      <w:r>
        <w:rPr>
          <w:spacing w:val="-10"/>
          <w:w w:val="105"/>
        </w:rPr>
        <w:t> </w:t>
      </w:r>
      <w:r>
        <w:rPr>
          <w:w w:val="105"/>
        </w:rPr>
        <w:t>the</w:t>
      </w:r>
      <w:r>
        <w:rPr>
          <w:spacing w:val="-13"/>
          <w:w w:val="105"/>
        </w:rPr>
        <w:t> </w:t>
      </w:r>
      <w:r>
        <w:rPr>
          <w:w w:val="105"/>
        </w:rPr>
        <w:t>planning</w:t>
      </w:r>
      <w:r>
        <w:rPr>
          <w:spacing w:val="-9"/>
          <w:w w:val="105"/>
        </w:rPr>
        <w:t> </w:t>
      </w:r>
      <w:r>
        <w:rPr>
          <w:w w:val="105"/>
        </w:rPr>
        <w:t>conditions</w:t>
      </w:r>
      <w:r>
        <w:rPr>
          <w:spacing w:val="-11"/>
          <w:w w:val="105"/>
        </w:rPr>
        <w:t> </w:t>
      </w:r>
      <w:r>
        <w:rPr>
          <w:w w:val="105"/>
        </w:rPr>
        <w:t>pertaining</w:t>
      </w:r>
      <w:r>
        <w:rPr>
          <w:spacing w:val="-9"/>
          <w:w w:val="105"/>
        </w:rPr>
        <w:t> </w:t>
      </w:r>
      <w:r>
        <w:rPr>
          <w:w w:val="105"/>
        </w:rPr>
        <w:t>to </w:t>
      </w:r>
      <w:r>
        <w:rPr>
          <w:w w:val="105"/>
        </w:rPr>
        <w:t>developments. This created a fund which was used to carry out small capital works which also received matching E.U. funding. Prior to 2004 the local authority could switch this funding to other schemes within its remit. For this reason,</w:t>
      </w:r>
      <w:r>
        <w:rPr>
          <w:spacing w:val="-12"/>
          <w:w w:val="105"/>
        </w:rPr>
        <w:t> </w:t>
      </w:r>
      <w:r>
        <w:rPr>
          <w:w w:val="105"/>
        </w:rPr>
        <w:t>Cavan</w:t>
      </w:r>
      <w:r>
        <w:rPr>
          <w:spacing w:val="-10"/>
          <w:w w:val="105"/>
        </w:rPr>
        <w:t> </w:t>
      </w:r>
      <w:r>
        <w:rPr>
          <w:w w:val="105"/>
        </w:rPr>
        <w:t>County</w:t>
      </w:r>
      <w:r>
        <w:rPr>
          <w:spacing w:val="-12"/>
          <w:w w:val="105"/>
        </w:rPr>
        <w:t> </w:t>
      </w:r>
      <w:r>
        <w:rPr>
          <w:w w:val="105"/>
        </w:rPr>
        <w:t>Council</w:t>
      </w:r>
      <w:r>
        <w:rPr>
          <w:spacing w:val="-11"/>
          <w:w w:val="105"/>
        </w:rPr>
        <w:t> </w:t>
      </w:r>
      <w:r>
        <w:rPr>
          <w:w w:val="105"/>
        </w:rPr>
        <w:t>did</w:t>
      </w:r>
      <w:r>
        <w:rPr>
          <w:spacing w:val="-10"/>
          <w:w w:val="105"/>
        </w:rPr>
        <w:t> </w:t>
      </w:r>
      <w:r>
        <w:rPr>
          <w:w w:val="105"/>
        </w:rPr>
        <w:t>not</w:t>
      </w:r>
      <w:r>
        <w:rPr>
          <w:spacing w:val="-10"/>
          <w:w w:val="105"/>
        </w:rPr>
        <w:t> </w:t>
      </w:r>
      <w:r>
        <w:rPr>
          <w:w w:val="105"/>
        </w:rPr>
        <w:t>transfer</w:t>
      </w:r>
      <w:r>
        <w:rPr>
          <w:spacing w:val="-10"/>
          <w:w w:val="105"/>
        </w:rPr>
        <w:t> </w:t>
      </w:r>
      <w:r>
        <w:rPr>
          <w:w w:val="105"/>
        </w:rPr>
        <w:t>these</w:t>
      </w:r>
      <w:r>
        <w:rPr>
          <w:spacing w:val="-12"/>
          <w:w w:val="105"/>
        </w:rPr>
        <w:t> </w:t>
      </w:r>
      <w:r>
        <w:rPr>
          <w:w w:val="105"/>
        </w:rPr>
        <w:t>funds</w:t>
      </w:r>
      <w:r>
        <w:rPr>
          <w:spacing w:val="-12"/>
          <w:w w:val="105"/>
        </w:rPr>
        <w:t> </w:t>
      </w:r>
      <w:r>
        <w:rPr>
          <w:w w:val="105"/>
        </w:rPr>
        <w:t>to</w:t>
      </w:r>
      <w:r>
        <w:rPr>
          <w:spacing w:val="-12"/>
          <w:w w:val="105"/>
        </w:rPr>
        <w:t> </w:t>
      </w:r>
      <w:r>
        <w:rPr>
          <w:w w:val="105"/>
        </w:rPr>
        <w:t>IW.</w:t>
      </w:r>
      <w:r>
        <w:rPr>
          <w:spacing w:val="-10"/>
          <w:w w:val="105"/>
        </w:rPr>
        <w:t> </w:t>
      </w:r>
      <w:r>
        <w:rPr>
          <w:w w:val="105"/>
        </w:rPr>
        <w:t>The</w:t>
      </w:r>
      <w:r>
        <w:rPr>
          <w:spacing w:val="-10"/>
          <w:w w:val="105"/>
        </w:rPr>
        <w:t> </w:t>
      </w:r>
      <w:r>
        <w:rPr>
          <w:w w:val="105"/>
        </w:rPr>
        <w:t>Council </w:t>
      </w:r>
      <w:r>
        <w:rPr>
          <w:w w:val="105"/>
        </w:rPr>
        <w:t>also has an extensive programme of works to be carried out on storm water, sewers and works previously included in the water services programme, but not</w:t>
      </w:r>
      <w:r>
        <w:rPr>
          <w:spacing w:val="-7"/>
          <w:w w:val="105"/>
        </w:rPr>
        <w:t> </w:t>
      </w:r>
      <w:r>
        <w:rPr>
          <w:w w:val="105"/>
        </w:rPr>
        <w:t>now</w:t>
      </w:r>
      <w:r>
        <w:rPr>
          <w:spacing w:val="-9"/>
          <w:w w:val="105"/>
        </w:rPr>
        <w:t> </w:t>
      </w:r>
      <w:r>
        <w:rPr>
          <w:w w:val="105"/>
        </w:rPr>
        <w:t>included</w:t>
      </w:r>
      <w:r>
        <w:rPr>
          <w:spacing w:val="-7"/>
          <w:w w:val="105"/>
        </w:rPr>
        <w:t> </w:t>
      </w:r>
      <w:r>
        <w:rPr>
          <w:w w:val="105"/>
        </w:rPr>
        <w:t>in</w:t>
      </w:r>
      <w:r>
        <w:rPr>
          <w:spacing w:val="-7"/>
          <w:w w:val="105"/>
        </w:rPr>
        <w:t> </w:t>
      </w:r>
      <w:r>
        <w:rPr>
          <w:w w:val="105"/>
        </w:rPr>
        <w:t>the</w:t>
      </w:r>
      <w:r>
        <w:rPr>
          <w:spacing w:val="-8"/>
          <w:w w:val="105"/>
        </w:rPr>
        <w:t> </w:t>
      </w:r>
      <w:r>
        <w:rPr>
          <w:w w:val="105"/>
        </w:rPr>
        <w:t>remit</w:t>
      </w:r>
      <w:r>
        <w:rPr>
          <w:spacing w:val="-7"/>
          <w:w w:val="105"/>
        </w:rPr>
        <w:t> </w:t>
      </w:r>
      <w:r>
        <w:rPr>
          <w:w w:val="105"/>
        </w:rPr>
        <w:t>of</w:t>
      </w:r>
      <w:r>
        <w:rPr>
          <w:spacing w:val="-8"/>
          <w:w w:val="105"/>
        </w:rPr>
        <w:t> </w:t>
      </w:r>
      <w:r>
        <w:rPr>
          <w:w w:val="105"/>
        </w:rPr>
        <w:t>IW.</w:t>
      </w:r>
      <w:r>
        <w:rPr/>
      </w:r>
    </w:p>
    <w:p>
      <w:pPr>
        <w:spacing w:after="0" w:line="285" w:lineRule="auto"/>
        <w:jc w:val="left"/>
        <w:sectPr>
          <w:pgSz w:w="12240" w:h="15840"/>
          <w:pgMar w:header="0" w:footer="394" w:top="1280" w:bottom="580" w:left="1720" w:right="1720"/>
        </w:sectPr>
      </w:pPr>
    </w:p>
    <w:p>
      <w:pPr>
        <w:pStyle w:val="BodyText"/>
        <w:spacing w:line="285" w:lineRule="auto" w:before="90"/>
        <w:ind w:left="1152" w:right="996"/>
        <w:jc w:val="left"/>
      </w:pPr>
      <w:r>
        <w:rPr>
          <w:w w:val="105"/>
        </w:rPr>
        <w:t>The</w:t>
      </w:r>
      <w:r>
        <w:rPr>
          <w:spacing w:val="-12"/>
          <w:w w:val="105"/>
        </w:rPr>
        <w:t> </w:t>
      </w:r>
      <w:r>
        <w:rPr>
          <w:w w:val="105"/>
        </w:rPr>
        <w:t>balance</w:t>
      </w:r>
      <w:r>
        <w:rPr>
          <w:spacing w:val="-11"/>
          <w:w w:val="105"/>
        </w:rPr>
        <w:t> </w:t>
      </w:r>
      <w:r>
        <w:rPr>
          <w:w w:val="105"/>
        </w:rPr>
        <w:t>of</w:t>
      </w:r>
      <w:r>
        <w:rPr>
          <w:spacing w:val="-12"/>
          <w:w w:val="105"/>
        </w:rPr>
        <w:t> </w:t>
      </w:r>
      <w:r>
        <w:rPr>
          <w:w w:val="105"/>
        </w:rPr>
        <w:t>the</w:t>
      </w:r>
      <w:r>
        <w:rPr>
          <w:spacing w:val="-12"/>
          <w:w w:val="105"/>
        </w:rPr>
        <w:t> </w:t>
      </w:r>
      <w:r>
        <w:rPr>
          <w:w w:val="105"/>
        </w:rPr>
        <w:t>loan,</w:t>
      </w:r>
      <w:r>
        <w:rPr>
          <w:spacing w:val="-15"/>
          <w:w w:val="105"/>
        </w:rPr>
        <w:t> </w:t>
      </w:r>
      <w:r>
        <w:rPr>
          <w:w w:val="105"/>
        </w:rPr>
        <w:t>€154k</w:t>
      </w:r>
      <w:r>
        <w:rPr>
          <w:spacing w:val="-13"/>
          <w:w w:val="105"/>
        </w:rPr>
        <w:t> </w:t>
      </w:r>
      <w:r>
        <w:rPr>
          <w:w w:val="105"/>
        </w:rPr>
        <w:t>has</w:t>
      </w:r>
      <w:r>
        <w:rPr>
          <w:spacing w:val="-13"/>
          <w:w w:val="105"/>
        </w:rPr>
        <w:t> </w:t>
      </w:r>
      <w:r>
        <w:rPr>
          <w:w w:val="105"/>
        </w:rPr>
        <w:t>since</w:t>
      </w:r>
      <w:r>
        <w:rPr>
          <w:spacing w:val="-11"/>
          <w:w w:val="105"/>
        </w:rPr>
        <w:t> </w:t>
      </w:r>
      <w:r>
        <w:rPr>
          <w:w w:val="105"/>
        </w:rPr>
        <w:t>been</w:t>
      </w:r>
      <w:r>
        <w:rPr>
          <w:spacing w:val="-12"/>
          <w:w w:val="105"/>
        </w:rPr>
        <w:t> </w:t>
      </w:r>
      <w:r>
        <w:rPr>
          <w:w w:val="105"/>
        </w:rPr>
        <w:t>redeemed</w:t>
      </w:r>
      <w:r>
        <w:rPr>
          <w:spacing w:val="-15"/>
          <w:w w:val="105"/>
        </w:rPr>
        <w:t> </w:t>
      </w:r>
      <w:r>
        <w:rPr>
          <w:w w:val="105"/>
        </w:rPr>
        <w:t>to</w:t>
      </w:r>
      <w:r>
        <w:rPr>
          <w:spacing w:val="-15"/>
          <w:w w:val="105"/>
        </w:rPr>
        <w:t> </w:t>
      </w:r>
      <w:r>
        <w:rPr>
          <w:w w:val="105"/>
        </w:rPr>
        <w:t>the</w:t>
      </w:r>
      <w:r>
        <w:rPr>
          <w:spacing w:val="-15"/>
          <w:w w:val="105"/>
        </w:rPr>
        <w:t> </w:t>
      </w:r>
      <w:r>
        <w:rPr>
          <w:w w:val="105"/>
        </w:rPr>
        <w:t>relevant </w:t>
      </w:r>
      <w:r>
        <w:rPr>
          <w:w w:val="105"/>
        </w:rPr>
        <w:t>lending agency. The accounts will be amended in 2015 by reducing the amount</w:t>
      </w:r>
      <w:r>
        <w:rPr>
          <w:spacing w:val="-12"/>
          <w:w w:val="105"/>
        </w:rPr>
        <w:t> </w:t>
      </w:r>
      <w:r>
        <w:rPr>
          <w:w w:val="105"/>
        </w:rPr>
        <w:t>due</w:t>
      </w:r>
      <w:r>
        <w:rPr>
          <w:spacing w:val="-9"/>
          <w:w w:val="105"/>
        </w:rPr>
        <w:t> </w:t>
      </w:r>
      <w:r>
        <w:rPr>
          <w:w w:val="105"/>
        </w:rPr>
        <w:t>from</w:t>
      </w:r>
      <w:r>
        <w:rPr>
          <w:spacing w:val="-8"/>
          <w:w w:val="105"/>
        </w:rPr>
        <w:t> </w:t>
      </w:r>
      <w:r>
        <w:rPr>
          <w:w w:val="105"/>
        </w:rPr>
        <w:t>the</w:t>
      </w:r>
      <w:r>
        <w:rPr>
          <w:spacing w:val="-12"/>
          <w:w w:val="105"/>
        </w:rPr>
        <w:t> </w:t>
      </w:r>
      <w:r>
        <w:rPr>
          <w:w w:val="105"/>
        </w:rPr>
        <w:t>Department</w:t>
      </w:r>
      <w:r>
        <w:rPr>
          <w:spacing w:val="-9"/>
          <w:w w:val="105"/>
        </w:rPr>
        <w:t> </w:t>
      </w:r>
      <w:r>
        <w:rPr>
          <w:w w:val="105"/>
        </w:rPr>
        <w:t>by</w:t>
      </w:r>
      <w:r>
        <w:rPr>
          <w:spacing w:val="-12"/>
          <w:w w:val="105"/>
        </w:rPr>
        <w:t> </w:t>
      </w:r>
      <w:r>
        <w:rPr>
          <w:w w:val="105"/>
        </w:rPr>
        <w:t>this</w:t>
      </w:r>
      <w:r>
        <w:rPr>
          <w:spacing w:val="-10"/>
          <w:w w:val="105"/>
        </w:rPr>
        <w:t> </w:t>
      </w:r>
      <w:r>
        <w:rPr>
          <w:w w:val="105"/>
        </w:rPr>
        <w:t>sum.</w:t>
      </w:r>
      <w:r>
        <w:rPr/>
      </w:r>
    </w:p>
    <w:p>
      <w:pPr>
        <w:spacing w:line="240" w:lineRule="auto" w:before="5"/>
        <w:ind w:right="0"/>
        <w:rPr>
          <w:rFonts w:ascii="Helvetica" w:hAnsi="Helvetica" w:cs="Helvetica" w:eastAsia="Helvetica" w:hint="default"/>
          <w:sz w:val="23"/>
          <w:szCs w:val="23"/>
        </w:rPr>
      </w:pPr>
    </w:p>
    <w:p>
      <w:pPr>
        <w:pStyle w:val="Heading1"/>
        <w:numPr>
          <w:ilvl w:val="0"/>
          <w:numId w:val="1"/>
        </w:numPr>
        <w:tabs>
          <w:tab w:pos="1153" w:val="left" w:leader="none"/>
        </w:tabs>
        <w:spacing w:line="240" w:lineRule="auto" w:before="0" w:after="0"/>
        <w:ind w:left="1152" w:right="0" w:hanging="664"/>
        <w:jc w:val="left"/>
        <w:rPr>
          <w:b w:val="0"/>
          <w:bCs w:val="0"/>
        </w:rPr>
      </w:pPr>
      <w:r>
        <w:rPr>
          <w:w w:val="105"/>
        </w:rPr>
        <w:t>Provision</w:t>
      </w:r>
      <w:r>
        <w:rPr>
          <w:spacing w:val="-16"/>
          <w:w w:val="105"/>
        </w:rPr>
        <w:t> </w:t>
      </w:r>
      <w:r>
        <w:rPr>
          <w:w w:val="105"/>
        </w:rPr>
        <w:t>for</w:t>
      </w:r>
      <w:r>
        <w:rPr>
          <w:spacing w:val="-17"/>
          <w:w w:val="105"/>
        </w:rPr>
        <w:t> </w:t>
      </w:r>
      <w:r>
        <w:rPr>
          <w:w w:val="105"/>
        </w:rPr>
        <w:t>Bad</w:t>
      </w:r>
      <w:r>
        <w:rPr>
          <w:spacing w:val="-16"/>
          <w:w w:val="105"/>
        </w:rPr>
        <w:t> </w:t>
      </w:r>
      <w:r>
        <w:rPr>
          <w:w w:val="105"/>
        </w:rPr>
        <w:t>Debts</w:t>
      </w:r>
      <w:r>
        <w:rPr>
          <w:spacing w:val="-16"/>
          <w:w w:val="105"/>
        </w:rPr>
        <w:t> </w:t>
      </w:r>
      <w:r>
        <w:rPr>
          <w:w w:val="105"/>
        </w:rPr>
        <w:t>for</w:t>
      </w:r>
      <w:r>
        <w:rPr>
          <w:spacing w:val="-17"/>
          <w:w w:val="105"/>
        </w:rPr>
        <w:t> </w:t>
      </w:r>
      <w:r>
        <w:rPr>
          <w:w w:val="105"/>
        </w:rPr>
        <w:t>Development</w:t>
      </w:r>
      <w:r>
        <w:rPr>
          <w:spacing w:val="-17"/>
          <w:w w:val="105"/>
        </w:rPr>
        <w:t> </w:t>
      </w:r>
      <w:r>
        <w:rPr>
          <w:w w:val="105"/>
        </w:rPr>
        <w:t>Contributions</w:t>
      </w:r>
      <w:r>
        <w:rPr>
          <w:b w:val="0"/>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w w:val="105"/>
        </w:rPr>
        <w:t>The</w:t>
      </w:r>
      <w:r>
        <w:rPr>
          <w:spacing w:val="-12"/>
          <w:w w:val="105"/>
        </w:rPr>
        <w:t> </w:t>
      </w:r>
      <w:r>
        <w:rPr>
          <w:w w:val="105"/>
        </w:rPr>
        <w:t>provision</w:t>
      </w:r>
      <w:r>
        <w:rPr>
          <w:spacing w:val="-12"/>
          <w:w w:val="105"/>
        </w:rPr>
        <w:t> </w:t>
      </w:r>
      <w:r>
        <w:rPr>
          <w:w w:val="105"/>
        </w:rPr>
        <w:t>for</w:t>
      </w:r>
      <w:r>
        <w:rPr>
          <w:spacing w:val="-12"/>
          <w:w w:val="105"/>
        </w:rPr>
        <w:t> </w:t>
      </w:r>
      <w:r>
        <w:rPr>
          <w:w w:val="105"/>
        </w:rPr>
        <w:t>bad</w:t>
      </w:r>
      <w:r>
        <w:rPr>
          <w:spacing w:val="-10"/>
          <w:w w:val="105"/>
        </w:rPr>
        <w:t> </w:t>
      </w:r>
      <w:r>
        <w:rPr>
          <w:w w:val="105"/>
        </w:rPr>
        <w:t>debts</w:t>
      </w:r>
      <w:r>
        <w:rPr>
          <w:spacing w:val="-10"/>
          <w:w w:val="105"/>
        </w:rPr>
        <w:t> </w:t>
      </w:r>
      <w:r>
        <w:rPr>
          <w:w w:val="105"/>
        </w:rPr>
        <w:t>in</w:t>
      </w:r>
      <w:r>
        <w:rPr>
          <w:spacing w:val="-14"/>
          <w:w w:val="105"/>
        </w:rPr>
        <w:t> </w:t>
      </w:r>
      <w:r>
        <w:rPr>
          <w:w w:val="105"/>
        </w:rPr>
        <w:t>respect</w:t>
      </w:r>
      <w:r>
        <w:rPr>
          <w:spacing w:val="-12"/>
          <w:w w:val="105"/>
        </w:rPr>
        <w:t> </w:t>
      </w:r>
      <w:r>
        <w:rPr>
          <w:w w:val="105"/>
        </w:rPr>
        <w:t>of</w:t>
      </w:r>
      <w:r>
        <w:rPr>
          <w:spacing w:val="-10"/>
          <w:w w:val="105"/>
        </w:rPr>
        <w:t> </w:t>
      </w:r>
      <w:r>
        <w:rPr>
          <w:w w:val="105"/>
        </w:rPr>
        <w:t>development</w:t>
      </w:r>
      <w:r>
        <w:rPr>
          <w:spacing w:val="-12"/>
          <w:w w:val="105"/>
        </w:rPr>
        <w:t> </w:t>
      </w:r>
      <w:r>
        <w:rPr>
          <w:w w:val="105"/>
        </w:rPr>
        <w:t>contributions</w:t>
      </w:r>
      <w:r>
        <w:rPr>
          <w:spacing w:val="-10"/>
          <w:w w:val="105"/>
        </w:rPr>
        <w:t> </w:t>
      </w:r>
      <w:r>
        <w:rPr>
          <w:w w:val="105"/>
        </w:rPr>
        <w:t>was</w:t>
      </w:r>
      <w:r>
        <w:rPr>
          <w:spacing w:val="-13"/>
          <w:w w:val="105"/>
        </w:rPr>
        <w:t> </w:t>
      </w:r>
      <w:r>
        <w:rPr>
          <w:w w:val="105"/>
        </w:rPr>
        <w:t>over </w:t>
      </w:r>
      <w:r>
        <w:rPr>
          <w:w w:val="105"/>
        </w:rPr>
        <w:t>stated</w:t>
      </w:r>
      <w:r>
        <w:rPr>
          <w:spacing w:val="-10"/>
          <w:w w:val="105"/>
        </w:rPr>
        <w:t> </w:t>
      </w:r>
      <w:r>
        <w:rPr>
          <w:w w:val="105"/>
        </w:rPr>
        <w:t>in</w:t>
      </w:r>
      <w:r>
        <w:rPr>
          <w:spacing w:val="-10"/>
          <w:w w:val="105"/>
        </w:rPr>
        <w:t> </w:t>
      </w:r>
      <w:r>
        <w:rPr>
          <w:w w:val="105"/>
        </w:rPr>
        <w:t>the</w:t>
      </w:r>
      <w:r>
        <w:rPr>
          <w:spacing w:val="-9"/>
          <w:w w:val="105"/>
        </w:rPr>
        <w:t> </w:t>
      </w:r>
      <w:r>
        <w:rPr>
          <w:w w:val="105"/>
        </w:rPr>
        <w:t>accounts</w:t>
      </w:r>
      <w:r>
        <w:rPr>
          <w:spacing w:val="-11"/>
          <w:w w:val="105"/>
        </w:rPr>
        <w:t> </w:t>
      </w:r>
      <w:r>
        <w:rPr>
          <w:w w:val="105"/>
        </w:rPr>
        <w:t>by</w:t>
      </w:r>
      <w:r>
        <w:rPr>
          <w:spacing w:val="-11"/>
          <w:w w:val="105"/>
        </w:rPr>
        <w:t> </w:t>
      </w:r>
      <w:r>
        <w:rPr>
          <w:w w:val="105"/>
        </w:rPr>
        <w:t>€1.7m</w:t>
      </w:r>
      <w:r>
        <w:rPr>
          <w:spacing w:val="-6"/>
          <w:w w:val="105"/>
        </w:rPr>
        <w:t> </w:t>
      </w:r>
      <w:r>
        <w:rPr>
          <w:w w:val="105"/>
        </w:rPr>
        <w:t>as</w:t>
      </w:r>
      <w:r>
        <w:rPr>
          <w:spacing w:val="-11"/>
          <w:w w:val="105"/>
        </w:rPr>
        <w:t> </w:t>
      </w:r>
      <w:r>
        <w:rPr>
          <w:w w:val="105"/>
        </w:rPr>
        <w:t>it</w:t>
      </w:r>
      <w:r>
        <w:rPr>
          <w:spacing w:val="-10"/>
          <w:w w:val="105"/>
        </w:rPr>
        <w:t> </w:t>
      </w:r>
      <w:r>
        <w:rPr>
          <w:w w:val="105"/>
        </w:rPr>
        <w:t>included</w:t>
      </w:r>
      <w:r>
        <w:rPr>
          <w:spacing w:val="-10"/>
          <w:w w:val="105"/>
        </w:rPr>
        <w:t> </w:t>
      </w:r>
      <w:r>
        <w:rPr>
          <w:w w:val="105"/>
        </w:rPr>
        <w:t>a</w:t>
      </w:r>
      <w:r>
        <w:rPr>
          <w:spacing w:val="-9"/>
          <w:w w:val="105"/>
        </w:rPr>
        <w:t> </w:t>
      </w:r>
      <w:r>
        <w:rPr>
          <w:w w:val="105"/>
        </w:rPr>
        <w:t>provision</w:t>
      </w:r>
      <w:r>
        <w:rPr>
          <w:spacing w:val="-13"/>
          <w:w w:val="105"/>
        </w:rPr>
        <w:t> </w:t>
      </w:r>
      <w:r>
        <w:rPr>
          <w:w w:val="105"/>
        </w:rPr>
        <w:t>for</w:t>
      </w:r>
      <w:r>
        <w:rPr>
          <w:spacing w:val="-10"/>
          <w:w w:val="105"/>
        </w:rPr>
        <w:t> </w:t>
      </w:r>
      <w:r>
        <w:rPr>
          <w:w w:val="105"/>
        </w:rPr>
        <w:t>long</w:t>
      </w:r>
      <w:r>
        <w:rPr>
          <w:spacing w:val="-10"/>
          <w:w w:val="105"/>
        </w:rPr>
        <w:t> </w:t>
      </w:r>
      <w:r>
        <w:rPr>
          <w:w w:val="105"/>
        </w:rPr>
        <w:t>as</w:t>
      </w:r>
      <w:r>
        <w:rPr>
          <w:spacing w:val="-9"/>
          <w:w w:val="105"/>
        </w:rPr>
        <w:t> </w:t>
      </w:r>
      <w:r>
        <w:rPr>
          <w:w w:val="105"/>
        </w:rPr>
        <w:t>well</w:t>
      </w:r>
      <w:r>
        <w:rPr>
          <w:spacing w:val="-11"/>
          <w:w w:val="105"/>
        </w:rPr>
        <w:t> </w:t>
      </w:r>
      <w:r>
        <w:rPr>
          <w:w w:val="105"/>
        </w:rPr>
        <w:t>as </w:t>
      </w:r>
      <w:r>
        <w:rPr>
          <w:w w:val="105"/>
        </w:rPr>
        <w:t>short term debtors. The provision should be made in respect of short term debtors</w:t>
      </w:r>
      <w:r>
        <w:rPr>
          <w:spacing w:val="-25"/>
          <w:w w:val="105"/>
        </w:rPr>
        <w:t> </w:t>
      </w:r>
      <w:r>
        <w:rPr>
          <w:w w:val="105"/>
        </w:rPr>
        <w:t>only.</w:t>
      </w:r>
      <w:r>
        <w:rPr/>
      </w:r>
    </w:p>
    <w:p>
      <w:pPr>
        <w:spacing w:line="240" w:lineRule="auto" w:before="5"/>
        <w:ind w:right="0"/>
        <w:rPr>
          <w:rFonts w:ascii="Helvetica" w:hAnsi="Helvetica" w:cs="Helvetica" w:eastAsia="Helvetica" w:hint="default"/>
          <w:sz w:val="23"/>
          <w:szCs w:val="23"/>
        </w:rPr>
      </w:pPr>
    </w:p>
    <w:p>
      <w:pPr>
        <w:pStyle w:val="BodyText"/>
        <w:spacing w:line="285" w:lineRule="auto"/>
        <w:ind w:right="961"/>
        <w:jc w:val="left"/>
      </w:pPr>
      <w:r>
        <w:rPr>
          <w:w w:val="105"/>
        </w:rPr>
        <w:t>In</w:t>
      </w:r>
      <w:r>
        <w:rPr>
          <w:spacing w:val="-12"/>
          <w:w w:val="105"/>
        </w:rPr>
        <w:t> </w:t>
      </w:r>
      <w:r>
        <w:rPr>
          <w:w w:val="105"/>
        </w:rPr>
        <w:t>accordance</w:t>
      </w:r>
      <w:r>
        <w:rPr>
          <w:spacing w:val="-14"/>
          <w:w w:val="105"/>
        </w:rPr>
        <w:t> </w:t>
      </w:r>
      <w:r>
        <w:rPr>
          <w:w w:val="105"/>
        </w:rPr>
        <w:t>with</w:t>
      </w:r>
      <w:r>
        <w:rPr>
          <w:spacing w:val="-10"/>
          <w:w w:val="105"/>
        </w:rPr>
        <w:t> </w:t>
      </w:r>
      <w:r>
        <w:rPr>
          <w:w w:val="105"/>
        </w:rPr>
        <w:t>regulation</w:t>
      </w:r>
      <w:r>
        <w:rPr>
          <w:spacing w:val="-12"/>
          <w:w w:val="105"/>
        </w:rPr>
        <w:t> </w:t>
      </w:r>
      <w:r>
        <w:rPr>
          <w:w w:val="105"/>
        </w:rPr>
        <w:t>16</w:t>
      </w:r>
      <w:r>
        <w:rPr>
          <w:spacing w:val="-12"/>
          <w:w w:val="105"/>
        </w:rPr>
        <w:t> </w:t>
      </w:r>
      <w:r>
        <w:rPr>
          <w:w w:val="105"/>
        </w:rPr>
        <w:t>of</w:t>
      </w:r>
      <w:r>
        <w:rPr>
          <w:spacing w:val="-12"/>
          <w:w w:val="105"/>
        </w:rPr>
        <w:t> </w:t>
      </w:r>
      <w:r>
        <w:rPr>
          <w:w w:val="105"/>
        </w:rPr>
        <w:t>the</w:t>
      </w:r>
      <w:r>
        <w:rPr>
          <w:spacing w:val="-12"/>
          <w:w w:val="105"/>
        </w:rPr>
        <w:t> </w:t>
      </w:r>
      <w:r>
        <w:rPr>
          <w:w w:val="105"/>
        </w:rPr>
        <w:t>Local</w:t>
      </w:r>
      <w:r>
        <w:rPr>
          <w:spacing w:val="-13"/>
          <w:w w:val="105"/>
        </w:rPr>
        <w:t> </w:t>
      </w:r>
      <w:r>
        <w:rPr>
          <w:w w:val="105"/>
        </w:rPr>
        <w:t>Government</w:t>
      </w:r>
      <w:r>
        <w:rPr>
          <w:spacing w:val="-12"/>
          <w:w w:val="105"/>
        </w:rPr>
        <w:t> </w:t>
      </w:r>
      <w:r>
        <w:rPr>
          <w:w w:val="105"/>
        </w:rPr>
        <w:t>(Financial</w:t>
      </w:r>
      <w:r>
        <w:rPr>
          <w:spacing w:val="-13"/>
          <w:w w:val="105"/>
        </w:rPr>
        <w:t> </w:t>
      </w:r>
      <w:r>
        <w:rPr>
          <w:w w:val="105"/>
        </w:rPr>
        <w:t>and </w:t>
      </w:r>
      <w:r>
        <w:rPr>
          <w:w w:val="105"/>
        </w:rPr>
        <w:t>Audit Procedures) Regulations 2014, I have directed that an adjustment should</w:t>
      </w:r>
      <w:r>
        <w:rPr>
          <w:spacing w:val="-8"/>
          <w:w w:val="105"/>
        </w:rPr>
        <w:t> </w:t>
      </w:r>
      <w:r>
        <w:rPr>
          <w:w w:val="105"/>
        </w:rPr>
        <w:t>be</w:t>
      </w:r>
      <w:r>
        <w:rPr>
          <w:spacing w:val="-11"/>
          <w:w w:val="105"/>
        </w:rPr>
        <w:t> </w:t>
      </w:r>
      <w:r>
        <w:rPr>
          <w:w w:val="105"/>
        </w:rPr>
        <w:t>made</w:t>
      </w:r>
      <w:r>
        <w:rPr>
          <w:spacing w:val="-8"/>
          <w:w w:val="105"/>
        </w:rPr>
        <w:t> </w:t>
      </w:r>
      <w:r>
        <w:rPr>
          <w:w w:val="105"/>
        </w:rPr>
        <w:t>in</w:t>
      </w:r>
      <w:r>
        <w:rPr>
          <w:spacing w:val="-8"/>
          <w:w w:val="105"/>
        </w:rPr>
        <w:t> </w:t>
      </w:r>
      <w:r>
        <w:rPr>
          <w:w w:val="105"/>
        </w:rPr>
        <w:t>the</w:t>
      </w:r>
      <w:r>
        <w:rPr>
          <w:spacing w:val="-8"/>
          <w:w w:val="105"/>
        </w:rPr>
        <w:t> </w:t>
      </w:r>
      <w:r>
        <w:rPr>
          <w:w w:val="105"/>
        </w:rPr>
        <w:t>accounts</w:t>
      </w:r>
      <w:r>
        <w:rPr>
          <w:spacing w:val="-9"/>
          <w:w w:val="105"/>
        </w:rPr>
        <w:t> </w:t>
      </w:r>
      <w:r>
        <w:rPr>
          <w:w w:val="105"/>
        </w:rPr>
        <w:t>in</w:t>
      </w:r>
      <w:r>
        <w:rPr>
          <w:spacing w:val="-8"/>
          <w:w w:val="105"/>
        </w:rPr>
        <w:t> </w:t>
      </w:r>
      <w:r>
        <w:rPr>
          <w:w w:val="105"/>
        </w:rPr>
        <w:t>2015</w:t>
      </w:r>
      <w:r>
        <w:rPr>
          <w:spacing w:val="-11"/>
          <w:w w:val="105"/>
        </w:rPr>
        <w:t> </w:t>
      </w:r>
      <w:r>
        <w:rPr>
          <w:w w:val="105"/>
        </w:rPr>
        <w:t>to</w:t>
      </w:r>
      <w:r>
        <w:rPr>
          <w:spacing w:val="-11"/>
          <w:w w:val="105"/>
        </w:rPr>
        <w:t> </w:t>
      </w:r>
      <w:r>
        <w:rPr>
          <w:w w:val="105"/>
        </w:rPr>
        <w:t>correct</w:t>
      </w:r>
      <w:r>
        <w:rPr>
          <w:spacing w:val="-8"/>
          <w:w w:val="105"/>
        </w:rPr>
        <w:t> </w:t>
      </w:r>
      <w:r>
        <w:rPr>
          <w:w w:val="105"/>
        </w:rPr>
        <w:t>this.</w:t>
      </w:r>
      <w:r>
        <w:rPr/>
      </w:r>
    </w:p>
    <w:p>
      <w:pPr>
        <w:spacing w:line="240" w:lineRule="auto" w:before="10"/>
        <w:ind w:right="0"/>
        <w:rPr>
          <w:rFonts w:ascii="Helvetica" w:hAnsi="Helvetica" w:cs="Helvetica" w:eastAsia="Helvetica" w:hint="default"/>
          <w:sz w:val="23"/>
          <w:szCs w:val="23"/>
        </w:rPr>
      </w:pPr>
    </w:p>
    <w:p>
      <w:pPr>
        <w:pStyle w:val="Heading1"/>
        <w:spacing w:line="240" w:lineRule="auto"/>
        <w:ind w:left="1152" w:right="0" w:firstLine="0"/>
        <w:jc w:val="left"/>
        <w:rPr>
          <w:b w:val="0"/>
          <w:bCs w:val="0"/>
        </w:rPr>
      </w:pPr>
      <w:r>
        <w:rPr>
          <w:w w:val="105"/>
        </w:rPr>
        <w:t>Response</w:t>
      </w:r>
      <w:r>
        <w:rPr>
          <w:spacing w:val="-15"/>
          <w:w w:val="105"/>
        </w:rPr>
        <w:t> </w:t>
      </w:r>
      <w:r>
        <w:rPr>
          <w:w w:val="105"/>
        </w:rPr>
        <w:t>of</w:t>
      </w:r>
      <w:r>
        <w:rPr>
          <w:spacing w:val="-13"/>
          <w:w w:val="105"/>
        </w:rPr>
        <w:t> </w:t>
      </w:r>
      <w:r>
        <w:rPr>
          <w:w w:val="105"/>
        </w:rPr>
        <w:t>Acting</w:t>
      </w:r>
      <w:r>
        <w:rPr>
          <w:spacing w:val="-17"/>
          <w:w w:val="105"/>
        </w:rPr>
        <w:t> </w:t>
      </w:r>
      <w:r>
        <w:rPr>
          <w:w w:val="105"/>
        </w:rPr>
        <w:t>Chief</w:t>
      </w:r>
      <w:r>
        <w:rPr>
          <w:spacing w:val="-17"/>
          <w:w w:val="105"/>
        </w:rPr>
        <w:t> </w:t>
      </w:r>
      <w:r>
        <w:rPr>
          <w:w w:val="105"/>
        </w:rPr>
        <w:t>Executive</w:t>
      </w:r>
      <w:r>
        <w:rPr>
          <w:b w:val="0"/>
        </w:rPr>
      </w:r>
    </w:p>
    <w:p>
      <w:pPr>
        <w:spacing w:line="240" w:lineRule="auto" w:before="5"/>
        <w:ind w:right="0"/>
        <w:rPr>
          <w:rFonts w:ascii="Helvetica" w:hAnsi="Helvetica" w:cs="Helvetica" w:eastAsia="Helvetica" w:hint="default"/>
          <w:b/>
          <w:bCs/>
          <w:sz w:val="27"/>
          <w:szCs w:val="27"/>
        </w:rPr>
      </w:pPr>
    </w:p>
    <w:p>
      <w:pPr>
        <w:pStyle w:val="BodyText"/>
        <w:spacing w:line="285" w:lineRule="auto"/>
        <w:ind w:left="1152" w:right="518"/>
        <w:jc w:val="left"/>
      </w:pPr>
      <w:r>
        <w:rPr>
          <w:w w:val="105"/>
        </w:rPr>
        <w:t>The</w:t>
      </w:r>
      <w:r>
        <w:rPr>
          <w:spacing w:val="-11"/>
          <w:w w:val="105"/>
        </w:rPr>
        <w:t> </w:t>
      </w:r>
      <w:r>
        <w:rPr>
          <w:w w:val="105"/>
        </w:rPr>
        <w:t>provision</w:t>
      </w:r>
      <w:r>
        <w:rPr>
          <w:spacing w:val="-11"/>
          <w:w w:val="105"/>
        </w:rPr>
        <w:t> </w:t>
      </w:r>
      <w:r>
        <w:rPr>
          <w:w w:val="105"/>
        </w:rPr>
        <w:t>for</w:t>
      </w:r>
      <w:r>
        <w:rPr>
          <w:spacing w:val="-11"/>
          <w:w w:val="105"/>
        </w:rPr>
        <w:t> </w:t>
      </w:r>
      <w:r>
        <w:rPr>
          <w:w w:val="105"/>
        </w:rPr>
        <w:t>bad</w:t>
      </w:r>
      <w:r>
        <w:rPr>
          <w:spacing w:val="-11"/>
          <w:w w:val="105"/>
        </w:rPr>
        <w:t> </w:t>
      </w:r>
      <w:r>
        <w:rPr>
          <w:w w:val="105"/>
        </w:rPr>
        <w:t>debts</w:t>
      </w:r>
      <w:r>
        <w:rPr>
          <w:spacing w:val="-12"/>
          <w:w w:val="105"/>
        </w:rPr>
        <w:t> </w:t>
      </w:r>
      <w:r>
        <w:rPr>
          <w:w w:val="105"/>
        </w:rPr>
        <w:t>for</w:t>
      </w:r>
      <w:r>
        <w:rPr>
          <w:spacing w:val="-13"/>
          <w:w w:val="105"/>
        </w:rPr>
        <w:t> </w:t>
      </w:r>
      <w:r>
        <w:rPr>
          <w:w w:val="105"/>
        </w:rPr>
        <w:t>development</w:t>
      </w:r>
      <w:r>
        <w:rPr>
          <w:spacing w:val="-11"/>
          <w:w w:val="105"/>
        </w:rPr>
        <w:t> </w:t>
      </w:r>
      <w:r>
        <w:rPr>
          <w:w w:val="105"/>
        </w:rPr>
        <w:t>contributions</w:t>
      </w:r>
      <w:r>
        <w:rPr>
          <w:spacing w:val="-12"/>
          <w:w w:val="105"/>
        </w:rPr>
        <w:t> </w:t>
      </w:r>
      <w:r>
        <w:rPr>
          <w:w w:val="105"/>
        </w:rPr>
        <w:t>will</w:t>
      </w:r>
      <w:r>
        <w:rPr>
          <w:spacing w:val="-12"/>
          <w:w w:val="105"/>
        </w:rPr>
        <w:t> </w:t>
      </w:r>
      <w:r>
        <w:rPr>
          <w:w w:val="105"/>
        </w:rPr>
        <w:t>be</w:t>
      </w:r>
      <w:r>
        <w:rPr>
          <w:spacing w:val="-10"/>
          <w:w w:val="105"/>
        </w:rPr>
        <w:t> </w:t>
      </w:r>
      <w:r>
        <w:rPr>
          <w:w w:val="105"/>
        </w:rPr>
        <w:t>amended</w:t>
      </w:r>
      <w:r>
        <w:rPr>
          <w:spacing w:val="-11"/>
          <w:w w:val="105"/>
        </w:rPr>
        <w:t> </w:t>
      </w:r>
      <w:r>
        <w:rPr>
          <w:w w:val="105"/>
        </w:rPr>
        <w:t>in </w:t>
      </w:r>
      <w:r>
        <w:rPr>
          <w:w w:val="105"/>
        </w:rPr>
        <w:t>2015,</w:t>
      </w:r>
      <w:r>
        <w:rPr>
          <w:spacing w:val="-12"/>
          <w:w w:val="105"/>
        </w:rPr>
        <w:t> </w:t>
      </w:r>
      <w:r>
        <w:rPr>
          <w:w w:val="105"/>
        </w:rPr>
        <w:t>thereby</w:t>
      </w:r>
      <w:r>
        <w:rPr>
          <w:spacing w:val="-14"/>
          <w:w w:val="105"/>
        </w:rPr>
        <w:t> </w:t>
      </w:r>
      <w:r>
        <w:rPr>
          <w:w w:val="105"/>
        </w:rPr>
        <w:t>reflecting</w:t>
      </w:r>
      <w:r>
        <w:rPr>
          <w:spacing w:val="-14"/>
          <w:w w:val="105"/>
        </w:rPr>
        <w:t> </w:t>
      </w:r>
      <w:r>
        <w:rPr>
          <w:w w:val="105"/>
        </w:rPr>
        <w:t>a</w:t>
      </w:r>
      <w:r>
        <w:rPr>
          <w:spacing w:val="-10"/>
          <w:w w:val="105"/>
        </w:rPr>
        <w:t> </w:t>
      </w:r>
      <w:r>
        <w:rPr>
          <w:w w:val="105"/>
        </w:rPr>
        <w:t>provision</w:t>
      </w:r>
      <w:r>
        <w:rPr>
          <w:spacing w:val="-14"/>
          <w:w w:val="105"/>
        </w:rPr>
        <w:t> </w:t>
      </w:r>
      <w:r>
        <w:rPr>
          <w:w w:val="105"/>
        </w:rPr>
        <w:t>for</w:t>
      </w:r>
      <w:r>
        <w:rPr>
          <w:spacing w:val="-13"/>
          <w:w w:val="105"/>
        </w:rPr>
        <w:t> </w:t>
      </w:r>
      <w:r>
        <w:rPr>
          <w:w w:val="105"/>
        </w:rPr>
        <w:t>short</w:t>
      </w:r>
      <w:r>
        <w:rPr>
          <w:spacing w:val="-12"/>
          <w:w w:val="105"/>
        </w:rPr>
        <w:t> </w:t>
      </w:r>
      <w:r>
        <w:rPr>
          <w:w w:val="105"/>
        </w:rPr>
        <w:t>term</w:t>
      </w:r>
      <w:r>
        <w:rPr>
          <w:spacing w:val="-10"/>
          <w:w w:val="105"/>
        </w:rPr>
        <w:t> </w:t>
      </w:r>
      <w:r>
        <w:rPr>
          <w:w w:val="105"/>
        </w:rPr>
        <w:t>debtors</w:t>
      </w:r>
      <w:r>
        <w:rPr>
          <w:spacing w:val="-10"/>
          <w:w w:val="105"/>
        </w:rPr>
        <w:t> </w:t>
      </w:r>
      <w:r>
        <w:rPr>
          <w:w w:val="105"/>
        </w:rPr>
        <w:t>only.</w:t>
      </w:r>
      <w:r>
        <w:rPr/>
      </w:r>
    </w:p>
    <w:p>
      <w:pPr>
        <w:spacing w:line="240" w:lineRule="auto" w:before="7"/>
        <w:ind w:right="0"/>
        <w:rPr>
          <w:rFonts w:ascii="Helvetica" w:hAnsi="Helvetica" w:cs="Helvetica" w:eastAsia="Helvetica" w:hint="default"/>
          <w:sz w:val="23"/>
          <w:szCs w:val="23"/>
        </w:rPr>
      </w:pPr>
    </w:p>
    <w:p>
      <w:pPr>
        <w:pStyle w:val="Heading1"/>
        <w:numPr>
          <w:ilvl w:val="0"/>
          <w:numId w:val="1"/>
        </w:numPr>
        <w:tabs>
          <w:tab w:pos="1165" w:val="left" w:leader="none"/>
        </w:tabs>
        <w:spacing w:line="240" w:lineRule="auto" w:before="0" w:after="0"/>
        <w:ind w:left="1164" w:right="0" w:hanging="676"/>
        <w:jc w:val="left"/>
        <w:rPr>
          <w:b w:val="0"/>
          <w:bCs w:val="0"/>
        </w:rPr>
      </w:pPr>
      <w:r>
        <w:rPr>
          <w:w w:val="105"/>
        </w:rPr>
        <w:t>Voluntary</w:t>
      </w:r>
      <w:r>
        <w:rPr>
          <w:spacing w:val="-35"/>
          <w:w w:val="105"/>
        </w:rPr>
        <w:t> </w:t>
      </w:r>
      <w:r>
        <w:rPr>
          <w:w w:val="105"/>
        </w:rPr>
        <w:t>Housing</w:t>
      </w:r>
      <w:r>
        <w:rPr>
          <w:b w:val="0"/>
        </w:rPr>
      </w:r>
    </w:p>
    <w:p>
      <w:pPr>
        <w:spacing w:line="240" w:lineRule="auto" w:before="5"/>
        <w:ind w:right="0"/>
        <w:rPr>
          <w:rFonts w:ascii="Helvetica" w:hAnsi="Helvetica" w:cs="Helvetica" w:eastAsia="Helvetica" w:hint="default"/>
          <w:b/>
          <w:bCs/>
          <w:sz w:val="27"/>
          <w:szCs w:val="27"/>
        </w:rPr>
      </w:pPr>
    </w:p>
    <w:p>
      <w:pPr>
        <w:pStyle w:val="BodyText"/>
        <w:spacing w:line="240" w:lineRule="auto"/>
        <w:ind w:right="0"/>
        <w:jc w:val="left"/>
      </w:pPr>
      <w:r>
        <w:rPr>
          <w:w w:val="105"/>
        </w:rPr>
        <w:t>In</w:t>
      </w:r>
      <w:r>
        <w:rPr>
          <w:spacing w:val="-16"/>
          <w:w w:val="105"/>
        </w:rPr>
        <w:t> </w:t>
      </w:r>
      <w:r>
        <w:rPr>
          <w:w w:val="105"/>
        </w:rPr>
        <w:t>December</w:t>
      </w:r>
      <w:r>
        <w:rPr>
          <w:spacing w:val="-16"/>
          <w:w w:val="105"/>
        </w:rPr>
        <w:t> </w:t>
      </w:r>
      <w:r>
        <w:rPr>
          <w:w w:val="105"/>
        </w:rPr>
        <w:t>2013</w:t>
      </w:r>
      <w:r>
        <w:rPr>
          <w:spacing w:val="-16"/>
          <w:w w:val="105"/>
        </w:rPr>
        <w:t> </w:t>
      </w:r>
      <w:r>
        <w:rPr>
          <w:w w:val="105"/>
        </w:rPr>
        <w:t>and</w:t>
      </w:r>
      <w:r>
        <w:rPr>
          <w:spacing w:val="-18"/>
          <w:w w:val="105"/>
        </w:rPr>
        <w:t> </w:t>
      </w:r>
      <w:r>
        <w:rPr>
          <w:w w:val="105"/>
        </w:rPr>
        <w:t>December</w:t>
      </w:r>
      <w:r>
        <w:rPr>
          <w:spacing w:val="-16"/>
          <w:w w:val="105"/>
        </w:rPr>
        <w:t> </w:t>
      </w:r>
      <w:r>
        <w:rPr>
          <w:w w:val="105"/>
        </w:rPr>
        <w:t>2014,</w:t>
      </w:r>
      <w:r>
        <w:rPr>
          <w:spacing w:val="-16"/>
          <w:w w:val="105"/>
        </w:rPr>
        <w:t> </w:t>
      </w:r>
      <w:r>
        <w:rPr>
          <w:w w:val="105"/>
        </w:rPr>
        <w:t>the</w:t>
      </w:r>
      <w:r>
        <w:rPr>
          <w:spacing w:val="-18"/>
          <w:w w:val="105"/>
        </w:rPr>
        <w:t> </w:t>
      </w:r>
      <w:r>
        <w:rPr>
          <w:w w:val="105"/>
        </w:rPr>
        <w:t>Council</w:t>
      </w:r>
      <w:r>
        <w:rPr>
          <w:spacing w:val="-16"/>
          <w:w w:val="105"/>
        </w:rPr>
        <w:t> </w:t>
      </w:r>
      <w:r>
        <w:rPr>
          <w:w w:val="105"/>
        </w:rPr>
        <w:t>received</w:t>
      </w:r>
      <w:r>
        <w:rPr>
          <w:spacing w:val="-16"/>
          <w:w w:val="105"/>
        </w:rPr>
        <w:t> </w:t>
      </w:r>
      <w:r>
        <w:rPr>
          <w:w w:val="105"/>
        </w:rPr>
        <w:t>€349k</w:t>
      </w:r>
      <w:r>
        <w:rPr>
          <w:spacing w:val="-14"/>
          <w:w w:val="105"/>
        </w:rPr>
        <w:t> </w:t>
      </w:r>
      <w:r>
        <w:rPr>
          <w:w w:val="105"/>
        </w:rPr>
        <w:t>and</w:t>
      </w:r>
      <w:r>
        <w:rPr/>
      </w:r>
    </w:p>
    <w:p>
      <w:pPr>
        <w:pStyle w:val="BodyText"/>
        <w:spacing w:line="285" w:lineRule="auto" w:before="37"/>
        <w:ind w:left="1152" w:right="518"/>
        <w:jc w:val="left"/>
      </w:pPr>
      <w:r>
        <w:rPr>
          <w:w w:val="105"/>
        </w:rPr>
        <w:t>€102k respectively in respect of capital assistance scheme grants from the Department.</w:t>
      </w:r>
      <w:r>
        <w:rPr>
          <w:spacing w:val="-9"/>
          <w:w w:val="105"/>
        </w:rPr>
        <w:t> </w:t>
      </w:r>
      <w:r>
        <w:rPr>
          <w:w w:val="105"/>
        </w:rPr>
        <w:t>The</w:t>
      </w:r>
      <w:r>
        <w:rPr>
          <w:spacing w:val="-9"/>
          <w:w w:val="105"/>
        </w:rPr>
        <w:t> </w:t>
      </w:r>
      <w:r>
        <w:rPr>
          <w:w w:val="105"/>
        </w:rPr>
        <w:t>purpose</w:t>
      </w:r>
      <w:r>
        <w:rPr>
          <w:spacing w:val="-11"/>
          <w:w w:val="105"/>
        </w:rPr>
        <w:t> </w:t>
      </w:r>
      <w:r>
        <w:rPr>
          <w:w w:val="105"/>
        </w:rPr>
        <w:t>of</w:t>
      </w:r>
      <w:r>
        <w:rPr>
          <w:spacing w:val="-9"/>
          <w:w w:val="105"/>
        </w:rPr>
        <w:t> </w:t>
      </w:r>
      <w:r>
        <w:rPr>
          <w:w w:val="105"/>
        </w:rPr>
        <w:t>these</w:t>
      </w:r>
      <w:r>
        <w:rPr>
          <w:spacing w:val="-13"/>
          <w:w w:val="105"/>
        </w:rPr>
        <w:t> </w:t>
      </w:r>
      <w:r>
        <w:rPr>
          <w:w w:val="105"/>
        </w:rPr>
        <w:t>grants</w:t>
      </w:r>
      <w:r>
        <w:rPr>
          <w:spacing w:val="-12"/>
          <w:w w:val="105"/>
        </w:rPr>
        <w:t> </w:t>
      </w:r>
      <w:r>
        <w:rPr>
          <w:w w:val="105"/>
        </w:rPr>
        <w:t>is</w:t>
      </w:r>
      <w:r>
        <w:rPr>
          <w:spacing w:val="-9"/>
          <w:w w:val="105"/>
        </w:rPr>
        <w:t> </w:t>
      </w:r>
      <w:r>
        <w:rPr>
          <w:w w:val="105"/>
        </w:rPr>
        <w:t>to</w:t>
      </w:r>
      <w:r>
        <w:rPr>
          <w:spacing w:val="-9"/>
          <w:w w:val="105"/>
        </w:rPr>
        <w:t> </w:t>
      </w:r>
      <w:r>
        <w:rPr>
          <w:w w:val="105"/>
        </w:rPr>
        <w:t>provide</w:t>
      </w:r>
      <w:r>
        <w:rPr>
          <w:spacing w:val="-13"/>
          <w:w w:val="105"/>
        </w:rPr>
        <w:t> </w:t>
      </w:r>
      <w:r>
        <w:rPr>
          <w:w w:val="105"/>
        </w:rPr>
        <w:t>funding</w:t>
      </w:r>
      <w:r>
        <w:rPr>
          <w:spacing w:val="-11"/>
          <w:w w:val="105"/>
        </w:rPr>
        <w:t> </w:t>
      </w:r>
      <w:r>
        <w:rPr>
          <w:w w:val="105"/>
        </w:rPr>
        <w:t>to</w:t>
      </w:r>
      <w:r>
        <w:rPr>
          <w:spacing w:val="-11"/>
          <w:w w:val="105"/>
        </w:rPr>
        <w:t> </w:t>
      </w:r>
      <w:r>
        <w:rPr>
          <w:w w:val="105"/>
        </w:rPr>
        <w:t>a</w:t>
      </w:r>
      <w:r>
        <w:rPr>
          <w:spacing w:val="-11"/>
          <w:w w:val="105"/>
        </w:rPr>
        <w:t> </w:t>
      </w:r>
      <w:r>
        <w:rPr>
          <w:w w:val="105"/>
        </w:rPr>
        <w:t>voluntary </w:t>
      </w:r>
      <w:r>
        <w:rPr>
          <w:w w:val="105"/>
        </w:rPr>
        <w:t>housing body for the purchase of nine housing units. No payment has yet been made to the housing body as the contracts have not yet been completed.</w:t>
      </w:r>
      <w:r>
        <w:rPr/>
      </w:r>
    </w:p>
    <w:p>
      <w:pPr>
        <w:spacing w:line="240" w:lineRule="auto" w:before="7"/>
        <w:ind w:right="0"/>
        <w:rPr>
          <w:rFonts w:ascii="Helvetica" w:hAnsi="Helvetica" w:cs="Helvetica" w:eastAsia="Helvetica" w:hint="default"/>
          <w:sz w:val="23"/>
          <w:szCs w:val="23"/>
        </w:rPr>
      </w:pPr>
    </w:p>
    <w:p>
      <w:pPr>
        <w:pStyle w:val="Heading1"/>
        <w:spacing w:line="240" w:lineRule="auto"/>
        <w:ind w:right="0" w:firstLine="0"/>
        <w:jc w:val="left"/>
        <w:rPr>
          <w:b w:val="0"/>
          <w:bCs w:val="0"/>
        </w:rPr>
      </w:pPr>
      <w:r>
        <w:rPr>
          <w:w w:val="105"/>
        </w:rPr>
        <w:t>Response</w:t>
      </w:r>
      <w:r>
        <w:rPr>
          <w:spacing w:val="-16"/>
          <w:w w:val="105"/>
        </w:rPr>
        <w:t> </w:t>
      </w:r>
      <w:r>
        <w:rPr>
          <w:w w:val="105"/>
        </w:rPr>
        <w:t>of</w:t>
      </w:r>
      <w:r>
        <w:rPr>
          <w:spacing w:val="-13"/>
          <w:w w:val="105"/>
        </w:rPr>
        <w:t> </w:t>
      </w:r>
      <w:r>
        <w:rPr>
          <w:w w:val="105"/>
        </w:rPr>
        <w:t>Acting</w:t>
      </w:r>
      <w:r>
        <w:rPr>
          <w:spacing w:val="-16"/>
          <w:w w:val="105"/>
        </w:rPr>
        <w:t> </w:t>
      </w:r>
      <w:r>
        <w:rPr>
          <w:w w:val="105"/>
        </w:rPr>
        <w:t>Chief</w:t>
      </w:r>
      <w:r>
        <w:rPr>
          <w:spacing w:val="-16"/>
          <w:w w:val="105"/>
        </w:rPr>
        <w:t> </w:t>
      </w:r>
      <w:r>
        <w:rPr>
          <w:w w:val="105"/>
        </w:rPr>
        <w:t>Executive</w:t>
      </w:r>
      <w:r>
        <w:rPr>
          <w:b w:val="0"/>
        </w:rPr>
      </w:r>
    </w:p>
    <w:p>
      <w:pPr>
        <w:spacing w:line="240" w:lineRule="auto" w:before="3"/>
        <w:ind w:right="0"/>
        <w:rPr>
          <w:rFonts w:ascii="Helvetica" w:hAnsi="Helvetica" w:cs="Helvetica" w:eastAsia="Helvetica" w:hint="default"/>
          <w:b/>
          <w:bCs/>
          <w:sz w:val="27"/>
          <w:szCs w:val="27"/>
        </w:rPr>
      </w:pPr>
    </w:p>
    <w:p>
      <w:pPr>
        <w:pStyle w:val="BodyText"/>
        <w:spacing w:line="285" w:lineRule="auto"/>
        <w:ind w:right="547"/>
        <w:jc w:val="left"/>
      </w:pPr>
      <w:r>
        <w:rPr>
          <w:w w:val="105"/>
        </w:rPr>
        <w:t>These amounts have not been paid over to the relevant voluntary housing association as contracts for the purchase have not been completed. Issues arose</w:t>
      </w:r>
      <w:r>
        <w:rPr>
          <w:spacing w:val="-12"/>
          <w:w w:val="105"/>
        </w:rPr>
        <w:t> </w:t>
      </w:r>
      <w:r>
        <w:rPr>
          <w:w w:val="105"/>
        </w:rPr>
        <w:t>between</w:t>
      </w:r>
      <w:r>
        <w:rPr>
          <w:spacing w:val="-13"/>
          <w:w w:val="105"/>
        </w:rPr>
        <w:t> </w:t>
      </w:r>
      <w:r>
        <w:rPr>
          <w:w w:val="105"/>
        </w:rPr>
        <w:t>the</w:t>
      </w:r>
      <w:r>
        <w:rPr>
          <w:spacing w:val="-13"/>
          <w:w w:val="105"/>
        </w:rPr>
        <w:t> </w:t>
      </w:r>
      <w:r>
        <w:rPr>
          <w:w w:val="105"/>
        </w:rPr>
        <w:t>vendor</w:t>
      </w:r>
      <w:r>
        <w:rPr>
          <w:spacing w:val="-11"/>
          <w:w w:val="105"/>
        </w:rPr>
        <w:t> </w:t>
      </w:r>
      <w:r>
        <w:rPr>
          <w:w w:val="105"/>
        </w:rPr>
        <w:t>and</w:t>
      </w:r>
      <w:r>
        <w:rPr>
          <w:spacing w:val="-16"/>
          <w:w w:val="105"/>
        </w:rPr>
        <w:t> </w:t>
      </w:r>
      <w:r>
        <w:rPr>
          <w:w w:val="105"/>
        </w:rPr>
        <w:t>the</w:t>
      </w:r>
      <w:r>
        <w:rPr>
          <w:spacing w:val="-17"/>
          <w:w w:val="105"/>
        </w:rPr>
        <w:t> </w:t>
      </w:r>
      <w:r>
        <w:rPr>
          <w:w w:val="105"/>
        </w:rPr>
        <w:t>management</w:t>
      </w:r>
      <w:r>
        <w:rPr>
          <w:spacing w:val="-13"/>
          <w:w w:val="105"/>
        </w:rPr>
        <w:t> </w:t>
      </w:r>
      <w:r>
        <w:rPr>
          <w:w w:val="105"/>
        </w:rPr>
        <w:t>company</w:t>
      </w:r>
      <w:r>
        <w:rPr>
          <w:spacing w:val="-16"/>
          <w:w w:val="105"/>
        </w:rPr>
        <w:t> </w:t>
      </w:r>
      <w:r>
        <w:rPr>
          <w:w w:val="105"/>
        </w:rPr>
        <w:t>regarding</w:t>
      </w:r>
      <w:r>
        <w:rPr>
          <w:spacing w:val="-12"/>
          <w:w w:val="105"/>
        </w:rPr>
        <w:t> </w:t>
      </w:r>
      <w:r>
        <w:rPr>
          <w:w w:val="105"/>
        </w:rPr>
        <w:t>common </w:t>
      </w:r>
      <w:r>
        <w:rPr>
          <w:w w:val="105"/>
        </w:rPr>
        <w:t>areas in the estate. The solicitor for the housing association has confirmed that</w:t>
      </w:r>
      <w:r>
        <w:rPr>
          <w:spacing w:val="-12"/>
          <w:w w:val="105"/>
        </w:rPr>
        <w:t> </w:t>
      </w:r>
      <w:r>
        <w:rPr>
          <w:w w:val="105"/>
        </w:rPr>
        <w:t>negotiations</w:t>
      </w:r>
      <w:r>
        <w:rPr>
          <w:spacing w:val="-13"/>
          <w:w w:val="105"/>
        </w:rPr>
        <w:t> </w:t>
      </w:r>
      <w:r>
        <w:rPr>
          <w:w w:val="105"/>
        </w:rPr>
        <w:t>are</w:t>
      </w:r>
      <w:r>
        <w:rPr>
          <w:spacing w:val="-12"/>
          <w:w w:val="105"/>
        </w:rPr>
        <w:t> </w:t>
      </w:r>
      <w:r>
        <w:rPr>
          <w:w w:val="105"/>
        </w:rPr>
        <w:t>ongoing</w:t>
      </w:r>
      <w:r>
        <w:rPr>
          <w:spacing w:val="-11"/>
          <w:w w:val="105"/>
        </w:rPr>
        <w:t> </w:t>
      </w:r>
      <w:r>
        <w:rPr>
          <w:w w:val="105"/>
        </w:rPr>
        <w:t>and</w:t>
      </w:r>
      <w:r>
        <w:rPr>
          <w:spacing w:val="-11"/>
          <w:w w:val="105"/>
        </w:rPr>
        <w:t> </w:t>
      </w:r>
      <w:r>
        <w:rPr>
          <w:w w:val="105"/>
        </w:rPr>
        <w:t>an</w:t>
      </w:r>
      <w:r>
        <w:rPr>
          <w:spacing w:val="-12"/>
          <w:w w:val="105"/>
        </w:rPr>
        <w:t> </w:t>
      </w:r>
      <w:r>
        <w:rPr>
          <w:w w:val="105"/>
        </w:rPr>
        <w:t>early</w:t>
      </w:r>
      <w:r>
        <w:rPr>
          <w:spacing w:val="-15"/>
          <w:w w:val="105"/>
        </w:rPr>
        <w:t> </w:t>
      </w:r>
      <w:r>
        <w:rPr>
          <w:w w:val="105"/>
        </w:rPr>
        <w:t>resolution</w:t>
      </w:r>
      <w:r>
        <w:rPr>
          <w:spacing w:val="-12"/>
          <w:w w:val="105"/>
        </w:rPr>
        <w:t> </w:t>
      </w:r>
      <w:r>
        <w:rPr>
          <w:w w:val="105"/>
        </w:rPr>
        <w:t>is</w:t>
      </w:r>
      <w:r>
        <w:rPr>
          <w:spacing w:val="-11"/>
          <w:w w:val="105"/>
        </w:rPr>
        <w:t> </w:t>
      </w:r>
      <w:r>
        <w:rPr>
          <w:w w:val="105"/>
        </w:rPr>
        <w:t>expected.</w:t>
      </w:r>
      <w:r>
        <w:rPr/>
      </w:r>
    </w:p>
    <w:p>
      <w:pPr>
        <w:spacing w:line="240" w:lineRule="auto" w:before="7"/>
        <w:ind w:right="0"/>
        <w:rPr>
          <w:rFonts w:ascii="Helvetica" w:hAnsi="Helvetica" w:cs="Helvetica" w:eastAsia="Helvetica" w:hint="default"/>
          <w:sz w:val="23"/>
          <w:szCs w:val="23"/>
        </w:rPr>
      </w:pPr>
    </w:p>
    <w:p>
      <w:pPr>
        <w:pStyle w:val="Heading1"/>
        <w:numPr>
          <w:ilvl w:val="0"/>
          <w:numId w:val="1"/>
        </w:numPr>
        <w:tabs>
          <w:tab w:pos="1165" w:val="left" w:leader="none"/>
        </w:tabs>
        <w:spacing w:line="240" w:lineRule="auto" w:before="0" w:after="0"/>
        <w:ind w:left="1164" w:right="0" w:hanging="676"/>
        <w:jc w:val="left"/>
        <w:rPr>
          <w:b w:val="0"/>
          <w:bCs w:val="0"/>
        </w:rPr>
      </w:pPr>
      <w:r>
        <w:rPr>
          <w:w w:val="105"/>
        </w:rPr>
        <w:t>Part V</w:t>
      </w:r>
      <w:r>
        <w:rPr>
          <w:spacing w:val="-22"/>
          <w:w w:val="105"/>
        </w:rPr>
        <w:t> </w:t>
      </w:r>
      <w:r>
        <w:rPr>
          <w:w w:val="105"/>
        </w:rPr>
        <w:t>Register</w:t>
      </w:r>
      <w:r>
        <w:rPr>
          <w:b w:val="0"/>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w w:val="105"/>
        </w:rPr>
        <w:t>It was highlighted at the previous audit the fact that there was no register maintained,</w:t>
      </w:r>
      <w:r>
        <w:rPr>
          <w:spacing w:val="-12"/>
          <w:w w:val="105"/>
        </w:rPr>
        <w:t> </w:t>
      </w:r>
      <w:r>
        <w:rPr>
          <w:w w:val="105"/>
        </w:rPr>
        <w:t>providing</w:t>
      </w:r>
      <w:r>
        <w:rPr>
          <w:spacing w:val="-12"/>
          <w:w w:val="105"/>
        </w:rPr>
        <w:t> </w:t>
      </w:r>
      <w:r>
        <w:rPr>
          <w:w w:val="105"/>
        </w:rPr>
        <w:t>details</w:t>
      </w:r>
      <w:r>
        <w:rPr>
          <w:spacing w:val="-11"/>
          <w:w w:val="105"/>
        </w:rPr>
        <w:t> </w:t>
      </w:r>
      <w:r>
        <w:rPr>
          <w:w w:val="105"/>
        </w:rPr>
        <w:t>of</w:t>
      </w:r>
      <w:r>
        <w:rPr>
          <w:spacing w:val="-11"/>
          <w:w w:val="105"/>
        </w:rPr>
        <w:t> </w:t>
      </w:r>
      <w:r>
        <w:rPr>
          <w:w w:val="105"/>
        </w:rPr>
        <w:t>Part</w:t>
      </w:r>
      <w:r>
        <w:rPr>
          <w:spacing w:val="-12"/>
          <w:w w:val="105"/>
        </w:rPr>
        <w:t> </w:t>
      </w:r>
      <w:r>
        <w:rPr>
          <w:w w:val="105"/>
        </w:rPr>
        <w:t>V</w:t>
      </w:r>
      <w:r>
        <w:rPr>
          <w:spacing w:val="-11"/>
          <w:w w:val="105"/>
        </w:rPr>
        <w:t> </w:t>
      </w:r>
      <w:r>
        <w:rPr>
          <w:w w:val="105"/>
        </w:rPr>
        <w:t>agreements.</w:t>
      </w:r>
      <w:r>
        <w:rPr>
          <w:spacing w:val="-11"/>
          <w:w w:val="105"/>
        </w:rPr>
        <w:t> </w:t>
      </w:r>
      <w:r>
        <w:rPr>
          <w:w w:val="105"/>
        </w:rPr>
        <w:t>The</w:t>
      </w:r>
      <w:r>
        <w:rPr>
          <w:spacing w:val="-11"/>
          <w:w w:val="105"/>
        </w:rPr>
        <w:t> </w:t>
      </w:r>
      <w:r>
        <w:rPr>
          <w:w w:val="105"/>
        </w:rPr>
        <w:t>position</w:t>
      </w:r>
      <w:r>
        <w:rPr>
          <w:spacing w:val="-12"/>
          <w:w w:val="105"/>
        </w:rPr>
        <w:t> </w:t>
      </w:r>
      <w:r>
        <w:rPr>
          <w:w w:val="105"/>
        </w:rPr>
        <w:t>was</w:t>
      </w:r>
      <w:r>
        <w:rPr>
          <w:spacing w:val="-13"/>
          <w:w w:val="105"/>
        </w:rPr>
        <w:t> </w:t>
      </w:r>
      <w:r>
        <w:rPr>
          <w:w w:val="105"/>
        </w:rPr>
        <w:t>found</w:t>
      </w:r>
      <w:r>
        <w:rPr>
          <w:spacing w:val="-11"/>
          <w:w w:val="105"/>
        </w:rPr>
        <w:t> </w:t>
      </w:r>
      <w:r>
        <w:rPr>
          <w:w w:val="105"/>
        </w:rPr>
        <w:t>to </w:t>
      </w:r>
      <w:r>
        <w:rPr>
          <w:w w:val="105"/>
        </w:rPr>
        <w:t>be the same at this audit. I have been informed that work is ongoing on this register</w:t>
      </w:r>
      <w:r>
        <w:rPr>
          <w:spacing w:val="-10"/>
          <w:w w:val="105"/>
        </w:rPr>
        <w:t> </w:t>
      </w:r>
      <w:r>
        <w:rPr>
          <w:w w:val="105"/>
        </w:rPr>
        <w:t>and</w:t>
      </w:r>
      <w:r>
        <w:rPr>
          <w:spacing w:val="-11"/>
          <w:w w:val="105"/>
        </w:rPr>
        <w:t> </w:t>
      </w:r>
      <w:r>
        <w:rPr>
          <w:w w:val="105"/>
        </w:rPr>
        <w:t>that</w:t>
      </w:r>
      <w:r>
        <w:rPr>
          <w:spacing w:val="-7"/>
          <w:w w:val="105"/>
        </w:rPr>
        <w:t> </w:t>
      </w:r>
      <w:r>
        <w:rPr>
          <w:w w:val="105"/>
        </w:rPr>
        <w:t>it</w:t>
      </w:r>
      <w:r>
        <w:rPr>
          <w:spacing w:val="-11"/>
          <w:w w:val="105"/>
        </w:rPr>
        <w:t> </w:t>
      </w:r>
      <w:r>
        <w:rPr>
          <w:w w:val="105"/>
        </w:rPr>
        <w:t>will</w:t>
      </w:r>
      <w:r>
        <w:rPr>
          <w:spacing w:val="-9"/>
          <w:w w:val="105"/>
        </w:rPr>
        <w:t> </w:t>
      </w:r>
      <w:r>
        <w:rPr>
          <w:w w:val="105"/>
        </w:rPr>
        <w:t>be</w:t>
      </w:r>
      <w:r>
        <w:rPr>
          <w:spacing w:val="-7"/>
          <w:w w:val="105"/>
        </w:rPr>
        <w:t> </w:t>
      </w:r>
      <w:r>
        <w:rPr>
          <w:w w:val="105"/>
        </w:rPr>
        <w:t>available</w:t>
      </w:r>
      <w:r>
        <w:rPr>
          <w:spacing w:val="-8"/>
          <w:w w:val="105"/>
        </w:rPr>
        <w:t> </w:t>
      </w:r>
      <w:r>
        <w:rPr>
          <w:w w:val="105"/>
        </w:rPr>
        <w:t>for</w:t>
      </w:r>
      <w:r>
        <w:rPr>
          <w:spacing w:val="-10"/>
          <w:w w:val="105"/>
        </w:rPr>
        <w:t> </w:t>
      </w:r>
      <w:r>
        <w:rPr>
          <w:w w:val="105"/>
        </w:rPr>
        <w:t>review</w:t>
      </w:r>
      <w:r>
        <w:rPr>
          <w:spacing w:val="-12"/>
          <w:w w:val="105"/>
        </w:rPr>
        <w:t> </w:t>
      </w:r>
      <w:r>
        <w:rPr>
          <w:w w:val="105"/>
        </w:rPr>
        <w:t>at</w:t>
      </w:r>
      <w:r>
        <w:rPr>
          <w:spacing w:val="-8"/>
          <w:w w:val="105"/>
        </w:rPr>
        <w:t> </w:t>
      </w:r>
      <w:r>
        <w:rPr>
          <w:w w:val="105"/>
        </w:rPr>
        <w:t>the</w:t>
      </w:r>
      <w:r>
        <w:rPr>
          <w:spacing w:val="-7"/>
          <w:w w:val="105"/>
        </w:rPr>
        <w:t> </w:t>
      </w:r>
      <w:r>
        <w:rPr>
          <w:w w:val="105"/>
        </w:rPr>
        <w:t>next</w:t>
      </w:r>
      <w:r>
        <w:rPr>
          <w:spacing w:val="-8"/>
          <w:w w:val="105"/>
        </w:rPr>
        <w:t> </w:t>
      </w:r>
      <w:r>
        <w:rPr>
          <w:w w:val="105"/>
        </w:rPr>
        <w:t>audit.</w:t>
      </w:r>
      <w:r>
        <w:rPr/>
      </w:r>
    </w:p>
    <w:p>
      <w:pPr>
        <w:spacing w:line="240" w:lineRule="auto" w:before="7"/>
        <w:ind w:right="0"/>
        <w:rPr>
          <w:rFonts w:ascii="Helvetica" w:hAnsi="Helvetica" w:cs="Helvetica" w:eastAsia="Helvetica" w:hint="default"/>
          <w:sz w:val="23"/>
          <w:szCs w:val="23"/>
        </w:rPr>
      </w:pPr>
    </w:p>
    <w:p>
      <w:pPr>
        <w:pStyle w:val="Heading1"/>
        <w:spacing w:line="240" w:lineRule="auto"/>
        <w:ind w:left="1152" w:right="0" w:firstLine="0"/>
        <w:jc w:val="left"/>
        <w:rPr>
          <w:b w:val="0"/>
          <w:bCs w:val="0"/>
        </w:rPr>
      </w:pPr>
      <w:r>
        <w:rPr>
          <w:w w:val="105"/>
        </w:rPr>
        <w:t>Response</w:t>
      </w:r>
      <w:r>
        <w:rPr>
          <w:spacing w:val="-15"/>
          <w:w w:val="105"/>
        </w:rPr>
        <w:t> </w:t>
      </w:r>
      <w:r>
        <w:rPr>
          <w:w w:val="105"/>
        </w:rPr>
        <w:t>of</w:t>
      </w:r>
      <w:r>
        <w:rPr>
          <w:spacing w:val="-13"/>
          <w:w w:val="105"/>
        </w:rPr>
        <w:t> </w:t>
      </w:r>
      <w:r>
        <w:rPr>
          <w:w w:val="105"/>
        </w:rPr>
        <w:t>Acting</w:t>
      </w:r>
      <w:r>
        <w:rPr>
          <w:spacing w:val="-17"/>
          <w:w w:val="105"/>
        </w:rPr>
        <w:t> </w:t>
      </w:r>
      <w:r>
        <w:rPr>
          <w:w w:val="105"/>
        </w:rPr>
        <w:t>Chief</w:t>
      </w:r>
      <w:r>
        <w:rPr>
          <w:spacing w:val="-17"/>
          <w:w w:val="105"/>
        </w:rPr>
        <w:t> </w:t>
      </w:r>
      <w:r>
        <w:rPr>
          <w:w w:val="105"/>
        </w:rPr>
        <w:t>Executive</w:t>
      </w:r>
      <w:r>
        <w:rPr>
          <w:b w:val="0"/>
        </w:rPr>
      </w:r>
    </w:p>
    <w:p>
      <w:pPr>
        <w:spacing w:line="240" w:lineRule="auto" w:before="8"/>
        <w:ind w:right="0"/>
        <w:rPr>
          <w:rFonts w:ascii="Helvetica" w:hAnsi="Helvetica" w:cs="Helvetica" w:eastAsia="Helvetica" w:hint="default"/>
          <w:b/>
          <w:bCs/>
          <w:sz w:val="27"/>
          <w:szCs w:val="27"/>
        </w:rPr>
      </w:pPr>
    </w:p>
    <w:p>
      <w:pPr>
        <w:pStyle w:val="BodyText"/>
        <w:spacing w:line="283" w:lineRule="auto"/>
        <w:ind w:left="1152" w:right="0"/>
        <w:jc w:val="left"/>
      </w:pPr>
      <w:r>
        <w:rPr>
          <w:w w:val="105"/>
        </w:rPr>
        <w:t>The</w:t>
      </w:r>
      <w:r>
        <w:rPr>
          <w:spacing w:val="-9"/>
          <w:w w:val="105"/>
        </w:rPr>
        <w:t> </w:t>
      </w:r>
      <w:r>
        <w:rPr>
          <w:w w:val="105"/>
        </w:rPr>
        <w:t>Part</w:t>
      </w:r>
      <w:r>
        <w:rPr>
          <w:spacing w:val="-7"/>
          <w:w w:val="105"/>
        </w:rPr>
        <w:t> </w:t>
      </w:r>
      <w:r>
        <w:rPr>
          <w:w w:val="105"/>
        </w:rPr>
        <w:t>V</w:t>
      </w:r>
      <w:r>
        <w:rPr>
          <w:spacing w:val="-11"/>
          <w:w w:val="105"/>
        </w:rPr>
        <w:t> </w:t>
      </w:r>
      <w:r>
        <w:rPr>
          <w:w w:val="105"/>
        </w:rPr>
        <w:t>register</w:t>
      </w:r>
      <w:r>
        <w:rPr>
          <w:spacing w:val="-9"/>
          <w:w w:val="105"/>
        </w:rPr>
        <w:t> </w:t>
      </w:r>
      <w:r>
        <w:rPr>
          <w:w w:val="105"/>
        </w:rPr>
        <w:t>for</w:t>
      </w:r>
      <w:r>
        <w:rPr>
          <w:spacing w:val="-9"/>
          <w:w w:val="105"/>
        </w:rPr>
        <w:t> </w:t>
      </w:r>
      <w:r>
        <w:rPr>
          <w:w w:val="105"/>
        </w:rPr>
        <w:t>2014</w:t>
      </w:r>
      <w:r>
        <w:rPr>
          <w:spacing w:val="-9"/>
          <w:w w:val="105"/>
        </w:rPr>
        <w:t> </w:t>
      </w:r>
      <w:r>
        <w:rPr>
          <w:w w:val="105"/>
        </w:rPr>
        <w:t>is</w:t>
      </w:r>
      <w:r>
        <w:rPr>
          <w:spacing w:val="-10"/>
          <w:w w:val="105"/>
        </w:rPr>
        <w:t> </w:t>
      </w:r>
      <w:r>
        <w:rPr>
          <w:w w:val="105"/>
        </w:rPr>
        <w:t>now</w:t>
      </w:r>
      <w:r>
        <w:rPr>
          <w:spacing w:val="-10"/>
          <w:w w:val="105"/>
        </w:rPr>
        <w:t> </w:t>
      </w:r>
      <w:r>
        <w:rPr>
          <w:w w:val="105"/>
        </w:rPr>
        <w:t>completed</w:t>
      </w:r>
      <w:r>
        <w:rPr>
          <w:spacing w:val="-12"/>
          <w:w w:val="105"/>
        </w:rPr>
        <w:t> </w:t>
      </w:r>
      <w:r>
        <w:rPr>
          <w:w w:val="105"/>
        </w:rPr>
        <w:t>and</w:t>
      </w:r>
      <w:r>
        <w:rPr>
          <w:spacing w:val="-9"/>
          <w:w w:val="105"/>
        </w:rPr>
        <w:t> </w:t>
      </w:r>
      <w:r>
        <w:rPr>
          <w:w w:val="105"/>
        </w:rPr>
        <w:t>work</w:t>
      </w:r>
      <w:r>
        <w:rPr>
          <w:spacing w:val="-7"/>
          <w:w w:val="105"/>
        </w:rPr>
        <w:t> </w:t>
      </w:r>
      <w:r>
        <w:rPr>
          <w:w w:val="105"/>
        </w:rPr>
        <w:t>on</w:t>
      </w:r>
      <w:r>
        <w:rPr>
          <w:spacing w:val="-9"/>
          <w:w w:val="105"/>
        </w:rPr>
        <w:t> </w:t>
      </w:r>
      <w:r>
        <w:rPr>
          <w:w w:val="105"/>
        </w:rPr>
        <w:t>previous</w:t>
      </w:r>
      <w:r>
        <w:rPr>
          <w:spacing w:val="-7"/>
          <w:w w:val="105"/>
        </w:rPr>
        <w:t> </w:t>
      </w:r>
      <w:r>
        <w:rPr>
          <w:w w:val="105"/>
        </w:rPr>
        <w:t>years</w:t>
      </w:r>
      <w:r>
        <w:rPr>
          <w:spacing w:val="-10"/>
          <w:w w:val="105"/>
        </w:rPr>
        <w:t> </w:t>
      </w:r>
      <w:r>
        <w:rPr>
          <w:w w:val="105"/>
        </w:rPr>
        <w:t>is </w:t>
      </w:r>
      <w:r>
        <w:rPr>
          <w:w w:val="105"/>
        </w:rPr>
        <w:t>currently being</w:t>
      </w:r>
      <w:r>
        <w:rPr>
          <w:spacing w:val="-42"/>
          <w:w w:val="105"/>
        </w:rPr>
        <w:t> </w:t>
      </w:r>
      <w:r>
        <w:rPr>
          <w:w w:val="105"/>
        </w:rPr>
        <w:t>undertaken.</w:t>
      </w:r>
      <w:r>
        <w:rPr/>
      </w:r>
    </w:p>
    <w:p>
      <w:pPr>
        <w:spacing w:after="0" w:line="283" w:lineRule="auto"/>
        <w:jc w:val="left"/>
        <w:sectPr>
          <w:pgSz w:w="12240" w:h="15840"/>
          <w:pgMar w:header="0" w:footer="394" w:top="1280" w:bottom="580" w:left="1720" w:right="1720"/>
        </w:sectPr>
      </w:pPr>
    </w:p>
    <w:p>
      <w:pPr>
        <w:pStyle w:val="Heading1"/>
        <w:numPr>
          <w:ilvl w:val="0"/>
          <w:numId w:val="1"/>
        </w:numPr>
        <w:tabs>
          <w:tab w:pos="1165" w:val="left" w:leader="none"/>
        </w:tabs>
        <w:spacing w:line="240" w:lineRule="auto" w:before="90" w:after="0"/>
        <w:ind w:left="1164" w:right="0" w:hanging="676"/>
        <w:jc w:val="left"/>
        <w:rPr>
          <w:b w:val="0"/>
          <w:bCs w:val="0"/>
        </w:rPr>
      </w:pPr>
      <w:r>
        <w:rPr>
          <w:spacing w:val="-3"/>
          <w:w w:val="105"/>
        </w:rPr>
        <w:t>Ethics</w:t>
      </w:r>
      <w:r>
        <w:rPr>
          <w:spacing w:val="-17"/>
          <w:w w:val="105"/>
        </w:rPr>
        <w:t> </w:t>
      </w:r>
      <w:r>
        <w:rPr>
          <w:spacing w:val="-4"/>
          <w:w w:val="105"/>
        </w:rPr>
        <w:t>Register</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438"/>
        <w:jc w:val="left"/>
      </w:pPr>
      <w:r>
        <w:rPr>
          <w:w w:val="105"/>
        </w:rPr>
        <w:t>A </w:t>
      </w:r>
      <w:r>
        <w:rPr>
          <w:spacing w:val="-4"/>
          <w:w w:val="105"/>
        </w:rPr>
        <w:t>number </w:t>
      </w:r>
      <w:r>
        <w:rPr>
          <w:spacing w:val="-3"/>
          <w:w w:val="105"/>
        </w:rPr>
        <w:t>of </w:t>
      </w:r>
      <w:r>
        <w:rPr>
          <w:spacing w:val="-4"/>
          <w:w w:val="105"/>
        </w:rPr>
        <w:t>declarations </w:t>
      </w:r>
      <w:r>
        <w:rPr>
          <w:spacing w:val="-3"/>
          <w:w w:val="105"/>
        </w:rPr>
        <w:t>were not returned </w:t>
      </w:r>
      <w:r>
        <w:rPr>
          <w:spacing w:val="-4"/>
          <w:w w:val="105"/>
        </w:rPr>
        <w:t>within </w:t>
      </w:r>
      <w:r>
        <w:rPr>
          <w:spacing w:val="-3"/>
          <w:w w:val="105"/>
        </w:rPr>
        <w:t>the required timeframe. </w:t>
      </w:r>
      <w:r>
        <w:rPr>
          <w:w w:val="105"/>
        </w:rPr>
        <w:t>In </w:t>
      </w:r>
      <w:r>
        <w:rPr>
          <w:w w:val="105"/>
        </w:rPr>
        <w:t>some </w:t>
      </w:r>
      <w:r>
        <w:rPr>
          <w:spacing w:val="-3"/>
          <w:w w:val="105"/>
        </w:rPr>
        <w:t>cases, </w:t>
      </w:r>
      <w:r>
        <w:rPr>
          <w:spacing w:val="-4"/>
          <w:w w:val="105"/>
        </w:rPr>
        <w:t>answers </w:t>
      </w:r>
      <w:r>
        <w:rPr>
          <w:spacing w:val="-3"/>
          <w:w w:val="105"/>
        </w:rPr>
        <w:t>were not provided </w:t>
      </w:r>
      <w:r>
        <w:rPr>
          <w:w w:val="105"/>
        </w:rPr>
        <w:t>to </w:t>
      </w:r>
      <w:r>
        <w:rPr>
          <w:spacing w:val="-3"/>
          <w:w w:val="105"/>
        </w:rPr>
        <w:t>some of the questions </w:t>
      </w:r>
      <w:r>
        <w:rPr>
          <w:spacing w:val="-4"/>
          <w:w w:val="105"/>
        </w:rPr>
        <w:t>included </w:t>
      </w:r>
      <w:r>
        <w:rPr>
          <w:spacing w:val="-3"/>
          <w:w w:val="105"/>
        </w:rPr>
        <w:t>on </w:t>
      </w:r>
      <w:r>
        <w:rPr>
          <w:spacing w:val="-3"/>
          <w:w w:val="105"/>
        </w:rPr>
      </w:r>
      <w:r>
        <w:rPr>
          <w:w w:val="105"/>
        </w:rPr>
        <w:t>the </w:t>
      </w:r>
      <w:r>
        <w:rPr>
          <w:spacing w:val="-4"/>
          <w:w w:val="105"/>
        </w:rPr>
        <w:t>declaration form </w:t>
      </w:r>
      <w:r>
        <w:rPr>
          <w:spacing w:val="-3"/>
          <w:w w:val="105"/>
        </w:rPr>
        <w:t>returned. </w:t>
      </w:r>
      <w:r>
        <w:rPr>
          <w:w w:val="105"/>
        </w:rPr>
        <w:t>In </w:t>
      </w:r>
      <w:r>
        <w:rPr>
          <w:spacing w:val="-4"/>
          <w:w w:val="105"/>
        </w:rPr>
        <w:t>accordance </w:t>
      </w:r>
      <w:r>
        <w:rPr>
          <w:spacing w:val="-3"/>
          <w:w w:val="105"/>
        </w:rPr>
        <w:t>with Part </w:t>
      </w:r>
      <w:r>
        <w:rPr>
          <w:w w:val="105"/>
        </w:rPr>
        <w:t>15, </w:t>
      </w:r>
      <w:r>
        <w:rPr>
          <w:spacing w:val="-3"/>
          <w:w w:val="105"/>
        </w:rPr>
        <w:t>Section </w:t>
      </w:r>
      <w:r>
        <w:rPr>
          <w:w w:val="105"/>
        </w:rPr>
        <w:t>171 </w:t>
      </w:r>
      <w:r>
        <w:rPr>
          <w:spacing w:val="-3"/>
          <w:w w:val="105"/>
        </w:rPr>
        <w:t>of the </w:t>
      </w:r>
      <w:r>
        <w:rPr>
          <w:spacing w:val="-3"/>
          <w:w w:val="105"/>
        </w:rPr>
        <w:t>Local </w:t>
      </w:r>
      <w:r>
        <w:rPr>
          <w:spacing w:val="-4"/>
          <w:w w:val="105"/>
        </w:rPr>
        <w:t>Government </w:t>
      </w:r>
      <w:r>
        <w:rPr>
          <w:spacing w:val="-3"/>
          <w:w w:val="105"/>
        </w:rPr>
        <w:t>Act, 2001 these </w:t>
      </w:r>
      <w:r>
        <w:rPr>
          <w:spacing w:val="-4"/>
          <w:w w:val="105"/>
        </w:rPr>
        <w:t>declarations </w:t>
      </w:r>
      <w:r>
        <w:rPr>
          <w:spacing w:val="-3"/>
          <w:w w:val="105"/>
        </w:rPr>
        <w:t>should </w:t>
      </w:r>
      <w:r>
        <w:rPr>
          <w:w w:val="105"/>
        </w:rPr>
        <w:t>be </w:t>
      </w:r>
      <w:r>
        <w:rPr>
          <w:spacing w:val="-3"/>
          <w:w w:val="105"/>
        </w:rPr>
        <w:t>furnished </w:t>
      </w:r>
      <w:r>
        <w:rPr>
          <w:w w:val="105"/>
        </w:rPr>
        <w:t>to the </w:t>
      </w:r>
      <w:r>
        <w:rPr>
          <w:w w:val="105"/>
        </w:rPr>
      </w:r>
      <w:r>
        <w:rPr>
          <w:spacing w:val="-3"/>
          <w:w w:val="105"/>
        </w:rPr>
        <w:t>ethics</w:t>
      </w:r>
      <w:r>
        <w:rPr>
          <w:spacing w:val="-17"/>
          <w:w w:val="105"/>
        </w:rPr>
        <w:t> </w:t>
      </w:r>
      <w:r>
        <w:rPr>
          <w:spacing w:val="-3"/>
          <w:w w:val="105"/>
        </w:rPr>
        <w:t>registrar</w:t>
      </w:r>
      <w:r>
        <w:rPr>
          <w:spacing w:val="-14"/>
          <w:w w:val="105"/>
        </w:rPr>
        <w:t> </w:t>
      </w:r>
      <w:r>
        <w:rPr>
          <w:spacing w:val="-3"/>
          <w:w w:val="105"/>
        </w:rPr>
        <w:t>within</w:t>
      </w:r>
      <w:r>
        <w:rPr>
          <w:spacing w:val="-14"/>
          <w:w w:val="105"/>
        </w:rPr>
        <w:t> </w:t>
      </w:r>
      <w:r>
        <w:rPr>
          <w:spacing w:val="-3"/>
          <w:w w:val="105"/>
        </w:rPr>
        <w:t>the</w:t>
      </w:r>
      <w:r>
        <w:rPr>
          <w:spacing w:val="-17"/>
          <w:w w:val="105"/>
        </w:rPr>
        <w:t> </w:t>
      </w:r>
      <w:r>
        <w:rPr>
          <w:spacing w:val="-3"/>
          <w:w w:val="105"/>
        </w:rPr>
        <w:t>required</w:t>
      </w:r>
      <w:r>
        <w:rPr>
          <w:spacing w:val="-14"/>
          <w:w w:val="105"/>
        </w:rPr>
        <w:t> </w:t>
      </w:r>
      <w:r>
        <w:rPr>
          <w:spacing w:val="-4"/>
          <w:w w:val="105"/>
        </w:rPr>
        <w:t>timeframe.</w:t>
      </w:r>
      <w:r>
        <w:rPr>
          <w:spacing w:val="-14"/>
          <w:w w:val="105"/>
        </w:rPr>
        <w:t> </w:t>
      </w:r>
      <w:r>
        <w:rPr>
          <w:spacing w:val="-4"/>
          <w:w w:val="105"/>
        </w:rPr>
        <w:t>Returned</w:t>
      </w:r>
      <w:r>
        <w:rPr>
          <w:spacing w:val="-14"/>
          <w:w w:val="105"/>
        </w:rPr>
        <w:t> </w:t>
      </w:r>
      <w:r>
        <w:rPr>
          <w:spacing w:val="-4"/>
          <w:w w:val="105"/>
        </w:rPr>
        <w:t>declaration</w:t>
      </w:r>
      <w:r>
        <w:rPr>
          <w:spacing w:val="-18"/>
          <w:w w:val="105"/>
        </w:rPr>
        <w:t> </w:t>
      </w:r>
      <w:r>
        <w:rPr>
          <w:w w:val="105"/>
        </w:rPr>
        <w:t>forms</w:t>
      </w:r>
      <w:r>
        <w:rPr>
          <w:spacing w:val="-17"/>
          <w:w w:val="105"/>
        </w:rPr>
        <w:t> </w:t>
      </w:r>
      <w:r>
        <w:rPr>
          <w:spacing w:val="-3"/>
          <w:w w:val="105"/>
        </w:rPr>
        <w:t>should </w:t>
      </w:r>
      <w:r>
        <w:rPr>
          <w:spacing w:val="-3"/>
          <w:w w:val="105"/>
        </w:rPr>
      </w:r>
      <w:r>
        <w:rPr>
          <w:w w:val="105"/>
        </w:rPr>
        <w:t>be </w:t>
      </w:r>
      <w:r>
        <w:rPr>
          <w:spacing w:val="-3"/>
          <w:w w:val="105"/>
        </w:rPr>
        <w:t>fully</w:t>
      </w:r>
      <w:r>
        <w:rPr>
          <w:spacing w:val="-29"/>
          <w:w w:val="105"/>
        </w:rPr>
        <w:t> </w:t>
      </w:r>
      <w:r>
        <w:rPr>
          <w:spacing w:val="-4"/>
          <w:w w:val="105"/>
        </w:rPr>
        <w:t>completed.</w:t>
      </w:r>
      <w:r>
        <w:rPr>
          <w:spacing w:val="-4"/>
        </w:rPr>
      </w:r>
    </w:p>
    <w:p>
      <w:pPr>
        <w:spacing w:line="240" w:lineRule="auto" w:before="10"/>
        <w:ind w:right="0"/>
        <w:rPr>
          <w:rFonts w:ascii="Helvetica" w:hAnsi="Helvetica" w:cs="Helvetica" w:eastAsia="Helvetica" w:hint="default"/>
          <w:sz w:val="23"/>
          <w:szCs w:val="23"/>
        </w:rPr>
      </w:pPr>
    </w:p>
    <w:p>
      <w:pPr>
        <w:pStyle w:val="Heading1"/>
        <w:spacing w:line="240" w:lineRule="auto"/>
        <w:ind w:left="1152" w:right="0" w:firstLine="0"/>
        <w:jc w:val="left"/>
        <w:rPr>
          <w:b w:val="0"/>
          <w:bCs w:val="0"/>
        </w:rPr>
      </w:pPr>
      <w:r>
        <w:rPr>
          <w:w w:val="105"/>
        </w:rPr>
        <w:t>Response</w:t>
      </w:r>
      <w:r>
        <w:rPr>
          <w:spacing w:val="-15"/>
          <w:w w:val="105"/>
        </w:rPr>
        <w:t> </w:t>
      </w:r>
      <w:r>
        <w:rPr>
          <w:w w:val="105"/>
        </w:rPr>
        <w:t>of</w:t>
      </w:r>
      <w:r>
        <w:rPr>
          <w:spacing w:val="-13"/>
          <w:w w:val="105"/>
        </w:rPr>
        <w:t> </w:t>
      </w:r>
      <w:r>
        <w:rPr>
          <w:w w:val="105"/>
        </w:rPr>
        <w:t>Acting</w:t>
      </w:r>
      <w:r>
        <w:rPr>
          <w:spacing w:val="-17"/>
          <w:w w:val="105"/>
        </w:rPr>
        <w:t> </w:t>
      </w:r>
      <w:r>
        <w:rPr>
          <w:w w:val="105"/>
        </w:rPr>
        <w:t>Chief</w:t>
      </w:r>
      <w:r>
        <w:rPr>
          <w:spacing w:val="-17"/>
          <w:w w:val="105"/>
        </w:rPr>
        <w:t> </w:t>
      </w:r>
      <w:r>
        <w:rPr>
          <w:w w:val="105"/>
        </w:rPr>
        <w:t>Executive</w:t>
      </w:r>
      <w:r>
        <w:rPr>
          <w:b w:val="0"/>
        </w:rPr>
      </w:r>
    </w:p>
    <w:p>
      <w:pPr>
        <w:spacing w:line="240" w:lineRule="auto" w:before="3"/>
        <w:ind w:right="0"/>
        <w:rPr>
          <w:rFonts w:ascii="Helvetica" w:hAnsi="Helvetica" w:cs="Helvetica" w:eastAsia="Helvetica" w:hint="default"/>
          <w:b/>
          <w:bCs/>
          <w:sz w:val="27"/>
          <w:szCs w:val="27"/>
        </w:rPr>
      </w:pPr>
    </w:p>
    <w:p>
      <w:pPr>
        <w:pStyle w:val="BodyText"/>
        <w:spacing w:line="240" w:lineRule="auto"/>
        <w:ind w:left="1152" w:right="0"/>
        <w:jc w:val="left"/>
      </w:pPr>
      <w:r>
        <w:rPr>
          <w:spacing w:val="-3"/>
          <w:w w:val="105"/>
        </w:rPr>
        <w:t>The</w:t>
      </w:r>
      <w:r>
        <w:rPr>
          <w:spacing w:val="-10"/>
          <w:w w:val="105"/>
        </w:rPr>
        <w:t> </w:t>
      </w:r>
      <w:r>
        <w:rPr>
          <w:spacing w:val="-3"/>
          <w:w w:val="105"/>
        </w:rPr>
        <w:t>issues</w:t>
      </w:r>
      <w:r>
        <w:rPr>
          <w:spacing w:val="-15"/>
          <w:w w:val="105"/>
        </w:rPr>
        <w:t> </w:t>
      </w:r>
      <w:r>
        <w:rPr>
          <w:spacing w:val="-3"/>
          <w:w w:val="105"/>
        </w:rPr>
        <w:t>raised</w:t>
      </w:r>
      <w:r>
        <w:rPr>
          <w:spacing w:val="-15"/>
          <w:w w:val="105"/>
        </w:rPr>
        <w:t> </w:t>
      </w:r>
      <w:r>
        <w:rPr>
          <w:spacing w:val="-3"/>
          <w:w w:val="105"/>
        </w:rPr>
        <w:t>will</w:t>
      </w:r>
      <w:r>
        <w:rPr>
          <w:spacing w:val="-13"/>
          <w:w w:val="105"/>
        </w:rPr>
        <w:t> </w:t>
      </w:r>
      <w:r>
        <w:rPr>
          <w:w w:val="105"/>
        </w:rPr>
        <w:t>be</w:t>
      </w:r>
      <w:r>
        <w:rPr>
          <w:spacing w:val="-12"/>
          <w:w w:val="105"/>
        </w:rPr>
        <w:t> </w:t>
      </w:r>
      <w:r>
        <w:rPr>
          <w:spacing w:val="-3"/>
          <w:w w:val="105"/>
        </w:rPr>
        <w:t>addressed</w:t>
      </w:r>
      <w:r>
        <w:rPr>
          <w:spacing w:val="-17"/>
          <w:w w:val="105"/>
        </w:rPr>
        <w:t> </w:t>
      </w:r>
      <w:r>
        <w:rPr>
          <w:w w:val="105"/>
        </w:rPr>
        <w:t>to</w:t>
      </w:r>
      <w:r>
        <w:rPr>
          <w:spacing w:val="-15"/>
          <w:w w:val="105"/>
        </w:rPr>
        <w:t> </w:t>
      </w:r>
      <w:r>
        <w:rPr>
          <w:spacing w:val="-4"/>
          <w:w w:val="105"/>
        </w:rPr>
        <w:t>conform</w:t>
      </w:r>
      <w:r>
        <w:rPr>
          <w:spacing w:val="-10"/>
          <w:w w:val="105"/>
        </w:rPr>
        <w:t> </w:t>
      </w:r>
      <w:r>
        <w:rPr>
          <w:spacing w:val="-3"/>
          <w:w w:val="105"/>
        </w:rPr>
        <w:t>to</w:t>
      </w:r>
      <w:r>
        <w:rPr>
          <w:spacing w:val="-15"/>
          <w:w w:val="105"/>
        </w:rPr>
        <w:t> </w:t>
      </w:r>
      <w:r>
        <w:rPr>
          <w:w w:val="105"/>
        </w:rPr>
        <w:t>all</w:t>
      </w:r>
      <w:r>
        <w:rPr>
          <w:spacing w:val="-13"/>
          <w:w w:val="105"/>
        </w:rPr>
        <w:t> </w:t>
      </w:r>
      <w:r>
        <w:rPr>
          <w:spacing w:val="-4"/>
          <w:w w:val="105"/>
        </w:rPr>
        <w:t>legislation</w:t>
      </w:r>
      <w:r>
        <w:rPr>
          <w:spacing w:val="-12"/>
          <w:w w:val="105"/>
        </w:rPr>
        <w:t> </w:t>
      </w:r>
      <w:r>
        <w:rPr>
          <w:w w:val="105"/>
        </w:rPr>
        <w:t>in</w:t>
      </w:r>
      <w:r>
        <w:rPr>
          <w:spacing w:val="-15"/>
          <w:w w:val="105"/>
        </w:rPr>
        <w:t> </w:t>
      </w:r>
      <w:r>
        <w:rPr>
          <w:spacing w:val="-3"/>
          <w:w w:val="105"/>
        </w:rPr>
        <w:t>2015.</w:t>
      </w:r>
      <w:r>
        <w:rPr>
          <w:spacing w:val="-3"/>
        </w:rPr>
      </w:r>
    </w:p>
    <w:p>
      <w:pPr>
        <w:spacing w:line="240" w:lineRule="auto" w:before="5"/>
        <w:ind w:right="0"/>
        <w:rPr>
          <w:rFonts w:ascii="Helvetica" w:hAnsi="Helvetica" w:cs="Helvetica" w:eastAsia="Helvetica" w:hint="default"/>
          <w:sz w:val="27"/>
          <w:szCs w:val="27"/>
        </w:rPr>
      </w:pPr>
    </w:p>
    <w:p>
      <w:pPr>
        <w:pStyle w:val="Heading1"/>
        <w:numPr>
          <w:ilvl w:val="0"/>
          <w:numId w:val="1"/>
        </w:numPr>
        <w:tabs>
          <w:tab w:pos="1165" w:val="left" w:leader="none"/>
        </w:tabs>
        <w:spacing w:line="240" w:lineRule="auto" w:before="0" w:after="0"/>
        <w:ind w:left="1164" w:right="0" w:hanging="677"/>
        <w:jc w:val="left"/>
        <w:rPr>
          <w:b w:val="0"/>
          <w:bCs w:val="0"/>
        </w:rPr>
      </w:pPr>
      <w:r>
        <w:rPr>
          <w:spacing w:val="-4"/>
          <w:w w:val="105"/>
        </w:rPr>
        <w:t>Contingent</w:t>
      </w:r>
      <w:r>
        <w:rPr>
          <w:spacing w:val="-17"/>
          <w:w w:val="105"/>
        </w:rPr>
        <w:t> </w:t>
      </w:r>
      <w:r>
        <w:rPr>
          <w:spacing w:val="-3"/>
          <w:w w:val="105"/>
        </w:rPr>
        <w:t>Liability</w:t>
      </w:r>
      <w:r>
        <w:rPr>
          <w:spacing w:val="-18"/>
          <w:w w:val="105"/>
        </w:rPr>
        <w:t> </w:t>
      </w:r>
      <w:r>
        <w:rPr>
          <w:w w:val="105"/>
        </w:rPr>
        <w:t>/</w:t>
      </w:r>
      <w:r>
        <w:rPr>
          <w:spacing w:val="-15"/>
          <w:w w:val="105"/>
        </w:rPr>
        <w:t> </w:t>
      </w:r>
      <w:r>
        <w:rPr>
          <w:spacing w:val="-3"/>
          <w:w w:val="105"/>
        </w:rPr>
        <w:t>Related</w:t>
      </w:r>
      <w:r>
        <w:rPr>
          <w:spacing w:val="-17"/>
          <w:w w:val="105"/>
        </w:rPr>
        <w:t> </w:t>
      </w:r>
      <w:r>
        <w:rPr>
          <w:spacing w:val="-4"/>
          <w:w w:val="105"/>
        </w:rPr>
        <w:t>Company</w:t>
      </w:r>
      <w:r>
        <w:rPr>
          <w:b w:val="0"/>
          <w:spacing w:val="-4"/>
        </w:rPr>
      </w:r>
    </w:p>
    <w:p>
      <w:pPr>
        <w:spacing w:line="240" w:lineRule="auto" w:before="8"/>
        <w:ind w:right="0"/>
        <w:rPr>
          <w:rFonts w:ascii="Helvetica" w:hAnsi="Helvetica" w:cs="Helvetica" w:eastAsia="Helvetica" w:hint="default"/>
          <w:b/>
          <w:bCs/>
          <w:sz w:val="27"/>
          <w:szCs w:val="27"/>
        </w:rPr>
      </w:pPr>
    </w:p>
    <w:p>
      <w:pPr>
        <w:pStyle w:val="BodyText"/>
        <w:spacing w:line="285" w:lineRule="auto"/>
        <w:ind w:right="518"/>
        <w:jc w:val="left"/>
      </w:pPr>
      <w:r>
        <w:rPr>
          <w:w w:val="105"/>
        </w:rPr>
        <w:t>Glassell Limited, which was previously owned by Cavan Town Council and whose</w:t>
      </w:r>
      <w:r>
        <w:rPr>
          <w:spacing w:val="-8"/>
          <w:w w:val="105"/>
        </w:rPr>
        <w:t> </w:t>
      </w:r>
      <w:r>
        <w:rPr>
          <w:w w:val="105"/>
        </w:rPr>
        <w:t>principal</w:t>
      </w:r>
      <w:r>
        <w:rPr>
          <w:spacing w:val="-8"/>
          <w:w w:val="105"/>
        </w:rPr>
        <w:t> </w:t>
      </w:r>
      <w:r>
        <w:rPr>
          <w:w w:val="105"/>
        </w:rPr>
        <w:t>activity</w:t>
      </w:r>
      <w:r>
        <w:rPr>
          <w:spacing w:val="-15"/>
          <w:w w:val="105"/>
        </w:rPr>
        <w:t> </w:t>
      </w:r>
      <w:r>
        <w:rPr>
          <w:w w:val="105"/>
        </w:rPr>
        <w:t>is</w:t>
      </w:r>
      <w:r>
        <w:rPr>
          <w:spacing w:val="-8"/>
          <w:w w:val="105"/>
        </w:rPr>
        <w:t> </w:t>
      </w:r>
      <w:r>
        <w:rPr>
          <w:w w:val="105"/>
        </w:rPr>
        <w:t>the</w:t>
      </w:r>
      <w:r>
        <w:rPr>
          <w:spacing w:val="-10"/>
          <w:w w:val="105"/>
        </w:rPr>
        <w:t> </w:t>
      </w:r>
      <w:r>
        <w:rPr>
          <w:w w:val="105"/>
        </w:rPr>
        <w:t>operation</w:t>
      </w:r>
      <w:r>
        <w:rPr>
          <w:spacing w:val="-10"/>
          <w:w w:val="105"/>
        </w:rPr>
        <w:t> </w:t>
      </w:r>
      <w:r>
        <w:rPr>
          <w:w w:val="105"/>
        </w:rPr>
        <w:t>of</w:t>
      </w:r>
      <w:r>
        <w:rPr>
          <w:spacing w:val="-8"/>
          <w:w w:val="105"/>
        </w:rPr>
        <w:t> </w:t>
      </w:r>
      <w:r>
        <w:rPr>
          <w:w w:val="105"/>
        </w:rPr>
        <w:t>a</w:t>
      </w:r>
      <w:r>
        <w:rPr>
          <w:spacing w:val="-12"/>
          <w:w w:val="105"/>
        </w:rPr>
        <w:t> </w:t>
      </w:r>
      <w:r>
        <w:rPr>
          <w:w w:val="105"/>
        </w:rPr>
        <w:t>multi</w:t>
      </w:r>
      <w:r>
        <w:rPr>
          <w:spacing w:val="-12"/>
          <w:w w:val="105"/>
        </w:rPr>
        <w:t> </w:t>
      </w:r>
      <w:r>
        <w:rPr>
          <w:w w:val="105"/>
        </w:rPr>
        <w:t>storey</w:t>
      </w:r>
      <w:r>
        <w:rPr>
          <w:spacing w:val="-12"/>
          <w:w w:val="105"/>
        </w:rPr>
        <w:t> </w:t>
      </w:r>
      <w:r>
        <w:rPr>
          <w:w w:val="105"/>
        </w:rPr>
        <w:t>car</w:t>
      </w:r>
      <w:r>
        <w:rPr>
          <w:spacing w:val="-7"/>
          <w:w w:val="105"/>
        </w:rPr>
        <w:t> </w:t>
      </w:r>
      <w:r>
        <w:rPr>
          <w:w w:val="105"/>
        </w:rPr>
        <w:t>park,</w:t>
      </w:r>
      <w:r>
        <w:rPr>
          <w:spacing w:val="-8"/>
          <w:w w:val="105"/>
        </w:rPr>
        <w:t> </w:t>
      </w:r>
      <w:r>
        <w:rPr>
          <w:w w:val="105"/>
        </w:rPr>
        <w:t>incurred</w:t>
      </w:r>
      <w:r>
        <w:rPr>
          <w:spacing w:val="-12"/>
          <w:w w:val="105"/>
        </w:rPr>
        <w:t> </w:t>
      </w:r>
      <w:r>
        <w:rPr>
          <w:w w:val="105"/>
        </w:rPr>
        <w:t>an </w:t>
      </w:r>
      <w:r>
        <w:rPr>
          <w:w w:val="105"/>
        </w:rPr>
        <w:t>operating loss of €473k in 2014 (€515k in 2013). During 2014 the Council paid €400k to the owners of this car park as part of an agreement drawn up between both</w:t>
      </w:r>
      <w:r>
        <w:rPr>
          <w:spacing w:val="-32"/>
          <w:w w:val="105"/>
        </w:rPr>
        <w:t> </w:t>
      </w:r>
      <w:r>
        <w:rPr>
          <w:w w:val="105"/>
        </w:rPr>
        <w:t>parties.</w:t>
      </w:r>
      <w:r>
        <w:rPr/>
      </w:r>
    </w:p>
    <w:p>
      <w:pPr>
        <w:spacing w:line="240" w:lineRule="auto" w:before="7"/>
        <w:ind w:right="0"/>
        <w:rPr>
          <w:rFonts w:ascii="Helvetica" w:hAnsi="Helvetica" w:cs="Helvetica" w:eastAsia="Helvetica" w:hint="default"/>
          <w:sz w:val="23"/>
          <w:szCs w:val="23"/>
        </w:rPr>
      </w:pPr>
    </w:p>
    <w:p>
      <w:pPr>
        <w:pStyle w:val="BodyText"/>
        <w:spacing w:line="285" w:lineRule="auto"/>
        <w:ind w:right="518"/>
        <w:jc w:val="left"/>
      </w:pPr>
      <w:r>
        <w:rPr>
          <w:w w:val="105"/>
        </w:rPr>
        <w:t>As</w:t>
      </w:r>
      <w:r>
        <w:rPr>
          <w:spacing w:val="-7"/>
          <w:w w:val="105"/>
        </w:rPr>
        <w:t> </w:t>
      </w:r>
      <w:r>
        <w:rPr>
          <w:w w:val="105"/>
        </w:rPr>
        <w:t>referred</w:t>
      </w:r>
      <w:r>
        <w:rPr>
          <w:spacing w:val="-11"/>
          <w:w w:val="105"/>
        </w:rPr>
        <w:t> </w:t>
      </w:r>
      <w:r>
        <w:rPr>
          <w:w w:val="105"/>
        </w:rPr>
        <w:t>to</w:t>
      </w:r>
      <w:r>
        <w:rPr>
          <w:spacing w:val="-9"/>
          <w:w w:val="105"/>
        </w:rPr>
        <w:t> </w:t>
      </w:r>
      <w:r>
        <w:rPr>
          <w:w w:val="105"/>
        </w:rPr>
        <w:t>in</w:t>
      </w:r>
      <w:r>
        <w:rPr>
          <w:spacing w:val="-13"/>
          <w:w w:val="105"/>
        </w:rPr>
        <w:t> </w:t>
      </w:r>
      <w:r>
        <w:rPr>
          <w:spacing w:val="3"/>
          <w:w w:val="105"/>
        </w:rPr>
        <w:t>my</w:t>
      </w:r>
      <w:r>
        <w:rPr>
          <w:spacing w:val="-11"/>
          <w:w w:val="105"/>
        </w:rPr>
        <w:t> </w:t>
      </w:r>
      <w:r>
        <w:rPr>
          <w:w w:val="105"/>
        </w:rPr>
        <w:t>previous</w:t>
      </w:r>
      <w:r>
        <w:rPr>
          <w:spacing w:val="-10"/>
          <w:w w:val="105"/>
        </w:rPr>
        <w:t> </w:t>
      </w:r>
      <w:r>
        <w:rPr>
          <w:w w:val="105"/>
        </w:rPr>
        <w:t>audit</w:t>
      </w:r>
      <w:r>
        <w:rPr>
          <w:spacing w:val="-9"/>
          <w:w w:val="105"/>
        </w:rPr>
        <w:t> </w:t>
      </w:r>
      <w:r>
        <w:rPr>
          <w:w w:val="105"/>
        </w:rPr>
        <w:t>report,</w:t>
      </w:r>
      <w:r>
        <w:rPr>
          <w:spacing w:val="-9"/>
          <w:w w:val="105"/>
        </w:rPr>
        <w:t> </w:t>
      </w:r>
      <w:r>
        <w:rPr>
          <w:w w:val="105"/>
        </w:rPr>
        <w:t>the</w:t>
      </w:r>
      <w:r>
        <w:rPr>
          <w:spacing w:val="-11"/>
          <w:w w:val="105"/>
        </w:rPr>
        <w:t> </w:t>
      </w:r>
      <w:r>
        <w:rPr>
          <w:w w:val="105"/>
        </w:rPr>
        <w:t>Council</w:t>
      </w:r>
      <w:r>
        <w:rPr>
          <w:spacing w:val="-10"/>
          <w:w w:val="105"/>
        </w:rPr>
        <w:t> </w:t>
      </w:r>
      <w:r>
        <w:rPr>
          <w:w w:val="105"/>
        </w:rPr>
        <w:t>is</w:t>
      </w:r>
      <w:r>
        <w:rPr>
          <w:spacing w:val="-7"/>
          <w:w w:val="105"/>
        </w:rPr>
        <w:t> </w:t>
      </w:r>
      <w:r>
        <w:rPr>
          <w:w w:val="105"/>
        </w:rPr>
        <w:t>committed</w:t>
      </w:r>
      <w:r>
        <w:rPr>
          <w:spacing w:val="-11"/>
          <w:w w:val="105"/>
        </w:rPr>
        <w:t> </w:t>
      </w:r>
      <w:r>
        <w:rPr>
          <w:w w:val="105"/>
        </w:rPr>
        <w:t>to</w:t>
      </w:r>
      <w:r>
        <w:rPr>
          <w:spacing w:val="-7"/>
          <w:w w:val="105"/>
        </w:rPr>
        <w:t> </w:t>
      </w:r>
      <w:r>
        <w:rPr>
          <w:w w:val="105"/>
        </w:rPr>
        <w:t>an </w:t>
      </w:r>
      <w:r>
        <w:rPr>
          <w:w w:val="105"/>
        </w:rPr>
        <w:t>agreement</w:t>
      </w:r>
      <w:r>
        <w:rPr>
          <w:spacing w:val="-9"/>
          <w:w w:val="105"/>
        </w:rPr>
        <w:t> </w:t>
      </w:r>
      <w:r>
        <w:rPr>
          <w:w w:val="105"/>
        </w:rPr>
        <w:t>to</w:t>
      </w:r>
      <w:r>
        <w:rPr>
          <w:spacing w:val="-9"/>
          <w:w w:val="105"/>
        </w:rPr>
        <w:t> </w:t>
      </w:r>
      <w:r>
        <w:rPr>
          <w:w w:val="105"/>
        </w:rPr>
        <w:t>purchase</w:t>
      </w:r>
      <w:r>
        <w:rPr>
          <w:spacing w:val="-12"/>
          <w:w w:val="105"/>
        </w:rPr>
        <w:t> </w:t>
      </w:r>
      <w:r>
        <w:rPr>
          <w:w w:val="105"/>
        </w:rPr>
        <w:t>this</w:t>
      </w:r>
      <w:r>
        <w:rPr>
          <w:spacing w:val="-10"/>
          <w:w w:val="105"/>
        </w:rPr>
        <w:t> </w:t>
      </w:r>
      <w:r>
        <w:rPr>
          <w:w w:val="105"/>
        </w:rPr>
        <w:t>multi</w:t>
      </w:r>
      <w:r>
        <w:rPr>
          <w:spacing w:val="-7"/>
          <w:w w:val="105"/>
        </w:rPr>
        <w:t> </w:t>
      </w:r>
      <w:r>
        <w:rPr>
          <w:w w:val="105"/>
        </w:rPr>
        <w:t>storey</w:t>
      </w:r>
      <w:r>
        <w:rPr>
          <w:spacing w:val="-12"/>
          <w:w w:val="105"/>
        </w:rPr>
        <w:t> </w:t>
      </w:r>
      <w:r>
        <w:rPr>
          <w:w w:val="105"/>
        </w:rPr>
        <w:t>car</w:t>
      </w:r>
      <w:r>
        <w:rPr>
          <w:spacing w:val="-7"/>
          <w:w w:val="105"/>
        </w:rPr>
        <w:t> </w:t>
      </w:r>
      <w:r>
        <w:rPr>
          <w:w w:val="105"/>
        </w:rPr>
        <w:t>park</w:t>
      </w:r>
      <w:r>
        <w:rPr>
          <w:spacing w:val="-7"/>
          <w:w w:val="105"/>
        </w:rPr>
        <w:t> </w:t>
      </w:r>
      <w:r>
        <w:rPr>
          <w:w w:val="105"/>
        </w:rPr>
        <w:t>in</w:t>
      </w:r>
      <w:r>
        <w:rPr>
          <w:spacing w:val="-9"/>
          <w:w w:val="105"/>
        </w:rPr>
        <w:t> </w:t>
      </w:r>
      <w:r>
        <w:rPr>
          <w:w w:val="105"/>
        </w:rPr>
        <w:t>2015</w:t>
      </w:r>
      <w:r>
        <w:rPr>
          <w:spacing w:val="-9"/>
          <w:w w:val="105"/>
        </w:rPr>
        <w:t> </w:t>
      </w:r>
      <w:r>
        <w:rPr>
          <w:w w:val="105"/>
        </w:rPr>
        <w:t>at</w:t>
      </w:r>
      <w:r>
        <w:rPr>
          <w:spacing w:val="-7"/>
          <w:w w:val="105"/>
        </w:rPr>
        <w:t> </w:t>
      </w:r>
      <w:r>
        <w:rPr>
          <w:w w:val="105"/>
        </w:rPr>
        <w:t>a</w:t>
      </w:r>
      <w:r>
        <w:rPr>
          <w:spacing w:val="-9"/>
          <w:w w:val="105"/>
        </w:rPr>
        <w:t> </w:t>
      </w:r>
      <w:r>
        <w:rPr>
          <w:w w:val="105"/>
        </w:rPr>
        <w:t>cost</w:t>
      </w:r>
      <w:r>
        <w:rPr>
          <w:spacing w:val="-7"/>
          <w:w w:val="105"/>
        </w:rPr>
        <w:t> </w:t>
      </w:r>
      <w:r>
        <w:rPr>
          <w:w w:val="105"/>
        </w:rPr>
        <w:t>of</w:t>
      </w:r>
      <w:r>
        <w:rPr/>
      </w:r>
    </w:p>
    <w:p>
      <w:pPr>
        <w:pStyle w:val="BodyText"/>
        <w:spacing w:line="200" w:lineRule="exact"/>
        <w:ind w:right="0"/>
        <w:jc w:val="left"/>
      </w:pPr>
      <w:r>
        <w:rPr/>
        <w:t>€6.682m.</w:t>
      </w:r>
    </w:p>
    <w:p>
      <w:pPr>
        <w:spacing w:line="240" w:lineRule="auto" w:before="5"/>
        <w:ind w:right="0"/>
        <w:rPr>
          <w:rFonts w:ascii="Helvetica" w:hAnsi="Helvetica" w:cs="Helvetica" w:eastAsia="Helvetica" w:hint="default"/>
          <w:sz w:val="27"/>
          <w:szCs w:val="27"/>
        </w:rPr>
      </w:pPr>
    </w:p>
    <w:p>
      <w:pPr>
        <w:pStyle w:val="Heading1"/>
        <w:spacing w:line="240" w:lineRule="auto"/>
        <w:ind w:left="1152" w:right="0" w:firstLine="0"/>
        <w:jc w:val="left"/>
        <w:rPr>
          <w:b w:val="0"/>
          <w:bCs w:val="0"/>
        </w:rPr>
      </w:pPr>
      <w:r>
        <w:rPr>
          <w:w w:val="105"/>
        </w:rPr>
        <w:t>Response</w:t>
      </w:r>
      <w:r>
        <w:rPr>
          <w:spacing w:val="-15"/>
          <w:w w:val="105"/>
        </w:rPr>
        <w:t> </w:t>
      </w:r>
      <w:r>
        <w:rPr>
          <w:w w:val="105"/>
        </w:rPr>
        <w:t>of</w:t>
      </w:r>
      <w:r>
        <w:rPr>
          <w:spacing w:val="-13"/>
          <w:w w:val="105"/>
        </w:rPr>
        <w:t> </w:t>
      </w:r>
      <w:r>
        <w:rPr>
          <w:w w:val="105"/>
        </w:rPr>
        <w:t>Acting</w:t>
      </w:r>
      <w:r>
        <w:rPr>
          <w:spacing w:val="-17"/>
          <w:w w:val="105"/>
        </w:rPr>
        <w:t> </w:t>
      </w:r>
      <w:r>
        <w:rPr>
          <w:w w:val="105"/>
        </w:rPr>
        <w:t>Chief</w:t>
      </w:r>
      <w:r>
        <w:rPr>
          <w:spacing w:val="-17"/>
          <w:w w:val="105"/>
        </w:rPr>
        <w:t> </w:t>
      </w:r>
      <w:r>
        <w:rPr>
          <w:w w:val="105"/>
        </w:rPr>
        <w:t>Executive</w:t>
      </w:r>
      <w:r>
        <w:rPr>
          <w:b w:val="0"/>
        </w:rPr>
      </w:r>
    </w:p>
    <w:p>
      <w:pPr>
        <w:spacing w:line="240" w:lineRule="auto" w:before="8"/>
        <w:ind w:right="0"/>
        <w:rPr>
          <w:rFonts w:ascii="Helvetica" w:hAnsi="Helvetica" w:cs="Helvetica" w:eastAsia="Helvetica" w:hint="default"/>
          <w:b/>
          <w:bCs/>
          <w:sz w:val="27"/>
          <w:szCs w:val="27"/>
        </w:rPr>
      </w:pPr>
    </w:p>
    <w:p>
      <w:pPr>
        <w:pStyle w:val="BodyText"/>
        <w:spacing w:line="283" w:lineRule="auto"/>
        <w:ind w:left="1152" w:right="518"/>
        <w:jc w:val="left"/>
      </w:pPr>
      <w:r>
        <w:rPr>
          <w:w w:val="105"/>
        </w:rPr>
        <w:t>In</w:t>
      </w:r>
      <w:r>
        <w:rPr>
          <w:spacing w:val="-14"/>
          <w:w w:val="105"/>
        </w:rPr>
        <w:t> </w:t>
      </w:r>
      <w:r>
        <w:rPr>
          <w:w w:val="105"/>
        </w:rPr>
        <w:t>accordance</w:t>
      </w:r>
      <w:r>
        <w:rPr>
          <w:spacing w:val="-17"/>
          <w:w w:val="105"/>
        </w:rPr>
        <w:t> </w:t>
      </w:r>
      <w:r>
        <w:rPr>
          <w:w w:val="105"/>
        </w:rPr>
        <w:t>with</w:t>
      </w:r>
      <w:r>
        <w:rPr>
          <w:spacing w:val="-14"/>
          <w:w w:val="105"/>
        </w:rPr>
        <w:t> </w:t>
      </w:r>
      <w:r>
        <w:rPr>
          <w:w w:val="105"/>
        </w:rPr>
        <w:t>the</w:t>
      </w:r>
      <w:r>
        <w:rPr>
          <w:spacing w:val="-13"/>
          <w:w w:val="105"/>
        </w:rPr>
        <w:t> </w:t>
      </w:r>
      <w:r>
        <w:rPr>
          <w:w w:val="105"/>
        </w:rPr>
        <w:t>agreement,</w:t>
      </w:r>
      <w:r>
        <w:rPr>
          <w:spacing w:val="-14"/>
          <w:w w:val="105"/>
        </w:rPr>
        <w:t> </w:t>
      </w:r>
      <w:r>
        <w:rPr>
          <w:w w:val="105"/>
        </w:rPr>
        <w:t>the</w:t>
      </w:r>
      <w:r>
        <w:rPr>
          <w:spacing w:val="-17"/>
          <w:w w:val="105"/>
        </w:rPr>
        <w:t> </w:t>
      </w:r>
      <w:r>
        <w:rPr>
          <w:w w:val="105"/>
        </w:rPr>
        <w:t>Council</w:t>
      </w:r>
      <w:r>
        <w:rPr>
          <w:spacing w:val="-17"/>
          <w:w w:val="105"/>
        </w:rPr>
        <w:t> </w:t>
      </w:r>
      <w:r>
        <w:rPr>
          <w:w w:val="105"/>
        </w:rPr>
        <w:t>made</w:t>
      </w:r>
      <w:r>
        <w:rPr>
          <w:spacing w:val="-14"/>
          <w:w w:val="105"/>
        </w:rPr>
        <w:t> </w:t>
      </w:r>
      <w:r>
        <w:rPr>
          <w:w w:val="105"/>
        </w:rPr>
        <w:t>payment</w:t>
      </w:r>
      <w:r>
        <w:rPr>
          <w:spacing w:val="-17"/>
          <w:w w:val="105"/>
        </w:rPr>
        <w:t> </w:t>
      </w:r>
      <w:r>
        <w:rPr>
          <w:w w:val="105"/>
        </w:rPr>
        <w:t>of</w:t>
      </w:r>
      <w:r>
        <w:rPr>
          <w:spacing w:val="-13"/>
          <w:w w:val="105"/>
        </w:rPr>
        <w:t> </w:t>
      </w:r>
      <w:r>
        <w:rPr>
          <w:w w:val="105"/>
        </w:rPr>
        <w:t>€6.682m</w:t>
      </w:r>
      <w:r>
        <w:rPr>
          <w:spacing w:val="-14"/>
          <w:w w:val="105"/>
        </w:rPr>
        <w:t> </w:t>
      </w:r>
      <w:r>
        <w:rPr>
          <w:w w:val="105"/>
        </w:rPr>
        <w:t>in </w:t>
      </w:r>
      <w:r>
        <w:rPr>
          <w:w w:val="105"/>
        </w:rPr>
        <w:t>July,</w:t>
      </w:r>
      <w:r>
        <w:rPr>
          <w:spacing w:val="-8"/>
          <w:w w:val="105"/>
        </w:rPr>
        <w:t> </w:t>
      </w:r>
      <w:r>
        <w:rPr>
          <w:w w:val="105"/>
        </w:rPr>
        <w:t>2015</w:t>
      </w:r>
      <w:r>
        <w:rPr>
          <w:spacing w:val="-8"/>
          <w:w w:val="105"/>
        </w:rPr>
        <w:t> </w:t>
      </w:r>
      <w:r>
        <w:rPr>
          <w:w w:val="105"/>
        </w:rPr>
        <w:t>to</w:t>
      </w:r>
      <w:r>
        <w:rPr>
          <w:spacing w:val="-10"/>
          <w:w w:val="105"/>
        </w:rPr>
        <w:t> </w:t>
      </w:r>
      <w:r>
        <w:rPr>
          <w:w w:val="105"/>
        </w:rPr>
        <w:t>purchase</w:t>
      </w:r>
      <w:r>
        <w:rPr>
          <w:spacing w:val="-12"/>
          <w:w w:val="105"/>
        </w:rPr>
        <w:t> </w:t>
      </w:r>
      <w:r>
        <w:rPr>
          <w:w w:val="105"/>
        </w:rPr>
        <w:t>this</w:t>
      </w:r>
      <w:r>
        <w:rPr>
          <w:spacing w:val="-11"/>
          <w:w w:val="105"/>
        </w:rPr>
        <w:t> </w:t>
      </w:r>
      <w:r>
        <w:rPr>
          <w:w w:val="105"/>
        </w:rPr>
        <w:t>car</w:t>
      </w:r>
      <w:r>
        <w:rPr>
          <w:spacing w:val="-11"/>
          <w:w w:val="105"/>
        </w:rPr>
        <w:t> </w:t>
      </w:r>
      <w:r>
        <w:rPr>
          <w:w w:val="105"/>
        </w:rPr>
        <w:t>park.</w:t>
      </w:r>
      <w:r>
        <w:rPr/>
      </w:r>
    </w:p>
    <w:p>
      <w:pPr>
        <w:spacing w:line="240" w:lineRule="auto" w:before="1"/>
        <w:ind w:right="0"/>
        <w:rPr>
          <w:rFonts w:ascii="Helvetica" w:hAnsi="Helvetica" w:cs="Helvetica" w:eastAsia="Helvetica" w:hint="default"/>
          <w:sz w:val="24"/>
          <w:szCs w:val="24"/>
        </w:rPr>
      </w:pPr>
    </w:p>
    <w:p>
      <w:pPr>
        <w:pStyle w:val="Heading1"/>
        <w:numPr>
          <w:ilvl w:val="0"/>
          <w:numId w:val="1"/>
        </w:numPr>
        <w:tabs>
          <w:tab w:pos="1165" w:val="left" w:leader="none"/>
        </w:tabs>
        <w:spacing w:line="240" w:lineRule="auto" w:before="0" w:after="0"/>
        <w:ind w:left="1164" w:right="0" w:hanging="676"/>
        <w:jc w:val="left"/>
        <w:rPr>
          <w:b w:val="0"/>
          <w:bCs w:val="0"/>
          <w:sz w:val="22"/>
          <w:szCs w:val="22"/>
        </w:rPr>
      </w:pPr>
      <w:r>
        <w:rPr>
          <w:w w:val="105"/>
        </w:rPr>
        <w:t>Internal Audit</w:t>
      </w:r>
      <w:r>
        <w:rPr>
          <w:spacing w:val="-40"/>
          <w:w w:val="105"/>
        </w:rPr>
        <w:t> </w:t>
      </w:r>
      <w:r>
        <w:rPr>
          <w:w w:val="105"/>
        </w:rPr>
        <w:t>Function</w:t>
      </w:r>
      <w:r>
        <w:rPr>
          <w:b w:val="0"/>
        </w:rPr>
      </w:r>
    </w:p>
    <w:p>
      <w:pPr>
        <w:spacing w:line="240" w:lineRule="auto" w:before="8"/>
        <w:ind w:right="0"/>
        <w:rPr>
          <w:rFonts w:ascii="Helvetica" w:hAnsi="Helvetica" w:cs="Helvetica" w:eastAsia="Helvetica" w:hint="default"/>
          <w:b/>
          <w:bCs/>
          <w:sz w:val="27"/>
          <w:szCs w:val="27"/>
        </w:rPr>
      </w:pPr>
    </w:p>
    <w:p>
      <w:pPr>
        <w:pStyle w:val="BodyText"/>
        <w:spacing w:line="285" w:lineRule="auto"/>
        <w:ind w:left="1152" w:right="438"/>
        <w:jc w:val="left"/>
      </w:pPr>
      <w:r>
        <w:rPr>
          <w:w w:val="105"/>
        </w:rPr>
        <w:t>In 2014 the Council’s internal audit function consisted of one official. The annual work plan was approved by the audit committee and the Chief Executive. The head of internal audit reports directly to the audit committee and</w:t>
      </w:r>
      <w:r>
        <w:rPr>
          <w:spacing w:val="-8"/>
          <w:w w:val="105"/>
        </w:rPr>
        <w:t> </w:t>
      </w:r>
      <w:r>
        <w:rPr>
          <w:w w:val="105"/>
        </w:rPr>
        <w:t>the</w:t>
      </w:r>
      <w:r>
        <w:rPr>
          <w:spacing w:val="-12"/>
          <w:w w:val="105"/>
        </w:rPr>
        <w:t> </w:t>
      </w:r>
      <w:r>
        <w:rPr>
          <w:w w:val="105"/>
        </w:rPr>
        <w:t>Chief</w:t>
      </w:r>
      <w:r>
        <w:rPr>
          <w:spacing w:val="-6"/>
          <w:w w:val="105"/>
        </w:rPr>
        <w:t> </w:t>
      </w:r>
      <w:r>
        <w:rPr>
          <w:w w:val="105"/>
        </w:rPr>
        <w:t>Executive</w:t>
      </w:r>
      <w:r>
        <w:rPr>
          <w:spacing w:val="-8"/>
          <w:w w:val="105"/>
        </w:rPr>
        <w:t> </w:t>
      </w:r>
      <w:r>
        <w:rPr>
          <w:w w:val="105"/>
        </w:rPr>
        <w:t>in</w:t>
      </w:r>
      <w:r>
        <w:rPr>
          <w:spacing w:val="-10"/>
          <w:w w:val="105"/>
        </w:rPr>
        <w:t> </w:t>
      </w:r>
      <w:r>
        <w:rPr>
          <w:w w:val="105"/>
        </w:rPr>
        <w:t>carrying</w:t>
      </w:r>
      <w:r>
        <w:rPr>
          <w:spacing w:val="-10"/>
          <w:w w:val="105"/>
        </w:rPr>
        <w:t> </w:t>
      </w:r>
      <w:r>
        <w:rPr>
          <w:w w:val="105"/>
        </w:rPr>
        <w:t>out</w:t>
      </w:r>
      <w:r>
        <w:rPr>
          <w:spacing w:val="-10"/>
          <w:w w:val="105"/>
        </w:rPr>
        <w:t> </w:t>
      </w:r>
      <w:r>
        <w:rPr>
          <w:w w:val="105"/>
        </w:rPr>
        <w:t>the</w:t>
      </w:r>
      <w:r>
        <w:rPr>
          <w:spacing w:val="-10"/>
          <w:w w:val="105"/>
        </w:rPr>
        <w:t> </w:t>
      </w:r>
      <w:r>
        <w:rPr>
          <w:w w:val="105"/>
        </w:rPr>
        <w:t>work</w:t>
      </w:r>
      <w:r>
        <w:rPr>
          <w:spacing w:val="-8"/>
          <w:w w:val="105"/>
        </w:rPr>
        <w:t> </w:t>
      </w:r>
      <w:r>
        <w:rPr>
          <w:w w:val="105"/>
        </w:rPr>
        <w:t>of</w:t>
      </w:r>
      <w:r>
        <w:rPr>
          <w:spacing w:val="-10"/>
          <w:w w:val="105"/>
        </w:rPr>
        <w:t> </w:t>
      </w:r>
      <w:r>
        <w:rPr>
          <w:w w:val="105"/>
        </w:rPr>
        <w:t>the</w:t>
      </w:r>
      <w:r>
        <w:rPr>
          <w:spacing w:val="-10"/>
          <w:w w:val="105"/>
        </w:rPr>
        <w:t> </w:t>
      </w:r>
      <w:r>
        <w:rPr>
          <w:w w:val="105"/>
        </w:rPr>
        <w:t>unit.</w:t>
      </w:r>
      <w:r>
        <w:rPr>
          <w:spacing w:val="-8"/>
          <w:w w:val="105"/>
        </w:rPr>
        <w:t> </w:t>
      </w:r>
      <w:r>
        <w:rPr>
          <w:w w:val="105"/>
        </w:rPr>
        <w:t>The</w:t>
      </w:r>
      <w:r>
        <w:rPr>
          <w:spacing w:val="-10"/>
          <w:w w:val="105"/>
        </w:rPr>
        <w:t> </w:t>
      </w:r>
      <w:r>
        <w:rPr>
          <w:w w:val="105"/>
        </w:rPr>
        <w:t>unit</w:t>
      </w:r>
      <w:r>
        <w:rPr>
          <w:spacing w:val="-10"/>
          <w:w w:val="105"/>
        </w:rPr>
        <w:t> </w:t>
      </w:r>
      <w:r>
        <w:rPr>
          <w:w w:val="105"/>
        </w:rPr>
        <w:t>produced </w:t>
      </w:r>
      <w:r>
        <w:rPr>
          <w:w w:val="105"/>
        </w:rPr>
        <w:t>three</w:t>
      </w:r>
      <w:r>
        <w:rPr>
          <w:spacing w:val="-13"/>
          <w:w w:val="105"/>
        </w:rPr>
        <w:t> </w:t>
      </w:r>
      <w:r>
        <w:rPr>
          <w:w w:val="105"/>
        </w:rPr>
        <w:t>reports</w:t>
      </w:r>
      <w:r>
        <w:rPr>
          <w:spacing w:val="-11"/>
          <w:w w:val="105"/>
        </w:rPr>
        <w:t> </w:t>
      </w:r>
      <w:r>
        <w:rPr>
          <w:w w:val="105"/>
        </w:rPr>
        <w:t>during</w:t>
      </w:r>
      <w:r>
        <w:rPr>
          <w:spacing w:val="-10"/>
          <w:w w:val="105"/>
        </w:rPr>
        <w:t> </w:t>
      </w:r>
      <w:r>
        <w:rPr>
          <w:w w:val="105"/>
        </w:rPr>
        <w:t>the</w:t>
      </w:r>
      <w:r>
        <w:rPr>
          <w:spacing w:val="-13"/>
          <w:w w:val="105"/>
        </w:rPr>
        <w:t> </w:t>
      </w:r>
      <w:r>
        <w:rPr>
          <w:w w:val="105"/>
        </w:rPr>
        <w:t>year</w:t>
      </w:r>
      <w:r>
        <w:rPr>
          <w:spacing w:val="-10"/>
          <w:w w:val="105"/>
        </w:rPr>
        <w:t> </w:t>
      </w:r>
      <w:r>
        <w:rPr>
          <w:w w:val="105"/>
        </w:rPr>
        <w:t>in</w:t>
      </w:r>
      <w:r>
        <w:rPr>
          <w:spacing w:val="-9"/>
          <w:w w:val="105"/>
        </w:rPr>
        <w:t> </w:t>
      </w:r>
      <w:r>
        <w:rPr>
          <w:w w:val="105"/>
        </w:rPr>
        <w:t>addition</w:t>
      </w:r>
      <w:r>
        <w:rPr>
          <w:spacing w:val="-9"/>
          <w:w w:val="105"/>
        </w:rPr>
        <w:t> </w:t>
      </w:r>
      <w:r>
        <w:rPr>
          <w:w w:val="105"/>
        </w:rPr>
        <w:t>to</w:t>
      </w:r>
      <w:r>
        <w:rPr>
          <w:spacing w:val="-10"/>
          <w:w w:val="105"/>
        </w:rPr>
        <w:t> </w:t>
      </w:r>
      <w:r>
        <w:rPr>
          <w:w w:val="105"/>
        </w:rPr>
        <w:t>a</w:t>
      </w:r>
      <w:r>
        <w:rPr>
          <w:spacing w:val="-10"/>
          <w:w w:val="105"/>
        </w:rPr>
        <w:t> </w:t>
      </w:r>
      <w:r>
        <w:rPr>
          <w:w w:val="105"/>
        </w:rPr>
        <w:t>number</w:t>
      </w:r>
      <w:r>
        <w:rPr>
          <w:spacing w:val="-8"/>
          <w:w w:val="105"/>
        </w:rPr>
        <w:t> </w:t>
      </w:r>
      <w:r>
        <w:rPr>
          <w:w w:val="105"/>
        </w:rPr>
        <w:t>of</w:t>
      </w:r>
      <w:r>
        <w:rPr>
          <w:spacing w:val="-9"/>
          <w:w w:val="105"/>
        </w:rPr>
        <w:t> </w:t>
      </w:r>
      <w:r>
        <w:rPr>
          <w:w w:val="105"/>
        </w:rPr>
        <w:t>inspection</w:t>
      </w:r>
      <w:r>
        <w:rPr>
          <w:spacing w:val="-9"/>
          <w:w w:val="105"/>
        </w:rPr>
        <w:t> </w:t>
      </w:r>
      <w:r>
        <w:rPr>
          <w:w w:val="105"/>
        </w:rPr>
        <w:t>reports</w:t>
      </w:r>
      <w:r>
        <w:rPr>
          <w:spacing w:val="-11"/>
          <w:w w:val="105"/>
        </w:rPr>
        <w:t> </w:t>
      </w:r>
      <w:r>
        <w:rPr>
          <w:w w:val="105"/>
        </w:rPr>
        <w:t>with </w:t>
      </w:r>
      <w:r>
        <w:rPr>
          <w:w w:val="105"/>
        </w:rPr>
        <w:t>regard</w:t>
      </w:r>
      <w:r>
        <w:rPr>
          <w:spacing w:val="-17"/>
          <w:w w:val="105"/>
        </w:rPr>
        <w:t> </w:t>
      </w:r>
      <w:r>
        <w:rPr>
          <w:w w:val="105"/>
        </w:rPr>
        <w:t>to</w:t>
      </w:r>
      <w:r>
        <w:rPr>
          <w:spacing w:val="-15"/>
          <w:w w:val="105"/>
        </w:rPr>
        <w:t> </w:t>
      </w:r>
      <w:r>
        <w:rPr>
          <w:w w:val="105"/>
        </w:rPr>
        <w:t>control</w:t>
      </w:r>
      <w:r>
        <w:rPr>
          <w:spacing w:val="-16"/>
          <w:w w:val="105"/>
        </w:rPr>
        <w:t> </w:t>
      </w:r>
      <w:r>
        <w:rPr>
          <w:w w:val="105"/>
        </w:rPr>
        <w:t>procedures.</w:t>
      </w:r>
      <w:r>
        <w:rPr/>
      </w:r>
    </w:p>
    <w:p>
      <w:pPr>
        <w:spacing w:line="240" w:lineRule="auto" w:before="5"/>
        <w:ind w:right="0"/>
        <w:rPr>
          <w:rFonts w:ascii="Helvetica" w:hAnsi="Helvetica" w:cs="Helvetica" w:eastAsia="Helvetica" w:hint="default"/>
          <w:sz w:val="23"/>
          <w:szCs w:val="23"/>
        </w:rPr>
      </w:pPr>
    </w:p>
    <w:p>
      <w:pPr>
        <w:pStyle w:val="BodyText"/>
        <w:spacing w:line="240" w:lineRule="auto"/>
        <w:ind w:right="0"/>
        <w:jc w:val="left"/>
      </w:pPr>
      <w:r>
        <w:rPr>
          <w:w w:val="105"/>
        </w:rPr>
        <w:t>I</w:t>
      </w:r>
      <w:r>
        <w:rPr>
          <w:spacing w:val="-12"/>
          <w:w w:val="105"/>
        </w:rPr>
        <w:t> </w:t>
      </w:r>
      <w:r>
        <w:rPr>
          <w:spacing w:val="-3"/>
          <w:w w:val="105"/>
        </w:rPr>
        <w:t>have</w:t>
      </w:r>
      <w:r>
        <w:rPr>
          <w:spacing w:val="-14"/>
          <w:w w:val="105"/>
        </w:rPr>
        <w:t> </w:t>
      </w:r>
      <w:r>
        <w:rPr>
          <w:spacing w:val="-3"/>
          <w:w w:val="105"/>
        </w:rPr>
        <w:t>taken</w:t>
      </w:r>
      <w:r>
        <w:rPr>
          <w:spacing w:val="-12"/>
          <w:w w:val="105"/>
        </w:rPr>
        <w:t> </w:t>
      </w:r>
      <w:r>
        <w:rPr>
          <w:spacing w:val="-4"/>
          <w:w w:val="105"/>
        </w:rPr>
        <w:t>account</w:t>
      </w:r>
      <w:r>
        <w:rPr>
          <w:spacing w:val="-12"/>
          <w:w w:val="105"/>
        </w:rPr>
        <w:t> </w:t>
      </w:r>
      <w:r>
        <w:rPr>
          <w:spacing w:val="-3"/>
          <w:w w:val="105"/>
        </w:rPr>
        <w:t>of</w:t>
      </w:r>
      <w:r>
        <w:rPr>
          <w:spacing w:val="-12"/>
          <w:w w:val="105"/>
        </w:rPr>
        <w:t> </w:t>
      </w:r>
      <w:r>
        <w:rPr>
          <w:spacing w:val="-3"/>
          <w:w w:val="105"/>
        </w:rPr>
        <w:t>the</w:t>
      </w:r>
      <w:r>
        <w:rPr>
          <w:spacing w:val="-10"/>
          <w:w w:val="105"/>
        </w:rPr>
        <w:t> </w:t>
      </w:r>
      <w:r>
        <w:rPr>
          <w:spacing w:val="-4"/>
          <w:w w:val="105"/>
        </w:rPr>
        <w:t>work</w:t>
      </w:r>
      <w:r>
        <w:rPr>
          <w:spacing w:val="-12"/>
          <w:w w:val="105"/>
        </w:rPr>
        <w:t> </w:t>
      </w:r>
      <w:r>
        <w:rPr>
          <w:spacing w:val="-3"/>
          <w:w w:val="105"/>
        </w:rPr>
        <w:t>of</w:t>
      </w:r>
      <w:r>
        <w:rPr>
          <w:spacing w:val="-12"/>
          <w:w w:val="105"/>
        </w:rPr>
        <w:t> </w:t>
      </w:r>
      <w:r>
        <w:rPr>
          <w:w w:val="105"/>
        </w:rPr>
        <w:t>the</w:t>
      </w:r>
      <w:r>
        <w:rPr>
          <w:spacing w:val="-12"/>
          <w:w w:val="105"/>
        </w:rPr>
        <w:t> </w:t>
      </w:r>
      <w:r>
        <w:rPr>
          <w:spacing w:val="-3"/>
          <w:w w:val="105"/>
        </w:rPr>
        <w:t>internal</w:t>
      </w:r>
      <w:r>
        <w:rPr>
          <w:spacing w:val="-14"/>
          <w:w w:val="105"/>
        </w:rPr>
        <w:t> </w:t>
      </w:r>
      <w:r>
        <w:rPr>
          <w:spacing w:val="-3"/>
          <w:w w:val="105"/>
        </w:rPr>
        <w:t>auditor</w:t>
      </w:r>
      <w:r>
        <w:rPr>
          <w:spacing w:val="-13"/>
          <w:w w:val="105"/>
        </w:rPr>
        <w:t> </w:t>
      </w:r>
      <w:r>
        <w:rPr>
          <w:w w:val="105"/>
        </w:rPr>
        <w:t>in</w:t>
      </w:r>
      <w:r>
        <w:rPr>
          <w:spacing w:val="-12"/>
          <w:w w:val="105"/>
        </w:rPr>
        <w:t> </w:t>
      </w:r>
      <w:r>
        <w:rPr>
          <w:spacing w:val="-4"/>
          <w:w w:val="105"/>
        </w:rPr>
        <w:t>carrying</w:t>
      </w:r>
      <w:r>
        <w:rPr>
          <w:spacing w:val="-12"/>
          <w:w w:val="105"/>
        </w:rPr>
        <w:t> </w:t>
      </w:r>
      <w:r>
        <w:rPr>
          <w:w w:val="105"/>
        </w:rPr>
        <w:t>out</w:t>
      </w:r>
      <w:r>
        <w:rPr>
          <w:spacing w:val="-14"/>
          <w:w w:val="105"/>
        </w:rPr>
        <w:t> </w:t>
      </w:r>
      <w:r>
        <w:rPr>
          <w:w w:val="105"/>
        </w:rPr>
        <w:t>my</w:t>
      </w:r>
      <w:r>
        <w:rPr>
          <w:spacing w:val="-16"/>
          <w:w w:val="105"/>
        </w:rPr>
        <w:t> </w:t>
      </w:r>
      <w:r>
        <w:rPr>
          <w:spacing w:val="-4"/>
          <w:w w:val="105"/>
        </w:rPr>
        <w:t>audit.</w:t>
      </w:r>
      <w:r>
        <w:rPr>
          <w:spacing w:val="-4"/>
        </w:rPr>
      </w:r>
    </w:p>
    <w:p>
      <w:pPr>
        <w:spacing w:line="240" w:lineRule="auto" w:before="8"/>
        <w:ind w:right="0"/>
        <w:rPr>
          <w:rFonts w:ascii="Helvetica" w:hAnsi="Helvetica" w:cs="Helvetica" w:eastAsia="Helvetica" w:hint="default"/>
          <w:sz w:val="27"/>
          <w:szCs w:val="27"/>
        </w:rPr>
      </w:pPr>
    </w:p>
    <w:p>
      <w:pPr>
        <w:pStyle w:val="Heading1"/>
        <w:numPr>
          <w:ilvl w:val="0"/>
          <w:numId w:val="1"/>
        </w:numPr>
        <w:tabs>
          <w:tab w:pos="1165" w:val="left" w:leader="none"/>
        </w:tabs>
        <w:spacing w:line="240" w:lineRule="auto" w:before="0" w:after="0"/>
        <w:ind w:left="1164" w:right="0" w:hanging="676"/>
        <w:jc w:val="left"/>
        <w:rPr>
          <w:b w:val="0"/>
          <w:bCs w:val="0"/>
        </w:rPr>
      </w:pPr>
      <w:r>
        <w:rPr>
          <w:spacing w:val="-4"/>
          <w:w w:val="105"/>
        </w:rPr>
        <w:t>Acknowledgement</w:t>
      </w:r>
      <w:r>
        <w:rPr>
          <w:b w:val="0"/>
          <w:spacing w:val="-4"/>
        </w:rPr>
      </w:r>
    </w:p>
    <w:p>
      <w:pPr>
        <w:spacing w:line="240" w:lineRule="auto" w:before="0"/>
        <w:ind w:right="0"/>
        <w:rPr>
          <w:rFonts w:ascii="Helvetica" w:hAnsi="Helvetica" w:cs="Helvetica" w:eastAsia="Helvetica" w:hint="default"/>
          <w:b/>
          <w:bCs/>
          <w:sz w:val="20"/>
          <w:szCs w:val="20"/>
        </w:rPr>
      </w:pPr>
    </w:p>
    <w:p>
      <w:pPr>
        <w:pStyle w:val="BodyText"/>
        <w:spacing w:line="285" w:lineRule="auto" w:before="101"/>
        <w:ind w:left="1152" w:right="618"/>
        <w:jc w:val="left"/>
      </w:pPr>
      <w:r>
        <w:rPr>
          <w:w w:val="105"/>
        </w:rPr>
        <w:t>I</w:t>
      </w:r>
      <w:r>
        <w:rPr>
          <w:spacing w:val="-9"/>
          <w:w w:val="105"/>
        </w:rPr>
        <w:t> </w:t>
      </w:r>
      <w:r>
        <w:rPr>
          <w:w w:val="105"/>
        </w:rPr>
        <w:t>wish</w:t>
      </w:r>
      <w:r>
        <w:rPr>
          <w:spacing w:val="-9"/>
          <w:w w:val="105"/>
        </w:rPr>
        <w:t> </w:t>
      </w:r>
      <w:r>
        <w:rPr>
          <w:w w:val="105"/>
        </w:rPr>
        <w:t>to</w:t>
      </w:r>
      <w:r>
        <w:rPr>
          <w:spacing w:val="-11"/>
          <w:w w:val="105"/>
        </w:rPr>
        <w:t> </w:t>
      </w:r>
      <w:r>
        <w:rPr>
          <w:w w:val="105"/>
        </w:rPr>
        <w:t>record</w:t>
      </w:r>
      <w:r>
        <w:rPr>
          <w:spacing w:val="-15"/>
          <w:w w:val="105"/>
        </w:rPr>
        <w:t> </w:t>
      </w:r>
      <w:r>
        <w:rPr>
          <w:w w:val="105"/>
        </w:rPr>
        <w:t>my</w:t>
      </w:r>
      <w:r>
        <w:rPr>
          <w:spacing w:val="-14"/>
          <w:w w:val="105"/>
        </w:rPr>
        <w:t> </w:t>
      </w:r>
      <w:r>
        <w:rPr>
          <w:w w:val="105"/>
        </w:rPr>
        <w:t>appreciation</w:t>
      </w:r>
      <w:r>
        <w:rPr>
          <w:spacing w:val="-14"/>
          <w:w w:val="105"/>
        </w:rPr>
        <w:t> </w:t>
      </w:r>
      <w:r>
        <w:rPr>
          <w:w w:val="105"/>
        </w:rPr>
        <w:t>for</w:t>
      </w:r>
      <w:r>
        <w:rPr>
          <w:spacing w:val="-13"/>
          <w:w w:val="105"/>
        </w:rPr>
        <w:t> </w:t>
      </w:r>
      <w:r>
        <w:rPr>
          <w:w w:val="105"/>
        </w:rPr>
        <w:t>the</w:t>
      </w:r>
      <w:r>
        <w:rPr>
          <w:spacing w:val="-11"/>
          <w:w w:val="105"/>
        </w:rPr>
        <w:t> </w:t>
      </w:r>
      <w:r>
        <w:rPr>
          <w:w w:val="105"/>
        </w:rPr>
        <w:t>courtesy</w:t>
      </w:r>
      <w:r>
        <w:rPr>
          <w:spacing w:val="-12"/>
          <w:w w:val="105"/>
        </w:rPr>
        <w:t> </w:t>
      </w:r>
      <w:r>
        <w:rPr>
          <w:w w:val="105"/>
        </w:rPr>
        <w:t>and</w:t>
      </w:r>
      <w:r>
        <w:rPr>
          <w:spacing w:val="-11"/>
          <w:w w:val="105"/>
        </w:rPr>
        <w:t> </w:t>
      </w:r>
      <w:r>
        <w:rPr>
          <w:w w:val="105"/>
        </w:rPr>
        <w:t>co-operation</w:t>
      </w:r>
      <w:r>
        <w:rPr>
          <w:spacing w:val="-9"/>
          <w:w w:val="105"/>
        </w:rPr>
        <w:t> </w:t>
      </w:r>
      <w:r>
        <w:rPr>
          <w:w w:val="105"/>
        </w:rPr>
        <w:t>extended </w:t>
      </w:r>
      <w:r>
        <w:rPr>
          <w:w w:val="105"/>
        </w:rPr>
        <w:t>to</w:t>
      </w:r>
      <w:r>
        <w:rPr>
          <w:spacing w:val="-13"/>
          <w:w w:val="105"/>
        </w:rPr>
        <w:t> </w:t>
      </w:r>
      <w:r>
        <w:rPr>
          <w:w w:val="105"/>
        </w:rPr>
        <w:t>me</w:t>
      </w:r>
      <w:r>
        <w:rPr>
          <w:spacing w:val="-8"/>
          <w:w w:val="105"/>
        </w:rPr>
        <w:t> </w:t>
      </w:r>
      <w:r>
        <w:rPr>
          <w:w w:val="105"/>
        </w:rPr>
        <w:t>by</w:t>
      </w:r>
      <w:r>
        <w:rPr>
          <w:spacing w:val="-11"/>
          <w:w w:val="105"/>
        </w:rPr>
        <w:t> </w:t>
      </w:r>
      <w:r>
        <w:rPr>
          <w:w w:val="105"/>
        </w:rPr>
        <w:t>the</w:t>
      </w:r>
      <w:r>
        <w:rPr>
          <w:spacing w:val="-11"/>
          <w:w w:val="105"/>
        </w:rPr>
        <w:t> </w:t>
      </w:r>
      <w:r>
        <w:rPr>
          <w:w w:val="105"/>
        </w:rPr>
        <w:t>management</w:t>
      </w:r>
      <w:r>
        <w:rPr>
          <w:spacing w:val="-6"/>
          <w:w w:val="105"/>
        </w:rPr>
        <w:t> </w:t>
      </w:r>
      <w:r>
        <w:rPr>
          <w:w w:val="105"/>
        </w:rPr>
        <w:t>and</w:t>
      </w:r>
      <w:r>
        <w:rPr>
          <w:spacing w:val="-11"/>
          <w:w w:val="105"/>
        </w:rPr>
        <w:t> </w:t>
      </w:r>
      <w:r>
        <w:rPr>
          <w:w w:val="105"/>
        </w:rPr>
        <w:t>staff</w:t>
      </w:r>
      <w:r>
        <w:rPr>
          <w:spacing w:val="-8"/>
          <w:w w:val="105"/>
        </w:rPr>
        <w:t> </w:t>
      </w:r>
      <w:r>
        <w:rPr>
          <w:w w:val="105"/>
        </w:rPr>
        <w:t>of</w:t>
      </w:r>
      <w:r>
        <w:rPr>
          <w:spacing w:val="-8"/>
          <w:w w:val="105"/>
        </w:rPr>
        <w:t> </w:t>
      </w:r>
      <w:r>
        <w:rPr>
          <w:w w:val="105"/>
        </w:rPr>
        <w:t>the</w:t>
      </w:r>
      <w:r>
        <w:rPr>
          <w:spacing w:val="-8"/>
          <w:w w:val="105"/>
        </w:rPr>
        <w:t> </w:t>
      </w:r>
      <w:r>
        <w:rPr>
          <w:w w:val="105"/>
        </w:rPr>
        <w:t>Council.</w:t>
      </w:r>
      <w:r>
        <w:rPr/>
      </w:r>
    </w:p>
    <w:p>
      <w:pPr>
        <w:spacing w:line="240" w:lineRule="auto" w:before="3" w:after="0"/>
        <w:ind w:right="0"/>
        <w:rPr>
          <w:rFonts w:ascii="Helvetica" w:hAnsi="Helvetica" w:cs="Helvetica" w:eastAsia="Helvetica" w:hint="default"/>
          <w:sz w:val="22"/>
          <w:szCs w:val="22"/>
        </w:rPr>
      </w:pPr>
    </w:p>
    <w:p>
      <w:pPr>
        <w:spacing w:line="240" w:lineRule="auto"/>
        <w:ind w:left="888" w:right="0" w:firstLine="0"/>
        <w:rPr>
          <w:rFonts w:ascii="Helvetica" w:hAnsi="Helvetica" w:cs="Helvetica" w:eastAsia="Helvetica" w:hint="default"/>
          <w:sz w:val="20"/>
          <w:szCs w:val="20"/>
        </w:rPr>
      </w:pPr>
      <w:r>
        <w:rPr>
          <w:rFonts w:ascii="Helvetica" w:hAnsi="Helvetica" w:cs="Helvetica" w:eastAsia="Helvetica" w:hint="default"/>
          <w:sz w:val="20"/>
          <w:szCs w:val="20"/>
        </w:rPr>
        <w:drawing>
          <wp:inline distT="0" distB="0" distL="0" distR="0">
            <wp:extent cx="1716478" cy="548068"/>
            <wp:effectExtent l="0" t="0" r="0" b="0"/>
            <wp:docPr id="5" name="image3.jpeg" descr=""/>
            <wp:cNvGraphicFramePr>
              <a:graphicFrameLocks noChangeAspect="1"/>
            </wp:cNvGraphicFramePr>
            <a:graphic>
              <a:graphicData uri="http://schemas.openxmlformats.org/drawingml/2006/picture">
                <pic:pic>
                  <pic:nvPicPr>
                    <pic:cNvPr id="6" name="image3.jpeg"/>
                    <pic:cNvPicPr/>
                  </pic:nvPicPr>
                  <pic:blipFill>
                    <a:blip r:embed="rId8" cstate="print"/>
                    <a:stretch>
                      <a:fillRect/>
                    </a:stretch>
                  </pic:blipFill>
                  <pic:spPr>
                    <a:xfrm>
                      <a:off x="0" y="0"/>
                      <a:ext cx="1716478" cy="548068"/>
                    </a:xfrm>
                    <a:prstGeom prst="rect">
                      <a:avLst/>
                    </a:prstGeom>
                  </pic:spPr>
                </pic:pic>
              </a:graphicData>
            </a:graphic>
          </wp:inline>
        </w:drawing>
      </w:r>
      <w:r>
        <w:rPr>
          <w:rFonts w:ascii="Helvetica" w:hAnsi="Helvetica" w:cs="Helvetica" w:eastAsia="Helvetica" w:hint="default"/>
          <w:sz w:val="20"/>
          <w:szCs w:val="20"/>
        </w:rPr>
      </w:r>
    </w:p>
    <w:p>
      <w:pPr>
        <w:spacing w:line="240" w:lineRule="auto" w:before="8" w:after="0"/>
        <w:ind w:right="0"/>
        <w:rPr>
          <w:rFonts w:ascii="Helvetica" w:hAnsi="Helvetica" w:cs="Helvetica" w:eastAsia="Helvetica" w:hint="default"/>
          <w:sz w:val="22"/>
          <w:szCs w:val="22"/>
        </w:rPr>
      </w:pPr>
    </w:p>
    <w:p>
      <w:pPr>
        <w:spacing w:line="20" w:lineRule="exact"/>
        <w:ind w:left="1159" w:right="0" w:firstLine="0"/>
        <w:rPr>
          <w:rFonts w:ascii="Helvetica" w:hAnsi="Helvetica" w:cs="Helvetica" w:eastAsia="Helvetica" w:hint="default"/>
          <w:sz w:val="2"/>
          <w:szCs w:val="2"/>
        </w:rPr>
      </w:pPr>
      <w:r>
        <w:rPr>
          <w:rFonts w:ascii="Helvetica" w:hAnsi="Helvetica" w:cs="Helvetica" w:eastAsia="Helvetica" w:hint="default"/>
          <w:sz w:val="2"/>
          <w:szCs w:val="2"/>
        </w:rPr>
        <w:pict>
          <v:group style="width:129.8pt;height:.550pt;mso-position-horizontal-relative:char;mso-position-vertical-relative:line" coordorigin="0,0" coordsize="2596,11">
            <v:group style="position:absolute;left:6;top:6;width:2585;height:2" coordorigin="6,6" coordsize="2585,2">
              <v:shape style="position:absolute;left:6;top:6;width:2585;height:2" coordorigin="6,6" coordsize="2585,0" path="m6,6l2590,6e" filled="false" stroked="true" strokeweight=".517876pt" strokecolor="#000000">
                <v:path arrowok="t"/>
              </v:shape>
            </v:group>
          </v:group>
        </w:pict>
      </w:r>
      <w:r>
        <w:rPr>
          <w:rFonts w:ascii="Helvetica" w:hAnsi="Helvetica" w:cs="Helvetica" w:eastAsia="Helvetica" w:hint="default"/>
          <w:sz w:val="2"/>
          <w:szCs w:val="2"/>
        </w:rPr>
      </w:r>
    </w:p>
    <w:p>
      <w:pPr>
        <w:pStyle w:val="Heading1"/>
        <w:spacing w:line="240" w:lineRule="auto" w:before="38"/>
        <w:ind w:left="1152" w:right="0" w:firstLine="0"/>
        <w:jc w:val="left"/>
        <w:rPr>
          <w:b w:val="0"/>
          <w:bCs w:val="0"/>
        </w:rPr>
      </w:pPr>
      <w:r>
        <w:rPr>
          <w:spacing w:val="-3"/>
          <w:w w:val="105"/>
        </w:rPr>
        <w:t>Patrick</w:t>
      </w:r>
      <w:r>
        <w:rPr>
          <w:spacing w:val="-22"/>
          <w:w w:val="105"/>
        </w:rPr>
        <w:t> </w:t>
      </w:r>
      <w:r>
        <w:rPr>
          <w:spacing w:val="-4"/>
          <w:w w:val="105"/>
        </w:rPr>
        <w:t>McCabe</w:t>
      </w:r>
      <w:r>
        <w:rPr>
          <w:b w:val="0"/>
          <w:spacing w:val="-4"/>
        </w:rPr>
      </w:r>
    </w:p>
    <w:p>
      <w:pPr>
        <w:spacing w:line="283" w:lineRule="auto" w:before="40"/>
        <w:ind w:left="1152" w:right="5087" w:firstLine="0"/>
        <w:jc w:val="left"/>
        <w:rPr>
          <w:rFonts w:ascii="Helvetica" w:hAnsi="Helvetica" w:cs="Helvetica" w:eastAsia="Helvetica" w:hint="default"/>
          <w:sz w:val="20"/>
          <w:szCs w:val="20"/>
        </w:rPr>
      </w:pPr>
      <w:r>
        <w:rPr>
          <w:rFonts w:ascii="Helvetica"/>
          <w:b/>
          <w:spacing w:val="-3"/>
          <w:w w:val="105"/>
          <w:sz w:val="20"/>
        </w:rPr>
        <w:t>Local </w:t>
      </w:r>
      <w:r>
        <w:rPr>
          <w:rFonts w:ascii="Helvetica"/>
          <w:b/>
          <w:spacing w:val="-4"/>
          <w:w w:val="105"/>
          <w:sz w:val="20"/>
        </w:rPr>
        <w:t>Government</w:t>
      </w:r>
      <w:r>
        <w:rPr>
          <w:rFonts w:ascii="Helvetica"/>
          <w:b/>
          <w:spacing w:val="-22"/>
          <w:w w:val="105"/>
          <w:sz w:val="20"/>
        </w:rPr>
        <w:t> </w:t>
      </w:r>
      <w:r>
        <w:rPr>
          <w:rFonts w:ascii="Helvetica"/>
          <w:b/>
          <w:spacing w:val="-4"/>
          <w:w w:val="105"/>
          <w:sz w:val="20"/>
        </w:rPr>
        <w:t>Auditor </w:t>
      </w:r>
      <w:r>
        <w:rPr>
          <w:rFonts w:ascii="Helvetica"/>
          <w:b/>
          <w:spacing w:val="-4"/>
          <w:w w:val="105"/>
          <w:sz w:val="20"/>
        </w:rPr>
      </w:r>
      <w:r>
        <w:rPr>
          <w:rFonts w:ascii="Helvetica"/>
          <w:b/>
          <w:w w:val="105"/>
          <w:sz w:val="20"/>
        </w:rPr>
        <w:t>29 </w:t>
      </w:r>
      <w:r>
        <w:rPr>
          <w:rFonts w:ascii="Helvetica"/>
          <w:b/>
          <w:spacing w:val="-3"/>
          <w:w w:val="105"/>
          <w:sz w:val="20"/>
        </w:rPr>
        <w:t>July</w:t>
      </w:r>
      <w:r>
        <w:rPr>
          <w:rFonts w:ascii="Helvetica"/>
          <w:b/>
          <w:spacing w:val="-28"/>
          <w:w w:val="105"/>
          <w:sz w:val="20"/>
        </w:rPr>
        <w:t> </w:t>
      </w:r>
      <w:r>
        <w:rPr>
          <w:rFonts w:ascii="Helvetica"/>
          <w:b/>
          <w:spacing w:val="-3"/>
          <w:w w:val="105"/>
          <w:sz w:val="20"/>
        </w:rPr>
        <w:t>2015</w:t>
      </w:r>
      <w:r>
        <w:rPr>
          <w:rFonts w:ascii="Helvetica"/>
          <w:spacing w:val="-3"/>
          <w:sz w:val="20"/>
        </w:rPr>
      </w:r>
    </w:p>
    <w:sectPr>
      <w:pgSz w:w="12240" w:h="15840"/>
      <w:pgMar w:header="0" w:footer="394" w:top="1280" w:bottom="580" w:left="1720" w:right="1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Symbol">
    <w:altName w:val="Symbol"/>
    <w:charset w:val="0"/>
    <w:family w:val="auto"/>
    <w:pitch w:val="variable"/>
  </w:font>
  <w:font w:name="Helvetica">
    <w:altName w:val="Helvetica"/>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type id="_x0000_t202" o:spt="202" coordsize="21600,21600" path="m,l,21600r21600,l21600,xe">
          <v:stroke joinstyle="miter"/>
          <v:path gradientshapeok="t" o:connecttype="rect"/>
        </v:shapetype>
        <v:shape style="position:absolute;margin-left:303.039886pt;margin-top:761.28418pt;width:10.3pt;height:13.3pt;mso-position-horizontal-relative:page;mso-position-vertical-relative:page;z-index:-9400" type="#_x0000_t202" filled="false" stroked="false">
          <v:textbox inset="0,0,0,0">
            <w:txbxContent>
              <w:p>
                <w:pPr>
                  <w:spacing w:before="25"/>
                  <w:ind w:left="40" w:right="0" w:firstLine="0"/>
                  <w:jc w:val="left"/>
                  <w:rPr>
                    <w:rFonts w:ascii="Helvetica" w:hAnsi="Helvetica" w:cs="Helvetica" w:eastAsia="Helvetica" w:hint="default"/>
                    <w:sz w:val="22"/>
                    <w:szCs w:val="22"/>
                  </w:rPr>
                </w:pPr>
                <w:r>
                  <w:rPr>
                    <w:rFonts w:ascii="Helvetica"/>
                    <w:w w:val="102"/>
                    <w:sz w:val="22"/>
                  </w:rPr>
                </w:r>
                <w:r>
                  <w:rPr/>
                  <w:fldChar w:fldCharType="begin"/>
                </w:r>
                <w:r>
                  <w:rPr>
                    <w:rFonts w:ascii="Helvetica"/>
                    <w:sz w:val="22"/>
                  </w:rPr>
                  <w:instrText> PAGE </w:instrText>
                </w:r>
                <w:r>
                  <w:rPr/>
                  <w:fldChar w:fldCharType="separate"/>
                </w:r>
                <w:r>
                  <w:rPr/>
                  <w:t>1</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7"/>
      <w:numFmt w:val="decimal"/>
      <w:lvlText w:val="%1"/>
      <w:lvlJc w:val="left"/>
      <w:pPr>
        <w:ind w:left="1164" w:hanging="677"/>
        <w:jc w:val="left"/>
      </w:pPr>
      <w:rPr>
        <w:rFonts w:hint="default"/>
      </w:rPr>
    </w:lvl>
    <w:lvl w:ilvl="1">
      <w:start w:val="2"/>
      <w:numFmt w:val="decimal"/>
      <w:lvlText w:val="%1.%2."/>
      <w:lvlJc w:val="left"/>
      <w:pPr>
        <w:ind w:left="1164" w:hanging="677"/>
        <w:jc w:val="left"/>
      </w:pPr>
      <w:rPr>
        <w:rFonts w:hint="default" w:ascii="Helvetica" w:hAnsi="Helvetica" w:eastAsia="Helvetica"/>
        <w:b/>
        <w:bCs/>
        <w:w w:val="103"/>
        <w:sz w:val="20"/>
        <w:szCs w:val="20"/>
      </w:rPr>
    </w:lvl>
    <w:lvl w:ilvl="2">
      <w:start w:val="1"/>
      <w:numFmt w:val="lowerLetter"/>
      <w:lvlText w:val="(%3)"/>
      <w:lvlJc w:val="left"/>
      <w:pPr>
        <w:ind w:left="1503" w:hanging="339"/>
        <w:jc w:val="left"/>
      </w:pPr>
      <w:rPr>
        <w:rFonts w:hint="default" w:ascii="Helvetica" w:hAnsi="Helvetica" w:eastAsia="Helvetica"/>
        <w:w w:val="103"/>
        <w:sz w:val="20"/>
        <w:szCs w:val="20"/>
      </w:rPr>
    </w:lvl>
    <w:lvl w:ilvl="3">
      <w:start w:val="1"/>
      <w:numFmt w:val="bullet"/>
      <w:lvlText w:val="•"/>
      <w:lvlJc w:val="left"/>
      <w:pPr>
        <w:ind w:left="3122" w:hanging="339"/>
      </w:pPr>
      <w:rPr>
        <w:rFonts w:hint="default"/>
      </w:rPr>
    </w:lvl>
    <w:lvl w:ilvl="4">
      <w:start w:val="1"/>
      <w:numFmt w:val="bullet"/>
      <w:lvlText w:val="•"/>
      <w:lvlJc w:val="left"/>
      <w:pPr>
        <w:ind w:left="3933" w:hanging="339"/>
      </w:pPr>
      <w:rPr>
        <w:rFonts w:hint="default"/>
      </w:rPr>
    </w:lvl>
    <w:lvl w:ilvl="5">
      <w:start w:val="1"/>
      <w:numFmt w:val="bullet"/>
      <w:lvlText w:val="•"/>
      <w:lvlJc w:val="left"/>
      <w:pPr>
        <w:ind w:left="4744" w:hanging="339"/>
      </w:pPr>
      <w:rPr>
        <w:rFonts w:hint="default"/>
      </w:rPr>
    </w:lvl>
    <w:lvl w:ilvl="6">
      <w:start w:val="1"/>
      <w:numFmt w:val="bullet"/>
      <w:lvlText w:val="•"/>
      <w:lvlJc w:val="left"/>
      <w:pPr>
        <w:ind w:left="5555" w:hanging="339"/>
      </w:pPr>
      <w:rPr>
        <w:rFonts w:hint="default"/>
      </w:rPr>
    </w:lvl>
    <w:lvl w:ilvl="7">
      <w:start w:val="1"/>
      <w:numFmt w:val="bullet"/>
      <w:lvlText w:val="•"/>
      <w:lvlJc w:val="left"/>
      <w:pPr>
        <w:ind w:left="6366" w:hanging="339"/>
      </w:pPr>
      <w:rPr>
        <w:rFonts w:hint="default"/>
      </w:rPr>
    </w:lvl>
    <w:lvl w:ilvl="8">
      <w:start w:val="1"/>
      <w:numFmt w:val="bullet"/>
      <w:lvlText w:val="•"/>
      <w:lvlJc w:val="left"/>
      <w:pPr>
        <w:ind w:left="7177" w:hanging="339"/>
      </w:pPr>
      <w:rPr>
        <w:rFonts w:hint="default"/>
      </w:rPr>
    </w:lvl>
  </w:abstractNum>
  <w:abstractNum w:abstractNumId="0">
    <w:multiLevelType w:val="hybridMultilevel"/>
    <w:lvl w:ilvl="0">
      <w:start w:val="1"/>
      <w:numFmt w:val="decimal"/>
      <w:lvlText w:val="%1."/>
      <w:lvlJc w:val="left"/>
      <w:pPr>
        <w:ind w:left="1164" w:hanging="677"/>
        <w:jc w:val="left"/>
      </w:pPr>
      <w:rPr>
        <w:rFonts w:hint="default" w:ascii="Helvetica" w:hAnsi="Helvetica" w:eastAsia="Helvetica"/>
        <w:b/>
        <w:bCs/>
        <w:w w:val="103"/>
      </w:rPr>
    </w:lvl>
    <w:lvl w:ilvl="1">
      <w:start w:val="1"/>
      <w:numFmt w:val="decimal"/>
      <w:lvlText w:val="%1.%2"/>
      <w:lvlJc w:val="left"/>
      <w:pPr>
        <w:ind w:left="1152" w:hanging="665"/>
        <w:jc w:val="left"/>
      </w:pPr>
      <w:rPr>
        <w:rFonts w:hint="default" w:ascii="Helvetica" w:hAnsi="Helvetica" w:eastAsia="Helvetica"/>
        <w:b/>
        <w:bCs/>
        <w:w w:val="103"/>
        <w:sz w:val="20"/>
        <w:szCs w:val="20"/>
      </w:rPr>
    </w:lvl>
    <w:lvl w:ilvl="2">
      <w:start w:val="1"/>
      <w:numFmt w:val="bullet"/>
      <w:lvlText w:val="•"/>
      <w:lvlJc w:val="left"/>
      <w:pPr>
        <w:ind w:left="1829" w:hanging="339"/>
      </w:pPr>
      <w:rPr>
        <w:rFonts w:hint="default" w:ascii="Symbol" w:hAnsi="Symbol" w:eastAsia="Symbol"/>
        <w:w w:val="103"/>
        <w:sz w:val="20"/>
        <w:szCs w:val="20"/>
      </w:rPr>
    </w:lvl>
    <w:lvl w:ilvl="3">
      <w:start w:val="1"/>
      <w:numFmt w:val="bullet"/>
      <w:lvlText w:val="•"/>
      <w:lvlJc w:val="left"/>
      <w:pPr>
        <w:ind w:left="3371" w:hanging="339"/>
      </w:pPr>
      <w:rPr>
        <w:rFonts w:hint="default"/>
      </w:rPr>
    </w:lvl>
    <w:lvl w:ilvl="4">
      <w:start w:val="1"/>
      <w:numFmt w:val="bullet"/>
      <w:lvlText w:val="•"/>
      <w:lvlJc w:val="left"/>
      <w:pPr>
        <w:ind w:left="4146" w:hanging="339"/>
      </w:pPr>
      <w:rPr>
        <w:rFonts w:hint="default"/>
      </w:rPr>
    </w:lvl>
    <w:lvl w:ilvl="5">
      <w:start w:val="1"/>
      <w:numFmt w:val="bullet"/>
      <w:lvlText w:val="•"/>
      <w:lvlJc w:val="left"/>
      <w:pPr>
        <w:ind w:left="4922" w:hanging="339"/>
      </w:pPr>
      <w:rPr>
        <w:rFonts w:hint="default"/>
      </w:rPr>
    </w:lvl>
    <w:lvl w:ilvl="6">
      <w:start w:val="1"/>
      <w:numFmt w:val="bullet"/>
      <w:lvlText w:val="•"/>
      <w:lvlJc w:val="left"/>
      <w:pPr>
        <w:ind w:left="5697" w:hanging="339"/>
      </w:pPr>
      <w:rPr>
        <w:rFonts w:hint="default"/>
      </w:rPr>
    </w:lvl>
    <w:lvl w:ilvl="7">
      <w:start w:val="1"/>
      <w:numFmt w:val="bullet"/>
      <w:lvlText w:val="•"/>
      <w:lvlJc w:val="left"/>
      <w:pPr>
        <w:ind w:left="6473" w:hanging="339"/>
      </w:pPr>
      <w:rPr>
        <w:rFonts w:hint="default"/>
      </w:rPr>
    </w:lvl>
    <w:lvl w:ilvl="8">
      <w:start w:val="1"/>
      <w:numFmt w:val="bullet"/>
      <w:lvlText w:val="•"/>
      <w:lvlJc w:val="left"/>
      <w:pPr>
        <w:ind w:left="7248" w:hanging="339"/>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after="0"/>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style>
  <w:style w:styleId="BodyText" w:type="paragraph">
    <w:name w:val="Body Text"/>
    <w:basedOn w:val="Normal"/>
    <w:uiPriority w:val="1"/>
    <w:qFormat/>
    <w:pPr>
      <w:ind w:left="1164"/>
    </w:pPr>
    <w:rPr>
      <w:rFonts w:ascii="Helvetica" w:hAnsi="Helvetica" w:eastAsia="Helvetica"/>
      <w:sz w:val="20"/>
      <w:szCs w:val="20"/>
    </w:rPr>
  </w:style>
  <w:style w:styleId="Heading1" w:type="paragraph">
    <w:name w:val="Heading 1"/>
    <w:basedOn w:val="Normal"/>
    <w:uiPriority w:val="1"/>
    <w:qFormat/>
    <w:pPr>
      <w:ind w:left="1164" w:hanging="676"/>
      <w:outlineLvl w:val="1"/>
    </w:pPr>
    <w:rPr>
      <w:rFonts w:ascii="Helvetica" w:hAnsi="Helvetica" w:eastAsia="Helvetica"/>
      <w:b/>
      <w:bCs/>
      <w:sz w:val="20"/>
      <w:szCs w:val="20"/>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image" Target="media/image3.jpeg"/><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Application>Microsoft Office Outlook</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OCONNELL_N</dc:creator>
  <dc:title>Microsoft Word - Cavan County Council</dc:title>
  <dcterms:created xsi:type="dcterms:W3CDTF">2016-02-02T10:26:05Z</dcterms:created>
  <dcterms:modified xsi:type="dcterms:W3CDTF">2016-02-02T10:26:05Z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2015-07-29T00:00:00Z</vt:filetime>
  </property>
  <property fmtid="{D5CDD505-2E9C-101B-9397-08002B2CF9AE}" pid="3" name="Creator">
    <vt:lpwstr>PScript5.dll Version 5.2.2</vt:lpwstr>
  </property>
  <property fmtid="{D5CDD505-2E9C-101B-9397-08002B2CF9AE}" pid="4" name="LastSaved">
    <vt:filetime>2016-02-02T00:00:00Z</vt:filetime>
  </property>
</Properties>
</file>