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8"/>
        <w:ind w:left="1357" w:right="0" w:firstLine="0"/>
        <w:jc w:val="left"/>
        <w:rPr>
          <w:rFonts w:ascii="Arial Narrow"/>
          <w:sz w:val="44"/>
        </w:rPr>
      </w:pPr>
      <w:r>
        <w:rPr/>
        <w:pict>
          <v:group style="position:absolute;margin-left:8.16pt;margin-top:775.200012pt;width:577.450pt;height:41.8pt;mso-position-horizontal-relative:page;mso-position-vertical-relative:page;z-index:0" coordorigin="163,15504" coordsize="11549,836">
            <v:shape style="position:absolute;left:163;top:15504;width:11549;height:836" type="#_x0000_t75" stroked="false">
              <v:imagedata r:id="rId5" o:title=""/>
            </v:shape>
            <v:shape style="position:absolute;left:523;top:15645;width:1426;height:574" type="#_x0000_t75" stroked="false">
              <v:imagedata r:id="rId6" o:title=""/>
            </v:shape>
            <v:shape style="position:absolute;left:2683;top:15645;width:946;height:574" type="#_x0000_t75" stroked="false">
              <v:imagedata r:id="rId7" o:title=""/>
            </v:shape>
            <v:shape style="position:absolute;left:4123;top:15645;width:572;height:574" type="#_x0000_t75" stroked="false">
              <v:imagedata r:id="rId8" o:title=""/>
            </v:shape>
            <v:shape style="position:absolute;left:5563;top:15645;width:1863;height:574" type="#_x0000_t75" stroked="false">
              <v:imagedata r:id="rId9" o:title=""/>
            </v:shape>
            <v:shape style="position:absolute;left:7833;top:15645;width:1145;height:574" type="#_x0000_t75" stroked="false">
              <v:imagedata r:id="rId10" o:title=""/>
            </v:shape>
            <v:shape style="position:absolute;left:9897;top:15638;width:1445;height:574" type="#_x0000_t75" stroked="false">
              <v:imagedata r:id="rId11" o:title=""/>
            </v:shape>
            <w10:wrap type="none"/>
          </v:group>
        </w:pict>
      </w:r>
      <w:r>
        <w:rPr/>
        <w:pict>
          <v:group style="position:absolute;margin-left:7.92pt;margin-top:49.228981pt;width:577.8pt;height:722.35pt;mso-position-horizontal-relative:page;mso-position-vertical-relative:page;z-index:-245392" coordorigin="158,985" coordsize="11556,14447">
            <v:shape style="position:absolute;left:8849;top:11423;width:2862;height:4002" type="#_x0000_t75" stroked="false">
              <v:imagedata r:id="rId12" o:title=""/>
            </v:shape>
            <v:shape style="position:absolute;left:162;top:11424;width:8640;height:4007" type="#_x0000_t75" stroked="false">
              <v:imagedata r:id="rId13" o:title=""/>
            </v:shape>
            <v:shape style="position:absolute;left:8849;top:10302;width:2863;height:1091" type="#_x0000_t75" stroked="false">
              <v:imagedata r:id="rId14" o:title=""/>
            </v:shape>
            <v:shape style="position:absolute;left:8848;top:10375;width:2864;height:946" type="#_x0000_t75" stroked="false">
              <v:imagedata r:id="rId15" o:title=""/>
            </v:shape>
            <v:shape style="position:absolute;left:5955;top:10302;width:2863;height:1091" type="#_x0000_t75" stroked="false">
              <v:imagedata r:id="rId16" o:title=""/>
            </v:shape>
            <v:shape style="position:absolute;left:3060;top:10302;width:2863;height:1091" type="#_x0000_t75" stroked="false">
              <v:imagedata r:id="rId17" o:title=""/>
            </v:shape>
            <v:shape style="position:absolute;left:166;top:10360;width:2863;height:1033" type="#_x0000_t75" stroked="false">
              <v:imagedata r:id="rId18" o:title=""/>
            </v:shape>
            <v:shape style="position:absolute;left:8849;top:2838;width:2862;height:7436" type="#_x0000_t75" stroked="false">
              <v:imagedata r:id="rId19" o:title=""/>
            </v:shape>
            <v:shape style="position:absolute;left:163;top:2856;width:8657;height:7440" type="#_x0000_t75" stroked="false">
              <v:imagedata r:id="rId20" o:title=""/>
            </v:shape>
            <v:shape style="position:absolute;left:163;top:2928;width:8657;height:7296" type="#_x0000_t75" stroked="false">
              <v:imagedata r:id="rId21" o:title=""/>
            </v:shape>
            <v:shape style="position:absolute;left:165;top:2837;width:8653;height:7436" type="#_x0000_t75" stroked="false">
              <v:imagedata r:id="rId22" o:title=""/>
            </v:shape>
            <v:shape style="position:absolute;left:856;top:9067;width:2031;height:598" type="#_x0000_t75" stroked="false">
              <v:imagedata r:id="rId23" o:title=""/>
            </v:shape>
            <v:shape style="position:absolute;left:6616;top:9007;width:1510;height:653" type="#_x0000_t75" stroked="false">
              <v:imagedata r:id="rId24" o:title=""/>
            </v:shape>
            <v:shape style="position:absolute;left:158;top:1003;width:11554;height:1817" type="#_x0000_t75" stroked="false">
              <v:imagedata r:id="rId25" o:title=""/>
            </v:shape>
            <v:shape style="position:absolute;left:160;top:1072;width:11554;height:1676" type="#_x0000_t75" stroked="false">
              <v:imagedata r:id="rId26" o:title=""/>
            </v:shape>
            <v:shape style="position:absolute;left:161;top:984;width:11551;height:1814" type="#_x0000_t75" stroked="false">
              <v:imagedata r:id="rId27" o:title=""/>
            </v:shape>
            <w10:wrap type="none"/>
          </v:group>
        </w:pict>
      </w:r>
      <w:bookmarkStart w:name="Cover 6 Final.pdf" w:id="1"/>
      <w:bookmarkEnd w:id="1"/>
      <w:r>
        <w:rPr/>
      </w:r>
      <w:r>
        <w:rPr>
          <w:rFonts w:ascii="Arial Narrow"/>
          <w:color w:val="FFFFFF"/>
          <w:sz w:val="44"/>
        </w:rPr>
        <w:t>Cavan Local Community Development Committee</w:t>
      </w: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2"/>
        <w:rPr>
          <w:rFonts w:ascii="Arial Narrow"/>
          <w:sz w:val="26"/>
        </w:rPr>
      </w:pPr>
    </w:p>
    <w:p>
      <w:pPr>
        <w:spacing w:line="812" w:lineRule="exact" w:before="110"/>
        <w:ind w:left="1611" w:right="0" w:firstLine="0"/>
        <w:jc w:val="left"/>
        <w:rPr>
          <w:rFonts w:ascii="Arial Narrow"/>
          <w:sz w:val="72"/>
        </w:rPr>
      </w:pPr>
      <w:r>
        <w:rPr>
          <w:rFonts w:ascii="Arial Narrow"/>
          <w:color w:val="FFFFFF"/>
          <w:sz w:val="72"/>
        </w:rPr>
        <w:t>County Cavan LEADER</w:t>
      </w:r>
    </w:p>
    <w:p>
      <w:pPr>
        <w:spacing w:line="457" w:lineRule="exact" w:before="0"/>
        <w:ind w:left="2852" w:right="0" w:firstLine="0"/>
        <w:jc w:val="left"/>
        <w:rPr>
          <w:sz w:val="40"/>
        </w:rPr>
      </w:pPr>
      <w:r>
        <w:rPr>
          <w:color w:val="FFFFFF"/>
          <w:sz w:val="40"/>
        </w:rPr>
        <w:t>Local Development Strategy</w:t>
      </w:r>
    </w:p>
    <w:p>
      <w:pPr>
        <w:spacing w:before="3"/>
        <w:ind w:left="7255" w:right="0" w:firstLine="0"/>
        <w:jc w:val="left"/>
        <w:rPr>
          <w:sz w:val="28"/>
        </w:rPr>
      </w:pPr>
      <w:r>
        <w:rPr>
          <w:color w:val="FFFFFF"/>
          <w:sz w:val="28"/>
        </w:rPr>
        <w:t>2016</w:t>
      </w:r>
    </w:p>
    <w:p>
      <w:pPr>
        <w:pStyle w:val="BodyText"/>
        <w:rPr>
          <w:sz w:val="30"/>
        </w:rPr>
      </w:pPr>
    </w:p>
    <w:p>
      <w:pPr>
        <w:pStyle w:val="BodyText"/>
        <w:rPr>
          <w:sz w:val="30"/>
        </w:rPr>
      </w:pPr>
    </w:p>
    <w:p>
      <w:pPr>
        <w:pStyle w:val="BodyText"/>
        <w:spacing w:before="1"/>
        <w:rPr>
          <w:sz w:val="24"/>
        </w:rPr>
      </w:pPr>
    </w:p>
    <w:p>
      <w:pPr>
        <w:spacing w:before="0"/>
        <w:ind w:left="665" w:right="0" w:firstLine="0"/>
        <w:jc w:val="left"/>
        <w:rPr>
          <w:rFonts w:ascii="Arial Narrow"/>
          <w:sz w:val="28"/>
        </w:rPr>
      </w:pPr>
      <w:r>
        <w:rPr>
          <w:rFonts w:ascii="Arial Narrow"/>
          <w:color w:val="FFFFFF"/>
          <w:sz w:val="28"/>
        </w:rPr>
        <w:t>Cavan LEADER Local Action Group:</w:t>
      </w:r>
    </w:p>
    <w:p>
      <w:pPr>
        <w:spacing w:before="192"/>
        <w:ind w:left="665" w:right="0" w:firstLine="0"/>
        <w:jc w:val="left"/>
        <w:rPr>
          <w:rFonts w:ascii="Arial Narrow"/>
          <w:i/>
          <w:sz w:val="28"/>
        </w:rPr>
      </w:pPr>
      <w:r>
        <w:rPr>
          <w:rFonts w:ascii="Arial Narrow"/>
          <w:i/>
          <w:color w:val="FFFFFF"/>
          <w:sz w:val="28"/>
        </w:rPr>
        <w:t>Cavan Local Community Development Committee</w:t>
      </w:r>
    </w:p>
    <w:p>
      <w:pPr>
        <w:pStyle w:val="BodyText"/>
        <w:spacing w:before="9"/>
        <w:rPr>
          <w:rFonts w:ascii="Arial Narrow"/>
          <w:i/>
          <w:sz w:val="32"/>
        </w:rPr>
      </w:pPr>
    </w:p>
    <w:p>
      <w:pPr>
        <w:tabs>
          <w:tab w:pos="3546" w:val="left" w:leader="none"/>
        </w:tabs>
        <w:spacing w:before="0"/>
        <w:ind w:left="665" w:right="0" w:firstLine="0"/>
        <w:jc w:val="left"/>
        <w:rPr>
          <w:rFonts w:ascii="Arial Narrow"/>
          <w:i/>
          <w:sz w:val="28"/>
        </w:rPr>
      </w:pPr>
      <w:r>
        <w:rPr>
          <w:rFonts w:ascii="Arial Narrow"/>
          <w:color w:val="FFFFFF"/>
          <w:sz w:val="28"/>
        </w:rPr>
        <w:t>Implementation</w:t>
      </w:r>
      <w:r>
        <w:rPr>
          <w:rFonts w:ascii="Arial Narrow"/>
          <w:color w:val="FFFFFF"/>
          <w:spacing w:val="-4"/>
          <w:sz w:val="28"/>
        </w:rPr>
        <w:t> </w:t>
      </w:r>
      <w:r>
        <w:rPr>
          <w:rFonts w:ascii="Arial Narrow"/>
          <w:color w:val="FFFFFF"/>
          <w:sz w:val="28"/>
        </w:rPr>
        <w:t>Partner:</w:t>
        <w:tab/>
      </w:r>
      <w:r>
        <w:rPr>
          <w:rFonts w:ascii="Arial Narrow"/>
          <w:i/>
          <w:color w:val="FFFFFF"/>
          <w:sz w:val="28"/>
        </w:rPr>
        <w:t>Breffni Integrated</w:t>
      </w:r>
      <w:r>
        <w:rPr>
          <w:rFonts w:ascii="Arial Narrow"/>
          <w:i/>
          <w:color w:val="FFFFFF"/>
          <w:spacing w:val="-3"/>
          <w:sz w:val="28"/>
        </w:rPr>
        <w:t> </w:t>
      </w:r>
      <w:r>
        <w:rPr>
          <w:rFonts w:ascii="Arial Narrow"/>
          <w:i/>
          <w:color w:val="FFFFFF"/>
          <w:sz w:val="28"/>
        </w:rPr>
        <w:t>Ltd</w:t>
      </w:r>
    </w:p>
    <w:p>
      <w:pPr>
        <w:tabs>
          <w:tab w:pos="3546" w:val="left" w:leader="none"/>
        </w:tabs>
        <w:spacing w:before="190"/>
        <w:ind w:left="665" w:right="0" w:firstLine="0"/>
        <w:jc w:val="left"/>
        <w:rPr>
          <w:rFonts w:ascii="Arial Narrow"/>
          <w:i/>
          <w:sz w:val="28"/>
        </w:rPr>
      </w:pPr>
      <w:r>
        <w:rPr>
          <w:rFonts w:ascii="Arial Narrow"/>
          <w:color w:val="FFFFFF"/>
          <w:sz w:val="28"/>
        </w:rPr>
        <w:t>Financial</w:t>
      </w:r>
      <w:r>
        <w:rPr>
          <w:rFonts w:ascii="Arial Narrow"/>
          <w:color w:val="FFFFFF"/>
          <w:spacing w:val="-2"/>
          <w:sz w:val="28"/>
        </w:rPr>
        <w:t> </w:t>
      </w:r>
      <w:r>
        <w:rPr>
          <w:rFonts w:ascii="Arial Narrow"/>
          <w:color w:val="FFFFFF"/>
          <w:sz w:val="28"/>
        </w:rPr>
        <w:t>Partner:</w:t>
        <w:tab/>
      </w:r>
      <w:r>
        <w:rPr>
          <w:rFonts w:ascii="Arial Narrow"/>
          <w:i/>
          <w:color w:val="FFFFFF"/>
          <w:sz w:val="28"/>
        </w:rPr>
        <w:t>Cavan County</w:t>
      </w:r>
      <w:r>
        <w:rPr>
          <w:rFonts w:ascii="Arial Narrow"/>
          <w:i/>
          <w:color w:val="FFFFFF"/>
          <w:spacing w:val="-3"/>
          <w:sz w:val="28"/>
        </w:rPr>
        <w:t> </w:t>
      </w:r>
      <w:r>
        <w:rPr>
          <w:rFonts w:ascii="Arial Narrow"/>
          <w:i/>
          <w:color w:val="FFFFFF"/>
          <w:sz w:val="28"/>
        </w:rPr>
        <w:t>Council</w:t>
      </w:r>
    </w:p>
    <w:p>
      <w:pPr>
        <w:spacing w:after="0"/>
        <w:jc w:val="left"/>
        <w:rPr>
          <w:rFonts w:ascii="Arial Narrow"/>
          <w:sz w:val="28"/>
        </w:rPr>
        <w:sectPr>
          <w:type w:val="continuous"/>
          <w:pgSz w:w="11910" w:h="16840"/>
          <w:pgMar w:top="1540" w:bottom="280" w:left="580" w:right="240"/>
        </w:sectPr>
      </w:pPr>
    </w:p>
    <w:p>
      <w:pPr>
        <w:pStyle w:val="BodyText"/>
        <w:spacing w:before="4"/>
        <w:rPr>
          <w:rFonts w:ascii="Times New Roman"/>
          <w:sz w:val="17"/>
        </w:rPr>
      </w:pPr>
    </w:p>
    <w:p>
      <w:pPr>
        <w:spacing w:after="0"/>
        <w:rPr>
          <w:rFonts w:ascii="Times New Roman"/>
          <w:sz w:val="17"/>
        </w:rPr>
        <w:sectPr>
          <w:pgSz w:w="11910" w:h="16840"/>
          <w:pgMar w:top="1580" w:bottom="280" w:left="580" w:right="240"/>
        </w:sectPr>
      </w:pPr>
    </w:p>
    <w:p>
      <w:pPr>
        <w:pStyle w:val="Heading1"/>
        <w:ind w:left="2318" w:right="2234"/>
        <w:jc w:val="center"/>
      </w:pPr>
      <w:bookmarkStart w:name="LEADER Plan Workbook 1420  R12.1 Final F" w:id="2"/>
      <w:bookmarkEnd w:id="2"/>
      <w:r>
        <w:rPr>
          <w:b w:val="0"/>
        </w:rPr>
      </w:r>
      <w:r>
        <w:rPr/>
        <w:t>CONTENTS</w:t>
      </w:r>
    </w:p>
    <w:p>
      <w:pPr>
        <w:spacing w:after="0"/>
        <w:jc w:val="center"/>
        <w:sectPr>
          <w:footerReference w:type="default" r:id="rId28"/>
          <w:pgSz w:w="11910" w:h="16840"/>
          <w:pgMar w:footer="929" w:header="0" w:top="1340" w:bottom="1603" w:left="580" w:right="240"/>
          <w:pgNumType w:start="1"/>
        </w:sectPr>
      </w:pPr>
    </w:p>
    <w:sdt>
      <w:sdtPr>
        <w:docPartObj>
          <w:docPartGallery w:val="Table of Contents"/>
          <w:docPartUnique/>
        </w:docPartObj>
      </w:sdtPr>
      <w:sdtEndPr/>
      <w:sdtContent>
        <w:p>
          <w:pPr>
            <w:pStyle w:val="TOC1"/>
            <w:tabs>
              <w:tab w:pos="2278" w:val="left" w:leader="none"/>
              <w:tab w:pos="9197" w:val="right" w:leader="none"/>
            </w:tabs>
            <w:spacing w:before="506"/>
            <w:rPr>
              <w:sz w:val="22"/>
            </w:rPr>
          </w:pPr>
          <w:hyperlink w:history="true" w:anchor="_TOC_250047">
            <w:r>
              <w:rPr/>
              <w:t>Section</w:t>
            </w:r>
            <w:r>
              <w:rPr>
                <w:spacing w:val="-2"/>
              </w:rPr>
              <w:t> </w:t>
            </w:r>
            <w:r>
              <w:rPr/>
              <w:t>1</w:t>
              <w:tab/>
              <w:t>The Local Action Group</w:t>
            </w:r>
            <w:r>
              <w:rPr>
                <w:spacing w:val="-2"/>
              </w:rPr>
              <w:t> </w:t>
            </w:r>
            <w:r>
              <w:rPr/>
              <w:t>Governance</w:t>
            </w:r>
            <w:r>
              <w:rPr>
                <w:spacing w:val="-4"/>
              </w:rPr>
              <w:t> </w:t>
            </w:r>
            <w:r>
              <w:rPr/>
              <w:t>Model</w:t>
              <w:tab/>
            </w:r>
            <w:r>
              <w:rPr>
                <w:sz w:val="22"/>
              </w:rPr>
              <w:t>1</w:t>
            </w:r>
          </w:hyperlink>
        </w:p>
        <w:p>
          <w:pPr>
            <w:pStyle w:val="TOC3"/>
            <w:numPr>
              <w:ilvl w:val="1"/>
              <w:numId w:val="1"/>
            </w:numPr>
            <w:tabs>
              <w:tab w:pos="1926" w:val="left" w:leader="none"/>
              <w:tab w:pos="9190" w:val="right" w:leader="none"/>
            </w:tabs>
            <w:spacing w:line="252" w:lineRule="exact" w:before="255" w:after="0"/>
            <w:ind w:left="1925" w:right="0" w:hanging="367"/>
            <w:jc w:val="left"/>
          </w:pPr>
          <w:hyperlink w:history="true" w:anchor="_TOC_250046">
            <w:r>
              <w:rPr/>
              <w:t>Organisation</w:t>
            </w:r>
            <w:r>
              <w:rPr>
                <w:spacing w:val="-1"/>
              </w:rPr>
              <w:t> </w:t>
            </w:r>
            <w:r>
              <w:rPr/>
              <w:t>Details</w:t>
              <w:tab/>
              <w:t>1</w:t>
            </w:r>
          </w:hyperlink>
        </w:p>
        <w:p>
          <w:pPr>
            <w:pStyle w:val="TOC3"/>
            <w:numPr>
              <w:ilvl w:val="1"/>
              <w:numId w:val="1"/>
            </w:numPr>
            <w:tabs>
              <w:tab w:pos="1929" w:val="left" w:leader="none"/>
              <w:tab w:pos="9190" w:val="right" w:leader="none"/>
            </w:tabs>
            <w:spacing w:line="252" w:lineRule="exact" w:before="0" w:after="0"/>
            <w:ind w:left="1928" w:right="0" w:hanging="370"/>
            <w:jc w:val="left"/>
          </w:pPr>
          <w:hyperlink w:history="true" w:anchor="_TOC_250045">
            <w:r>
              <w:rPr/>
              <w:t>Primary</w:t>
            </w:r>
            <w:r>
              <w:rPr>
                <w:spacing w:val="-2"/>
              </w:rPr>
              <w:t> </w:t>
            </w:r>
            <w:r>
              <w:rPr/>
              <w:t>Contact</w:t>
              <w:tab/>
              <w:t>1</w:t>
            </w:r>
          </w:hyperlink>
        </w:p>
        <w:p>
          <w:pPr>
            <w:pStyle w:val="TOC3"/>
            <w:numPr>
              <w:ilvl w:val="1"/>
              <w:numId w:val="1"/>
            </w:numPr>
            <w:tabs>
              <w:tab w:pos="1929" w:val="left" w:leader="none"/>
              <w:tab w:pos="9190" w:val="right" w:leader="none"/>
            </w:tabs>
            <w:spacing w:line="252" w:lineRule="exact" w:before="0" w:after="0"/>
            <w:ind w:left="1928" w:right="0" w:hanging="370"/>
            <w:jc w:val="left"/>
          </w:pPr>
          <w:hyperlink w:history="true" w:anchor="_TOC_250044">
            <w:r>
              <w:rPr/>
              <w:t>Legal Description</w:t>
            </w:r>
            <w:r>
              <w:rPr>
                <w:spacing w:val="-2"/>
              </w:rPr>
              <w:t> </w:t>
            </w:r>
            <w:r>
              <w:rPr/>
              <w:t>of</w:t>
            </w:r>
            <w:r>
              <w:rPr>
                <w:spacing w:val="-2"/>
              </w:rPr>
              <w:t> </w:t>
            </w:r>
            <w:r>
              <w:rPr/>
              <w:t>LAG</w:t>
              <w:tab/>
              <w:t>1</w:t>
            </w:r>
          </w:hyperlink>
        </w:p>
        <w:p>
          <w:pPr>
            <w:pStyle w:val="TOC3"/>
            <w:numPr>
              <w:ilvl w:val="1"/>
              <w:numId w:val="1"/>
            </w:numPr>
            <w:tabs>
              <w:tab w:pos="1929" w:val="left" w:leader="none"/>
              <w:tab w:pos="9190" w:val="right" w:leader="none"/>
            </w:tabs>
            <w:spacing w:line="252" w:lineRule="exact" w:before="2" w:after="0"/>
            <w:ind w:left="1928" w:right="0" w:hanging="370"/>
            <w:jc w:val="left"/>
          </w:pPr>
          <w:hyperlink w:history="true" w:anchor="_TOC_250043">
            <w:r>
              <w:rPr/>
              <w:t>LAG Composition and</w:t>
            </w:r>
            <w:r>
              <w:rPr>
                <w:spacing w:val="0"/>
              </w:rPr>
              <w:t> </w:t>
            </w:r>
            <w:r>
              <w:rPr/>
              <w:t>Decision</w:t>
            </w:r>
            <w:r>
              <w:rPr>
                <w:spacing w:val="-1"/>
              </w:rPr>
              <w:t> </w:t>
            </w:r>
            <w:r>
              <w:rPr/>
              <w:t>Making</w:t>
              <w:tab/>
              <w:t>1</w:t>
            </w:r>
          </w:hyperlink>
        </w:p>
        <w:p>
          <w:pPr>
            <w:pStyle w:val="TOC3"/>
            <w:numPr>
              <w:ilvl w:val="1"/>
              <w:numId w:val="1"/>
            </w:numPr>
            <w:tabs>
              <w:tab w:pos="1929" w:val="left" w:leader="none"/>
              <w:tab w:pos="9190" w:val="right" w:leader="none"/>
            </w:tabs>
            <w:spacing w:line="252" w:lineRule="exact" w:before="0" w:after="0"/>
            <w:ind w:left="1928" w:right="0" w:hanging="370"/>
            <w:jc w:val="left"/>
          </w:pPr>
          <w:hyperlink w:history="true" w:anchor="_TOC_250042">
            <w:r>
              <w:rPr/>
              <w:t>LAG Roles</w:t>
            </w:r>
            <w:r>
              <w:rPr>
                <w:spacing w:val="0"/>
              </w:rPr>
              <w:t> </w:t>
            </w:r>
            <w:r>
              <w:rPr/>
              <w:t>and</w:t>
            </w:r>
            <w:r>
              <w:rPr>
                <w:spacing w:val="-3"/>
              </w:rPr>
              <w:t> </w:t>
            </w:r>
            <w:r>
              <w:rPr/>
              <w:t>Responsibilities</w:t>
              <w:tab/>
              <w:t>6</w:t>
            </w:r>
          </w:hyperlink>
        </w:p>
        <w:p>
          <w:pPr>
            <w:pStyle w:val="TOC3"/>
            <w:numPr>
              <w:ilvl w:val="1"/>
              <w:numId w:val="1"/>
            </w:numPr>
            <w:tabs>
              <w:tab w:pos="1929" w:val="left" w:leader="none"/>
              <w:tab w:pos="9190" w:val="right" w:leader="none"/>
            </w:tabs>
            <w:spacing w:line="252" w:lineRule="exact" w:before="1" w:after="0"/>
            <w:ind w:left="1928" w:right="0" w:hanging="370"/>
            <w:jc w:val="left"/>
          </w:pPr>
          <w:hyperlink w:history="true" w:anchor="_TOC_250041">
            <w:r>
              <w:rPr/>
              <w:t>LAG Implementation Partner and Memorandum</w:t>
            </w:r>
            <w:r>
              <w:rPr>
                <w:spacing w:val="-9"/>
              </w:rPr>
              <w:t> </w:t>
            </w:r>
            <w:r>
              <w:rPr/>
              <w:t>of Understanding</w:t>
              <w:tab/>
              <w:t>7</w:t>
            </w:r>
          </w:hyperlink>
        </w:p>
        <w:p>
          <w:pPr>
            <w:pStyle w:val="TOC3"/>
            <w:numPr>
              <w:ilvl w:val="1"/>
              <w:numId w:val="1"/>
            </w:numPr>
            <w:tabs>
              <w:tab w:pos="1929" w:val="left" w:leader="none"/>
              <w:tab w:pos="9190" w:val="right" w:leader="none"/>
            </w:tabs>
            <w:spacing w:line="252" w:lineRule="exact" w:before="0" w:after="0"/>
            <w:ind w:left="1928" w:right="0" w:hanging="370"/>
            <w:jc w:val="left"/>
          </w:pPr>
          <w:hyperlink w:history="true" w:anchor="_TOC_250040">
            <w:r>
              <w:rPr/>
              <w:t>LAGs Financial</w:t>
            </w:r>
            <w:r>
              <w:rPr>
                <w:spacing w:val="-2"/>
              </w:rPr>
              <w:t> </w:t>
            </w:r>
            <w:r>
              <w:rPr/>
              <w:t>Management</w:t>
              <w:tab/>
              <w:t>8</w:t>
            </w:r>
          </w:hyperlink>
        </w:p>
        <w:p>
          <w:pPr>
            <w:pStyle w:val="TOC3"/>
            <w:numPr>
              <w:ilvl w:val="1"/>
              <w:numId w:val="1"/>
            </w:numPr>
            <w:tabs>
              <w:tab w:pos="1929" w:val="left" w:leader="none"/>
              <w:tab w:pos="9190" w:val="right" w:leader="none"/>
            </w:tabs>
            <w:spacing w:line="252" w:lineRule="exact" w:before="0" w:after="0"/>
            <w:ind w:left="1928" w:right="0" w:hanging="370"/>
            <w:jc w:val="left"/>
          </w:pPr>
          <w:hyperlink w:history="true" w:anchor="_TOC_250039">
            <w:r>
              <w:rPr/>
              <w:t>LEADER</w:t>
            </w:r>
            <w:r>
              <w:rPr>
                <w:spacing w:val="-1"/>
              </w:rPr>
              <w:t> </w:t>
            </w:r>
            <w:r>
              <w:rPr/>
              <w:t>Staffing</w:t>
              <w:tab/>
              <w:t>8</w:t>
            </w:r>
          </w:hyperlink>
        </w:p>
        <w:p>
          <w:pPr>
            <w:pStyle w:val="TOC3"/>
            <w:numPr>
              <w:ilvl w:val="1"/>
              <w:numId w:val="1"/>
            </w:numPr>
            <w:tabs>
              <w:tab w:pos="1929" w:val="left" w:leader="none"/>
              <w:tab w:pos="9190" w:val="right" w:leader="none"/>
            </w:tabs>
            <w:spacing w:line="252" w:lineRule="exact" w:before="2" w:after="0"/>
            <w:ind w:left="1928" w:right="0" w:hanging="370"/>
            <w:jc w:val="left"/>
          </w:pPr>
          <w:hyperlink w:history="true" w:anchor="_TOC_250038">
            <w:r>
              <w:rPr/>
              <w:t>Project Selection Procedures</w:t>
            </w:r>
            <w:r>
              <w:rPr>
                <w:spacing w:val="-1"/>
              </w:rPr>
              <w:t> </w:t>
            </w:r>
            <w:r>
              <w:rPr/>
              <w:t>for</w:t>
            </w:r>
            <w:r>
              <w:rPr>
                <w:spacing w:val="-2"/>
              </w:rPr>
              <w:t> </w:t>
            </w:r>
            <w:r>
              <w:rPr/>
              <w:t>LEADER</w:t>
              <w:tab/>
              <w:t>9</w:t>
            </w:r>
          </w:hyperlink>
        </w:p>
        <w:p>
          <w:pPr>
            <w:pStyle w:val="TOC3"/>
            <w:numPr>
              <w:ilvl w:val="1"/>
              <w:numId w:val="1"/>
            </w:numPr>
            <w:tabs>
              <w:tab w:pos="2051" w:val="left" w:leader="none"/>
              <w:tab w:pos="9189" w:val="right" w:leader="none"/>
            </w:tabs>
            <w:spacing w:line="252" w:lineRule="exact" w:before="0" w:after="0"/>
            <w:ind w:left="2050" w:right="0" w:hanging="492"/>
            <w:jc w:val="left"/>
          </w:pPr>
          <w:hyperlink w:history="true" w:anchor="_TOC_250037">
            <w:r>
              <w:rPr/>
              <w:t>Relevant</w:t>
            </w:r>
            <w:r>
              <w:rPr>
                <w:spacing w:val="0"/>
              </w:rPr>
              <w:t> </w:t>
            </w:r>
            <w:r>
              <w:rPr/>
              <w:t>Experience</w:t>
              <w:tab/>
              <w:t>11</w:t>
            </w:r>
          </w:hyperlink>
        </w:p>
        <w:p>
          <w:pPr>
            <w:pStyle w:val="TOC1"/>
            <w:tabs>
              <w:tab w:pos="2278" w:val="left" w:leader="none"/>
              <w:tab w:pos="9163" w:val="right" w:leader="none"/>
            </w:tabs>
            <w:rPr>
              <w:sz w:val="22"/>
            </w:rPr>
          </w:pPr>
          <w:hyperlink w:history="true" w:anchor="_TOC_250036">
            <w:r>
              <w:rPr/>
              <w:t>Section</w:t>
            </w:r>
            <w:r>
              <w:rPr>
                <w:spacing w:val="-2"/>
              </w:rPr>
              <w:t> </w:t>
            </w:r>
            <w:r>
              <w:rPr/>
              <w:t>2</w:t>
              <w:tab/>
              <w:t>LDS Area</w:t>
            </w:r>
            <w:r>
              <w:rPr>
                <w:spacing w:val="-3"/>
              </w:rPr>
              <w:t> </w:t>
            </w:r>
            <w:r>
              <w:rPr/>
              <w:t>Profile</w:t>
              <w:tab/>
            </w:r>
            <w:r>
              <w:rPr>
                <w:sz w:val="22"/>
              </w:rPr>
              <w:t>12</w:t>
            </w:r>
          </w:hyperlink>
        </w:p>
        <w:p>
          <w:pPr>
            <w:pStyle w:val="TOC3"/>
            <w:numPr>
              <w:ilvl w:val="1"/>
              <w:numId w:val="2"/>
            </w:numPr>
            <w:tabs>
              <w:tab w:pos="1929" w:val="left" w:leader="none"/>
              <w:tab w:pos="9189" w:val="right" w:leader="none"/>
            </w:tabs>
            <w:spacing w:line="252" w:lineRule="exact" w:before="255" w:after="0"/>
            <w:ind w:left="1928" w:right="0" w:hanging="370"/>
            <w:jc w:val="left"/>
          </w:pPr>
          <w:hyperlink w:history="true" w:anchor="_TOC_250035">
            <w:r>
              <w:rPr/>
              <w:t>Area</w:t>
            </w:r>
            <w:r>
              <w:rPr>
                <w:spacing w:val="-3"/>
              </w:rPr>
              <w:t> </w:t>
            </w:r>
            <w:r>
              <w:rPr/>
              <w:t>Selection</w:t>
              <w:tab/>
              <w:t>12</w:t>
            </w:r>
          </w:hyperlink>
        </w:p>
        <w:p>
          <w:pPr>
            <w:pStyle w:val="TOC3"/>
            <w:numPr>
              <w:ilvl w:val="1"/>
              <w:numId w:val="2"/>
            </w:numPr>
            <w:tabs>
              <w:tab w:pos="1929" w:val="left" w:leader="none"/>
              <w:tab w:pos="9189" w:val="right" w:leader="none"/>
            </w:tabs>
            <w:spacing w:line="252" w:lineRule="exact" w:before="0" w:after="0"/>
            <w:ind w:left="1928" w:right="0" w:hanging="370"/>
            <w:jc w:val="left"/>
          </w:pPr>
          <w:hyperlink w:history="true" w:anchor="_TOC_250034">
            <w:r>
              <w:rPr/>
              <w:t>Socio-Economic Profile</w:t>
              <w:tab/>
              <w:t>12</w:t>
            </w:r>
          </w:hyperlink>
        </w:p>
        <w:p>
          <w:pPr>
            <w:pStyle w:val="TOC3"/>
            <w:numPr>
              <w:ilvl w:val="1"/>
              <w:numId w:val="2"/>
            </w:numPr>
            <w:tabs>
              <w:tab w:pos="1929" w:val="left" w:leader="none"/>
              <w:tab w:pos="9189" w:val="right" w:leader="none"/>
            </w:tabs>
            <w:spacing w:line="252" w:lineRule="exact" w:before="0" w:after="0"/>
            <w:ind w:left="1928" w:right="0" w:hanging="370"/>
            <w:jc w:val="left"/>
          </w:pPr>
          <w:hyperlink w:history="true" w:anchor="_TOC_250033">
            <w:r>
              <w:rPr/>
              <w:t>Key</w:t>
            </w:r>
            <w:r>
              <w:rPr>
                <w:spacing w:val="-3"/>
              </w:rPr>
              <w:t> </w:t>
            </w:r>
            <w:r>
              <w:rPr/>
              <w:t>Services/Programmes</w:t>
              <w:tab/>
              <w:t>28</w:t>
            </w:r>
          </w:hyperlink>
        </w:p>
        <w:p>
          <w:pPr>
            <w:pStyle w:val="TOC3"/>
            <w:numPr>
              <w:ilvl w:val="1"/>
              <w:numId w:val="2"/>
            </w:numPr>
            <w:tabs>
              <w:tab w:pos="1929" w:val="left" w:leader="none"/>
              <w:tab w:pos="9189" w:val="right" w:leader="none"/>
            </w:tabs>
            <w:spacing w:line="240" w:lineRule="auto" w:before="1" w:after="0"/>
            <w:ind w:left="1928" w:right="0" w:hanging="370"/>
            <w:jc w:val="left"/>
          </w:pPr>
          <w:hyperlink w:history="true" w:anchor="_TOC_250032">
            <w:r>
              <w:rPr/>
              <w:t>Area</w:t>
            </w:r>
            <w:r>
              <w:rPr>
                <w:spacing w:val="-3"/>
              </w:rPr>
              <w:t> </w:t>
            </w:r>
            <w:r>
              <w:rPr/>
              <w:t>Needs</w:t>
            </w:r>
            <w:r>
              <w:rPr>
                <w:spacing w:val="-3"/>
              </w:rPr>
              <w:t> </w:t>
            </w:r>
            <w:r>
              <w:rPr/>
              <w:t>Analysis</w:t>
              <w:tab/>
              <w:t>31</w:t>
            </w:r>
          </w:hyperlink>
        </w:p>
        <w:p>
          <w:pPr>
            <w:pStyle w:val="TOC1"/>
            <w:tabs>
              <w:tab w:pos="2278" w:val="left" w:leader="none"/>
              <w:tab w:pos="9163" w:val="right" w:leader="none"/>
            </w:tabs>
            <w:spacing w:before="252"/>
            <w:rPr>
              <w:sz w:val="22"/>
            </w:rPr>
          </w:pPr>
          <w:hyperlink w:history="true" w:anchor="_TOC_250031">
            <w:r>
              <w:rPr/>
              <w:t>Section</w:t>
            </w:r>
            <w:r>
              <w:rPr>
                <w:spacing w:val="-2"/>
              </w:rPr>
              <w:t> </w:t>
            </w:r>
            <w:r>
              <w:rPr/>
              <w:t>3</w:t>
              <w:tab/>
              <w:t>Participative Planning</w:t>
              <w:tab/>
            </w:r>
            <w:r>
              <w:rPr>
                <w:sz w:val="22"/>
              </w:rPr>
              <w:t>39</w:t>
            </w:r>
          </w:hyperlink>
        </w:p>
        <w:p>
          <w:pPr>
            <w:pStyle w:val="TOC3"/>
            <w:numPr>
              <w:ilvl w:val="1"/>
              <w:numId w:val="3"/>
            </w:numPr>
            <w:tabs>
              <w:tab w:pos="1926" w:val="left" w:leader="none"/>
              <w:tab w:pos="9189" w:val="right" w:leader="none"/>
            </w:tabs>
            <w:spacing w:line="240" w:lineRule="auto" w:before="253" w:after="0"/>
            <w:ind w:left="1925" w:right="0" w:hanging="367"/>
            <w:jc w:val="left"/>
          </w:pPr>
          <w:hyperlink w:history="true" w:anchor="_TOC_250030">
            <w:r>
              <w:rPr/>
              <w:t>Overview</w:t>
              <w:tab/>
              <w:t>39</w:t>
            </w:r>
          </w:hyperlink>
        </w:p>
        <w:p>
          <w:pPr>
            <w:pStyle w:val="TOC3"/>
            <w:numPr>
              <w:ilvl w:val="1"/>
              <w:numId w:val="3"/>
            </w:numPr>
            <w:tabs>
              <w:tab w:pos="1929" w:val="left" w:leader="none"/>
              <w:tab w:pos="9189" w:val="right" w:leader="none"/>
            </w:tabs>
            <w:spacing w:line="252" w:lineRule="exact" w:before="2" w:after="0"/>
            <w:ind w:left="1928" w:right="0" w:hanging="370"/>
            <w:jc w:val="left"/>
          </w:pPr>
          <w:hyperlink w:history="true" w:anchor="_TOC_250029">
            <w:r>
              <w:rPr/>
              <w:t>Public Consultation</w:t>
              <w:tab/>
              <w:t>39</w:t>
            </w:r>
          </w:hyperlink>
        </w:p>
        <w:p>
          <w:pPr>
            <w:pStyle w:val="TOC3"/>
            <w:numPr>
              <w:ilvl w:val="1"/>
              <w:numId w:val="3"/>
            </w:numPr>
            <w:tabs>
              <w:tab w:pos="1929" w:val="left" w:leader="none"/>
              <w:tab w:pos="9189" w:val="right" w:leader="none"/>
            </w:tabs>
            <w:spacing w:line="252" w:lineRule="exact" w:before="0" w:after="0"/>
            <w:ind w:left="1928" w:right="0" w:hanging="370"/>
            <w:jc w:val="left"/>
          </w:pPr>
          <w:r>
            <w:rPr/>
            <w:t>Strengths, Weaknesses, Opportunities and</w:t>
          </w:r>
          <w:r>
            <w:rPr>
              <w:spacing w:val="-13"/>
            </w:rPr>
            <w:t> </w:t>
          </w:r>
          <w:r>
            <w:rPr/>
            <w:t>Threats</w:t>
          </w:r>
          <w:r>
            <w:rPr>
              <w:spacing w:val="-3"/>
            </w:rPr>
            <w:t> </w:t>
          </w:r>
          <w:r>
            <w:rPr/>
            <w:t>Analysis.</w:t>
            <w:tab/>
            <w:t>44</w:t>
          </w:r>
        </w:p>
        <w:p>
          <w:pPr>
            <w:pStyle w:val="TOC3"/>
            <w:numPr>
              <w:ilvl w:val="1"/>
              <w:numId w:val="3"/>
            </w:numPr>
            <w:tabs>
              <w:tab w:pos="1929" w:val="left" w:leader="none"/>
              <w:tab w:pos="9189" w:val="right" w:leader="none"/>
            </w:tabs>
            <w:spacing w:line="252" w:lineRule="exact" w:before="0" w:after="0"/>
            <w:ind w:left="1928" w:right="0" w:hanging="370"/>
            <w:jc w:val="left"/>
          </w:pPr>
          <w:hyperlink w:history="true" w:anchor="_TOC_250028">
            <w:r>
              <w:rPr/>
              <w:t>Agreed</w:t>
            </w:r>
            <w:r>
              <w:rPr>
                <w:spacing w:val="-3"/>
              </w:rPr>
              <w:t> </w:t>
            </w:r>
            <w:r>
              <w:rPr/>
              <w:t>LDS</w:t>
            </w:r>
            <w:r>
              <w:rPr>
                <w:spacing w:val="-1"/>
              </w:rPr>
              <w:t> </w:t>
            </w:r>
            <w:r>
              <w:rPr/>
              <w:t>Priorities</w:t>
              <w:tab/>
              <w:t>47</w:t>
            </w:r>
          </w:hyperlink>
        </w:p>
        <w:p>
          <w:pPr>
            <w:pStyle w:val="TOC1"/>
            <w:tabs>
              <w:tab w:pos="2278" w:val="left" w:leader="none"/>
              <w:tab w:pos="9163" w:val="right" w:leader="none"/>
            </w:tabs>
            <w:spacing w:before="252"/>
            <w:rPr>
              <w:sz w:val="22"/>
            </w:rPr>
          </w:pPr>
          <w:hyperlink w:history="true" w:anchor="_TOC_250027">
            <w:r>
              <w:rPr/>
              <w:t>Section</w:t>
            </w:r>
            <w:r>
              <w:rPr>
                <w:spacing w:val="-2"/>
              </w:rPr>
              <w:t> </w:t>
            </w:r>
            <w:r>
              <w:rPr/>
              <w:t>4</w:t>
              <w:tab/>
              <w:t>LDS Action</w:t>
            </w:r>
            <w:r>
              <w:rPr>
                <w:spacing w:val="-2"/>
              </w:rPr>
              <w:t> </w:t>
            </w:r>
            <w:r>
              <w:rPr/>
              <w:t>Plan</w:t>
              <w:tab/>
            </w:r>
            <w:r>
              <w:rPr>
                <w:sz w:val="22"/>
              </w:rPr>
              <w:t>57</w:t>
            </w:r>
          </w:hyperlink>
        </w:p>
        <w:p>
          <w:pPr>
            <w:pStyle w:val="TOC3"/>
            <w:numPr>
              <w:ilvl w:val="1"/>
              <w:numId w:val="4"/>
            </w:numPr>
            <w:tabs>
              <w:tab w:pos="1929" w:val="left" w:leader="none"/>
              <w:tab w:pos="9189" w:val="right" w:leader="none"/>
            </w:tabs>
            <w:spacing w:line="252" w:lineRule="exact" w:before="255" w:after="0"/>
            <w:ind w:left="1928" w:right="0" w:hanging="370"/>
            <w:jc w:val="left"/>
          </w:pPr>
          <w:hyperlink w:history="true" w:anchor="_TOC_250026">
            <w:r>
              <w:rPr/>
              <w:t>LDS</w:t>
            </w:r>
            <w:r>
              <w:rPr>
                <w:spacing w:val="-1"/>
              </w:rPr>
              <w:t> </w:t>
            </w:r>
            <w:r>
              <w:rPr/>
              <w:t>Vision</w:t>
              <w:tab/>
              <w:t>57</w:t>
            </w:r>
          </w:hyperlink>
        </w:p>
        <w:p>
          <w:pPr>
            <w:pStyle w:val="TOC3"/>
            <w:numPr>
              <w:ilvl w:val="1"/>
              <w:numId w:val="4"/>
            </w:numPr>
            <w:tabs>
              <w:tab w:pos="1929" w:val="left" w:leader="none"/>
              <w:tab w:pos="9189" w:val="right" w:leader="none"/>
            </w:tabs>
            <w:spacing w:line="252" w:lineRule="exact" w:before="0" w:after="0"/>
            <w:ind w:left="1928" w:right="0" w:hanging="370"/>
            <w:jc w:val="left"/>
          </w:pPr>
          <w:r>
            <w:rPr/>
            <w:t>Local Objectives &amp;</w:t>
          </w:r>
          <w:r>
            <w:rPr>
              <w:spacing w:val="-4"/>
            </w:rPr>
            <w:t> </w:t>
          </w:r>
          <w:r>
            <w:rPr/>
            <w:t>Strategic Actions</w:t>
            <w:tab/>
            <w:t>57</w:t>
          </w:r>
        </w:p>
        <w:p>
          <w:pPr>
            <w:pStyle w:val="TOC1"/>
            <w:tabs>
              <w:tab w:pos="2278" w:val="left" w:leader="none"/>
              <w:tab w:pos="9163" w:val="right" w:leader="none"/>
            </w:tabs>
            <w:rPr>
              <w:sz w:val="22"/>
            </w:rPr>
          </w:pPr>
          <w:hyperlink w:history="true" w:anchor="_TOC_250025">
            <w:r>
              <w:rPr/>
              <w:t>Section</w:t>
            </w:r>
            <w:r>
              <w:rPr>
                <w:spacing w:val="-2"/>
              </w:rPr>
              <w:t> </w:t>
            </w:r>
            <w:r>
              <w:rPr/>
              <w:t>5</w:t>
              <w:tab/>
              <w:t>Strategic</w:t>
            </w:r>
            <w:r>
              <w:rPr>
                <w:spacing w:val="-2"/>
              </w:rPr>
              <w:t> </w:t>
            </w:r>
            <w:r>
              <w:rPr/>
              <w:t>Integration</w:t>
              <w:tab/>
            </w:r>
            <w:r>
              <w:rPr>
                <w:sz w:val="22"/>
              </w:rPr>
              <w:t>77</w:t>
            </w:r>
          </w:hyperlink>
        </w:p>
        <w:p>
          <w:pPr>
            <w:pStyle w:val="TOC3"/>
            <w:numPr>
              <w:ilvl w:val="1"/>
              <w:numId w:val="5"/>
            </w:numPr>
            <w:tabs>
              <w:tab w:pos="1929" w:val="left" w:leader="none"/>
              <w:tab w:pos="9189" w:val="right" w:leader="none"/>
            </w:tabs>
            <w:spacing w:line="252" w:lineRule="exact" w:before="255" w:after="0"/>
            <w:ind w:left="1928" w:right="0" w:hanging="370"/>
            <w:jc w:val="left"/>
          </w:pPr>
          <w:hyperlink w:history="true" w:anchor="_TOC_250024">
            <w:r>
              <w:rPr/>
              <w:t>Cross Cutting</w:t>
            </w:r>
            <w:r>
              <w:rPr>
                <w:spacing w:val="-1"/>
              </w:rPr>
              <w:t> </w:t>
            </w:r>
            <w:r>
              <w:rPr/>
              <w:t>Objectives</w:t>
              <w:tab/>
              <w:t>77</w:t>
            </w:r>
          </w:hyperlink>
        </w:p>
        <w:p>
          <w:pPr>
            <w:pStyle w:val="TOC3"/>
            <w:numPr>
              <w:ilvl w:val="1"/>
              <w:numId w:val="5"/>
            </w:numPr>
            <w:tabs>
              <w:tab w:pos="1929" w:val="left" w:leader="none"/>
              <w:tab w:pos="9189" w:val="right" w:leader="none"/>
            </w:tabs>
            <w:spacing w:line="252" w:lineRule="exact" w:before="0" w:after="0"/>
            <w:ind w:left="1928" w:right="0" w:hanging="370"/>
            <w:jc w:val="left"/>
          </w:pPr>
          <w:hyperlink w:history="true" w:anchor="_TOC_250023">
            <w:r>
              <w:rPr/>
              <w:t>Policy</w:t>
            </w:r>
            <w:r>
              <w:rPr>
                <w:spacing w:val="-3"/>
              </w:rPr>
              <w:t> </w:t>
            </w:r>
            <w:r>
              <w:rPr/>
              <w:t>Context</w:t>
              <w:tab/>
              <w:t>78</w:t>
            </w:r>
          </w:hyperlink>
        </w:p>
        <w:p>
          <w:pPr>
            <w:pStyle w:val="TOC1"/>
            <w:tabs>
              <w:tab w:pos="2278" w:val="left" w:leader="none"/>
              <w:tab w:pos="9163" w:val="right" w:leader="none"/>
            </w:tabs>
            <w:spacing w:before="252"/>
            <w:rPr>
              <w:sz w:val="22"/>
            </w:rPr>
          </w:pPr>
          <w:hyperlink w:history="true" w:anchor="_TOC_250022">
            <w:r>
              <w:rPr/>
              <w:t>Section</w:t>
            </w:r>
            <w:r>
              <w:rPr>
                <w:spacing w:val="-2"/>
              </w:rPr>
              <w:t> </w:t>
            </w:r>
            <w:r>
              <w:rPr/>
              <w:t>6</w:t>
              <w:tab/>
              <w:t>Networking</w:t>
            </w:r>
            <w:r>
              <w:rPr>
                <w:spacing w:val="-1"/>
              </w:rPr>
              <w:t> </w:t>
            </w:r>
            <w:r>
              <w:rPr/>
              <w:t>and</w:t>
            </w:r>
            <w:r>
              <w:rPr>
                <w:spacing w:val="-3"/>
              </w:rPr>
              <w:t> </w:t>
            </w:r>
            <w:r>
              <w:rPr/>
              <w:t>Co-operation</w:t>
              <w:tab/>
            </w:r>
            <w:r>
              <w:rPr>
                <w:sz w:val="22"/>
              </w:rPr>
              <w:t>82</w:t>
            </w:r>
          </w:hyperlink>
        </w:p>
        <w:p>
          <w:pPr>
            <w:pStyle w:val="TOC3"/>
            <w:numPr>
              <w:ilvl w:val="1"/>
              <w:numId w:val="6"/>
            </w:numPr>
            <w:tabs>
              <w:tab w:pos="1929" w:val="left" w:leader="none"/>
              <w:tab w:pos="9189" w:val="right" w:leader="none"/>
            </w:tabs>
            <w:spacing w:line="240" w:lineRule="auto" w:before="253" w:after="0"/>
            <w:ind w:left="1928" w:right="0" w:hanging="370"/>
            <w:jc w:val="left"/>
          </w:pPr>
          <w:hyperlink w:history="true" w:anchor="_TOC_250021">
            <w:r>
              <w:rPr/>
              <w:t>Networking</w:t>
              <w:tab/>
              <w:t>82</w:t>
            </w:r>
          </w:hyperlink>
        </w:p>
        <w:p>
          <w:pPr>
            <w:pStyle w:val="TOC3"/>
            <w:numPr>
              <w:ilvl w:val="1"/>
              <w:numId w:val="6"/>
            </w:numPr>
            <w:tabs>
              <w:tab w:pos="1929" w:val="left" w:leader="none"/>
              <w:tab w:pos="9189" w:val="right" w:leader="none"/>
            </w:tabs>
            <w:spacing w:line="240" w:lineRule="auto" w:before="1" w:after="0"/>
            <w:ind w:left="1928" w:right="0" w:hanging="370"/>
            <w:jc w:val="left"/>
          </w:pPr>
          <w:hyperlink w:history="true" w:anchor="_TOC_250020">
            <w:r>
              <w:rPr/>
              <w:t>Cooperation (Inter-Territorial</w:t>
            </w:r>
            <w:r>
              <w:rPr>
                <w:spacing w:val="-4"/>
              </w:rPr>
              <w:t> </w:t>
            </w:r>
            <w:r>
              <w:rPr/>
              <w:t>and</w:t>
            </w:r>
            <w:r>
              <w:rPr>
                <w:spacing w:val="-3"/>
              </w:rPr>
              <w:t> </w:t>
            </w:r>
            <w:r>
              <w:rPr/>
              <w:t>International)</w:t>
              <w:tab/>
              <w:t>83</w:t>
            </w:r>
          </w:hyperlink>
        </w:p>
        <w:p>
          <w:pPr>
            <w:pStyle w:val="TOC1"/>
            <w:tabs>
              <w:tab w:pos="2278" w:val="left" w:leader="none"/>
              <w:tab w:pos="9163" w:val="right" w:leader="none"/>
            </w:tabs>
            <w:rPr>
              <w:sz w:val="22"/>
            </w:rPr>
          </w:pPr>
          <w:hyperlink w:history="true" w:anchor="_TOC_250019">
            <w:r>
              <w:rPr/>
              <w:t>Section</w:t>
            </w:r>
            <w:r>
              <w:rPr>
                <w:spacing w:val="-2"/>
              </w:rPr>
              <w:t> </w:t>
            </w:r>
            <w:r>
              <w:rPr/>
              <w:t>7</w:t>
              <w:tab/>
              <w:t>Monitoring Review</w:t>
            </w:r>
            <w:r>
              <w:rPr>
                <w:spacing w:val="-6"/>
              </w:rPr>
              <w:t> </w:t>
            </w:r>
            <w:r>
              <w:rPr/>
              <w:t>and</w:t>
            </w:r>
            <w:r>
              <w:rPr>
                <w:spacing w:val="-1"/>
              </w:rPr>
              <w:t> </w:t>
            </w:r>
            <w:r>
              <w:rPr/>
              <w:t>Evaluation</w:t>
              <w:tab/>
            </w:r>
            <w:r>
              <w:rPr>
                <w:sz w:val="22"/>
              </w:rPr>
              <w:t>84</w:t>
            </w:r>
          </w:hyperlink>
        </w:p>
        <w:p>
          <w:pPr>
            <w:pStyle w:val="TOC3"/>
            <w:numPr>
              <w:ilvl w:val="1"/>
              <w:numId w:val="7"/>
            </w:numPr>
            <w:tabs>
              <w:tab w:pos="1929" w:val="left" w:leader="none"/>
              <w:tab w:pos="9189" w:val="right" w:leader="none"/>
            </w:tabs>
            <w:spacing w:line="240" w:lineRule="auto" w:before="253" w:after="0"/>
            <w:ind w:left="1928" w:right="0" w:hanging="370"/>
            <w:jc w:val="left"/>
          </w:pPr>
          <w:hyperlink w:history="true" w:anchor="_TOC_250018">
            <w:r>
              <w:rPr/>
              <w:t>Monitoring</w:t>
            </w:r>
            <w:r>
              <w:rPr>
                <w:spacing w:val="-1"/>
              </w:rPr>
              <w:t> </w:t>
            </w:r>
            <w:r>
              <w:rPr/>
              <w:t>and</w:t>
            </w:r>
            <w:r>
              <w:rPr>
                <w:spacing w:val="-1"/>
              </w:rPr>
              <w:t> </w:t>
            </w:r>
            <w:r>
              <w:rPr/>
              <w:t>Review</w:t>
              <w:tab/>
              <w:t>84</w:t>
            </w:r>
          </w:hyperlink>
        </w:p>
        <w:p>
          <w:pPr>
            <w:pStyle w:val="TOC3"/>
            <w:numPr>
              <w:ilvl w:val="1"/>
              <w:numId w:val="7"/>
            </w:numPr>
            <w:tabs>
              <w:tab w:pos="1929" w:val="left" w:leader="none"/>
              <w:tab w:pos="9189" w:val="right" w:leader="none"/>
            </w:tabs>
            <w:spacing w:line="252" w:lineRule="exact" w:before="1" w:after="0"/>
            <w:ind w:left="1928" w:right="0" w:hanging="370"/>
            <w:jc w:val="left"/>
          </w:pPr>
          <w:hyperlink w:history="true" w:anchor="_TOC_250017">
            <w:r>
              <w:rPr/>
              <w:t>Evaluation</w:t>
              <w:tab/>
              <w:t>85</w:t>
            </w:r>
          </w:hyperlink>
        </w:p>
        <w:p>
          <w:pPr>
            <w:pStyle w:val="TOC3"/>
            <w:numPr>
              <w:ilvl w:val="1"/>
              <w:numId w:val="7"/>
            </w:numPr>
            <w:tabs>
              <w:tab w:pos="1929" w:val="left" w:leader="none"/>
              <w:tab w:pos="9189" w:val="right" w:leader="none"/>
            </w:tabs>
            <w:spacing w:line="252" w:lineRule="exact" w:before="0" w:after="0"/>
            <w:ind w:left="1928" w:right="0" w:hanging="370"/>
            <w:jc w:val="left"/>
          </w:pPr>
          <w:hyperlink w:history="true" w:anchor="_TOC_250016">
            <w:r>
              <w:rPr/>
              <w:t>Data</w:t>
            </w:r>
            <w:r>
              <w:rPr>
                <w:spacing w:val="-3"/>
              </w:rPr>
              <w:t> </w:t>
            </w:r>
            <w:r>
              <w:rPr/>
              <w:t>Protection</w:t>
              <w:tab/>
              <w:t>86</w:t>
            </w:r>
          </w:hyperlink>
        </w:p>
        <w:p>
          <w:pPr>
            <w:pStyle w:val="TOC1"/>
            <w:tabs>
              <w:tab w:pos="2278" w:val="left" w:leader="none"/>
              <w:tab w:pos="9163" w:val="right" w:leader="none"/>
            </w:tabs>
            <w:spacing w:after="20"/>
            <w:rPr>
              <w:sz w:val="22"/>
            </w:rPr>
          </w:pPr>
          <w:hyperlink w:history="true" w:anchor="_TOC_250015">
            <w:r>
              <w:rPr/>
              <w:t>Section</w:t>
            </w:r>
            <w:r>
              <w:rPr>
                <w:spacing w:val="-2"/>
              </w:rPr>
              <w:t> </w:t>
            </w:r>
            <w:r>
              <w:rPr/>
              <w:t>8</w:t>
              <w:tab/>
              <w:t>Financial</w:t>
            </w:r>
            <w:r>
              <w:rPr>
                <w:spacing w:val="-2"/>
              </w:rPr>
              <w:t> </w:t>
            </w:r>
            <w:r>
              <w:rPr/>
              <w:t>Plan</w:t>
              <w:tab/>
            </w:r>
            <w:r>
              <w:rPr>
                <w:sz w:val="22"/>
              </w:rPr>
              <w:t>88</w:t>
            </w:r>
          </w:hyperlink>
        </w:p>
        <w:p>
          <w:pPr>
            <w:pStyle w:val="TOC1"/>
            <w:tabs>
              <w:tab w:pos="2278" w:val="left" w:leader="none"/>
              <w:tab w:pos="9240" w:val="right" w:leader="none"/>
            </w:tabs>
            <w:spacing w:before="90"/>
            <w:rPr>
              <w:sz w:val="22"/>
            </w:rPr>
          </w:pPr>
          <w:hyperlink w:history="true" w:anchor="_TOC_250014">
            <w:r>
              <w:rPr/>
              <w:t>Section</w:t>
            </w:r>
            <w:r>
              <w:rPr>
                <w:spacing w:val="-2"/>
              </w:rPr>
              <w:t> </w:t>
            </w:r>
            <w:r>
              <w:rPr/>
              <w:t>9</w:t>
              <w:tab/>
              <w:t>Additional</w:t>
            </w:r>
            <w:r>
              <w:rPr>
                <w:spacing w:val="-2"/>
              </w:rPr>
              <w:t> </w:t>
            </w:r>
            <w:r>
              <w:rPr/>
              <w:t>Information</w:t>
              <w:tab/>
            </w:r>
            <w:r>
              <w:rPr>
                <w:sz w:val="22"/>
              </w:rPr>
              <w:t>88</w:t>
            </w:r>
          </w:hyperlink>
        </w:p>
        <w:p>
          <w:pPr>
            <w:pStyle w:val="TOC1"/>
            <w:tabs>
              <w:tab w:pos="9240" w:val="right" w:leader="none"/>
            </w:tabs>
            <w:spacing w:before="761"/>
            <w:rPr>
              <w:sz w:val="22"/>
            </w:rPr>
          </w:pPr>
          <w:hyperlink w:history="true" w:anchor="_TOC_250013">
            <w:r>
              <w:rPr/>
              <w:t>Section 10  Declaration</w:t>
            </w:r>
            <w:r>
              <w:rPr>
                <w:spacing w:val="-45"/>
              </w:rPr>
              <w:t> </w:t>
            </w:r>
            <w:r>
              <w:rPr/>
              <w:t>and</w:t>
            </w:r>
            <w:r>
              <w:rPr>
                <w:spacing w:val="-1"/>
              </w:rPr>
              <w:t> </w:t>
            </w:r>
            <w:r>
              <w:rPr/>
              <w:t>Disclaimer</w:t>
              <w:tab/>
            </w:r>
            <w:r>
              <w:rPr>
                <w:sz w:val="22"/>
              </w:rPr>
              <w:t>88</w:t>
            </w:r>
          </w:hyperlink>
        </w:p>
        <w:p>
          <w:pPr>
            <w:pStyle w:val="TOC1"/>
            <w:tabs>
              <w:tab w:pos="9240" w:val="right" w:leader="none"/>
            </w:tabs>
            <w:spacing w:before="758"/>
            <w:rPr>
              <w:sz w:val="22"/>
            </w:rPr>
          </w:pPr>
          <w:hyperlink w:history="true" w:anchor="_TOC_250012">
            <w:r>
              <w:rPr/>
              <w:t>Section</w:t>
            </w:r>
            <w:r>
              <w:rPr>
                <w:spacing w:val="-3"/>
              </w:rPr>
              <w:t> </w:t>
            </w:r>
            <w:r>
              <w:rPr/>
              <w:t>11</w:t>
            </w:r>
            <w:r>
              <w:rPr>
                <w:spacing w:val="35"/>
              </w:rPr>
              <w:t> </w:t>
            </w:r>
            <w:r>
              <w:rPr/>
              <w:t>Appendices</w:t>
              <w:tab/>
            </w:r>
            <w:r>
              <w:rPr>
                <w:sz w:val="22"/>
              </w:rPr>
              <w:t>89</w:t>
            </w:r>
          </w:hyperlink>
        </w:p>
        <w:p>
          <w:pPr>
            <w:pStyle w:val="TOC2"/>
            <w:spacing w:before="504"/>
          </w:pPr>
          <w:r>
            <w:rPr/>
            <w:t>Section 1</w:t>
          </w:r>
        </w:p>
        <w:p>
          <w:pPr>
            <w:pStyle w:val="TOC3"/>
            <w:tabs>
              <w:tab w:pos="9252" w:val="right" w:leader="none"/>
            </w:tabs>
            <w:spacing w:before="256"/>
            <w:ind w:left="1558" w:firstLine="0"/>
          </w:pPr>
          <w:hyperlink w:history="true" w:anchor="_TOC_250011">
            <w:r>
              <w:rPr/>
              <w:t>Appendix 1.1   Sample Evaluation</w:t>
            </w:r>
            <w:r>
              <w:rPr>
                <w:spacing w:val="-32"/>
              </w:rPr>
              <w:t> </w:t>
            </w:r>
            <w:r>
              <w:rPr/>
              <w:t>Scoring</w:t>
            </w:r>
            <w:r>
              <w:rPr>
                <w:spacing w:val="-1"/>
              </w:rPr>
              <w:t> </w:t>
            </w:r>
            <w:r>
              <w:rPr/>
              <w:t>Framework</w:t>
              <w:tab/>
              <w:t>89</w:t>
            </w:r>
          </w:hyperlink>
        </w:p>
        <w:p>
          <w:pPr>
            <w:pStyle w:val="TOC3"/>
            <w:tabs>
              <w:tab w:pos="9252" w:val="right" w:leader="none"/>
            </w:tabs>
            <w:ind w:left="1558" w:firstLine="0"/>
          </w:pPr>
          <w:hyperlink w:history="true" w:anchor="_TOC_250010">
            <w:r>
              <w:rPr/>
              <w:t>Appendix 1.2   Governing Document</w:t>
            </w:r>
            <w:r>
              <w:rPr>
                <w:spacing w:val="-29"/>
              </w:rPr>
              <w:t> </w:t>
            </w:r>
            <w:r>
              <w:rPr/>
              <w:t>of</w:t>
            </w:r>
            <w:r>
              <w:rPr>
                <w:spacing w:val="-2"/>
              </w:rPr>
              <w:t> </w:t>
            </w:r>
            <w:r>
              <w:rPr/>
              <w:t>LAG</w:t>
              <w:tab/>
              <w:t>90</w:t>
            </w:r>
          </w:hyperlink>
        </w:p>
        <w:p>
          <w:pPr>
            <w:pStyle w:val="TOC3"/>
            <w:tabs>
              <w:tab w:pos="9252" w:val="right" w:leader="none"/>
            </w:tabs>
            <w:spacing w:before="2"/>
            <w:ind w:left="1558" w:firstLine="0"/>
          </w:pPr>
          <w:hyperlink w:history="true" w:anchor="_TOC_250009">
            <w:r>
              <w:rPr/>
              <w:t>Appendix 1.3   LAG Member Roles</w:t>
            </w:r>
            <w:r>
              <w:rPr>
                <w:spacing w:val="-32"/>
              </w:rPr>
              <w:t> </w:t>
            </w:r>
            <w:r>
              <w:rPr/>
              <w:t>and</w:t>
            </w:r>
            <w:r>
              <w:rPr>
                <w:spacing w:val="-3"/>
              </w:rPr>
              <w:t> </w:t>
            </w:r>
            <w:r>
              <w:rPr/>
              <w:t>Responsibilities</w:t>
              <w:tab/>
              <w:t>98</w:t>
            </w:r>
          </w:hyperlink>
        </w:p>
        <w:p>
          <w:pPr>
            <w:pStyle w:val="TOC3"/>
            <w:tabs>
              <w:tab w:pos="9252" w:val="right" w:leader="none"/>
            </w:tabs>
            <w:ind w:left="1558" w:firstLine="0"/>
          </w:pPr>
          <w:hyperlink w:history="true" w:anchor="_TOC_250008">
            <w:r>
              <w:rPr/>
              <w:t>Appendix 1.4   Operational Procedures</w:t>
            </w:r>
            <w:r>
              <w:rPr>
                <w:spacing w:val="-35"/>
              </w:rPr>
              <w:t> </w:t>
            </w:r>
            <w:r>
              <w:rPr/>
              <w:t>for</w:t>
            </w:r>
            <w:r>
              <w:rPr>
                <w:spacing w:val="-2"/>
              </w:rPr>
              <w:t> </w:t>
            </w:r>
            <w:r>
              <w:rPr/>
              <w:t>Implementer</w:t>
              <w:tab/>
              <w:t>99</w:t>
            </w:r>
          </w:hyperlink>
        </w:p>
        <w:p>
          <w:pPr>
            <w:pStyle w:val="TOC3"/>
            <w:tabs>
              <w:tab w:pos="9252" w:val="right" w:leader="none"/>
            </w:tabs>
            <w:spacing w:line="240" w:lineRule="auto" w:before="2"/>
            <w:ind w:left="1558" w:firstLine="0"/>
          </w:pPr>
          <w:hyperlink w:history="true" w:anchor="_TOC_250007">
            <w:r>
              <w:rPr/>
              <w:t>Appendix 1.5   Job Descriptions for LAG or</w:t>
            </w:r>
            <w:r>
              <w:rPr>
                <w:spacing w:val="-35"/>
              </w:rPr>
              <w:t> </w:t>
            </w:r>
            <w:r>
              <w:rPr/>
              <w:t>LAG</w:t>
            </w:r>
            <w:r>
              <w:rPr>
                <w:spacing w:val="-2"/>
              </w:rPr>
              <w:t> </w:t>
            </w:r>
            <w:r>
              <w:rPr/>
              <w:t>Partners</w:t>
              <w:tab/>
              <w:t>103</w:t>
            </w:r>
          </w:hyperlink>
        </w:p>
        <w:p>
          <w:pPr>
            <w:pStyle w:val="TOC2"/>
          </w:pPr>
          <w:hyperlink w:history="true" w:anchor="_TOC_250006">
            <w:r>
              <w:rPr/>
              <w:t>Section 2</w:t>
            </w:r>
          </w:hyperlink>
        </w:p>
        <w:p>
          <w:pPr>
            <w:pStyle w:val="TOC3"/>
            <w:tabs>
              <w:tab w:pos="9252" w:val="right" w:leader="none"/>
            </w:tabs>
            <w:spacing w:line="240" w:lineRule="auto" w:before="256"/>
            <w:ind w:left="1558" w:firstLine="0"/>
          </w:pPr>
          <w:hyperlink w:history="true" w:anchor="_TOC_250005">
            <w:r>
              <w:rPr/>
              <w:t>Appendix 2.1   Map of LDS</w:t>
            </w:r>
            <w:r>
              <w:rPr>
                <w:spacing w:val="-27"/>
              </w:rPr>
              <w:t> </w:t>
            </w:r>
            <w:r>
              <w:rPr/>
              <w:t>Boundary</w:t>
            </w:r>
            <w:r>
              <w:rPr>
                <w:spacing w:val="-3"/>
              </w:rPr>
              <w:t> </w:t>
            </w:r>
            <w:r>
              <w:rPr/>
              <w:t>Area</w:t>
              <w:tab/>
              <w:t>107</w:t>
            </w:r>
          </w:hyperlink>
        </w:p>
        <w:p>
          <w:pPr>
            <w:pStyle w:val="TOC3"/>
            <w:tabs>
              <w:tab w:pos="9252" w:val="right" w:leader="none"/>
            </w:tabs>
            <w:spacing w:before="2"/>
            <w:ind w:left="1558" w:firstLine="0"/>
          </w:pPr>
          <w:r>
            <w:rPr/>
            <w:t>Appendix 2.2   List of EDs in Co. Cavan</w:t>
          </w:r>
          <w:r>
            <w:rPr>
              <w:spacing w:val="-26"/>
            </w:rPr>
            <w:t> </w:t>
          </w:r>
          <w:r>
            <w:rPr/>
            <w:t>LAG</w:t>
          </w:r>
          <w:r>
            <w:rPr>
              <w:spacing w:val="-4"/>
            </w:rPr>
            <w:t> </w:t>
          </w:r>
          <w:r>
            <w:rPr/>
            <w:t>Territory</w:t>
            <w:tab/>
            <w:t>108</w:t>
          </w:r>
        </w:p>
        <w:p>
          <w:pPr>
            <w:pStyle w:val="TOC3"/>
            <w:tabs>
              <w:tab w:pos="9252" w:val="right" w:leader="none"/>
            </w:tabs>
            <w:ind w:left="1558" w:firstLine="0"/>
          </w:pPr>
          <w:hyperlink w:history="true" w:anchor="_TOC_250004">
            <w:r>
              <w:rPr/>
              <w:t>Appendix 2.3   Reference to</w:t>
            </w:r>
            <w:r>
              <w:rPr>
                <w:spacing w:val="-34"/>
              </w:rPr>
              <w:t> </w:t>
            </w:r>
            <w:r>
              <w:rPr/>
              <w:t>Disadvantaged</w:t>
            </w:r>
            <w:r>
              <w:rPr>
                <w:spacing w:val="-3"/>
              </w:rPr>
              <w:t> </w:t>
            </w:r>
            <w:r>
              <w:rPr/>
              <w:t>Areas</w:t>
              <w:tab/>
              <w:t>109</w:t>
            </w:r>
          </w:hyperlink>
        </w:p>
        <w:p>
          <w:pPr>
            <w:pStyle w:val="TOC2"/>
            <w:spacing w:before="251"/>
          </w:pPr>
          <w:hyperlink w:history="true" w:anchor="_TOC_250003">
            <w:r>
              <w:rPr/>
              <w:t>Section 8</w:t>
            </w:r>
          </w:hyperlink>
        </w:p>
        <w:p>
          <w:pPr>
            <w:pStyle w:val="TOC3"/>
            <w:tabs>
              <w:tab w:pos="9252" w:val="right" w:leader="none"/>
            </w:tabs>
            <w:spacing w:line="240" w:lineRule="auto" w:before="255"/>
            <w:ind w:left="1558" w:firstLine="0"/>
          </w:pPr>
          <w:hyperlink w:history="true" w:anchor="_TOC_250002">
            <w:r>
              <w:rPr/>
              <w:t>Appendix 8.1   Financial</w:t>
            </w:r>
            <w:r>
              <w:rPr>
                <w:spacing w:val="-32"/>
              </w:rPr>
              <w:t> </w:t>
            </w:r>
            <w:r>
              <w:rPr/>
              <w:t>Plan</w:t>
            </w:r>
            <w:r>
              <w:rPr>
                <w:spacing w:val="-1"/>
              </w:rPr>
              <w:t> </w:t>
            </w:r>
            <w:r>
              <w:rPr/>
              <w:t>Template</w:t>
              <w:tab/>
              <w:t>110</w:t>
            </w:r>
          </w:hyperlink>
        </w:p>
        <w:p>
          <w:pPr>
            <w:pStyle w:val="TOC2"/>
            <w:spacing w:before="249"/>
          </w:pPr>
          <w:hyperlink w:history="true" w:anchor="_TOC_250001">
            <w:r>
              <w:rPr/>
              <w:t>Section 10</w:t>
            </w:r>
          </w:hyperlink>
        </w:p>
        <w:p>
          <w:pPr>
            <w:pStyle w:val="TOC3"/>
            <w:tabs>
              <w:tab w:pos="9252" w:val="right" w:leader="none"/>
            </w:tabs>
            <w:spacing w:line="240" w:lineRule="auto" w:before="256"/>
            <w:ind w:left="1558" w:firstLine="0"/>
          </w:pPr>
          <w:hyperlink w:history="true" w:anchor="_TOC_250000">
            <w:r>
              <w:rPr/>
              <w:t>Appendix 10.1 Signed Declaration</w:t>
            </w:r>
            <w:r>
              <w:rPr>
                <w:spacing w:val="-31"/>
              </w:rPr>
              <w:t> </w:t>
            </w:r>
            <w:r>
              <w:rPr/>
              <w:t>and</w:t>
            </w:r>
            <w:r>
              <w:rPr>
                <w:spacing w:val="-3"/>
              </w:rPr>
              <w:t> </w:t>
            </w:r>
            <w:r>
              <w:rPr/>
              <w:t>Disclaimer</w:t>
              <w:tab/>
              <w:t>111</w:t>
            </w:r>
          </w:hyperlink>
        </w:p>
        <w:p>
          <w:pPr>
            <w:pStyle w:val="TOC3"/>
            <w:spacing w:before="2"/>
            <w:ind w:left="1558" w:firstLine="0"/>
          </w:pPr>
          <w:r>
            <w:rPr/>
            <w:t>Appendix 10.2 Signed copy of minutes agreeing content and</w:t>
          </w:r>
        </w:p>
        <w:p>
          <w:pPr>
            <w:pStyle w:val="TOC4"/>
            <w:tabs>
              <w:tab w:pos="9252" w:val="right" w:leader="none"/>
            </w:tabs>
          </w:pPr>
          <w:r>
            <w:rPr/>
            <w:t>submission of LDS and</w:t>
          </w:r>
          <w:r>
            <w:rPr>
              <w:spacing w:val="-3"/>
            </w:rPr>
            <w:t> </w:t>
          </w:r>
          <w:r>
            <w:rPr/>
            <w:t>Action</w:t>
          </w:r>
          <w:r>
            <w:rPr>
              <w:spacing w:val="-1"/>
            </w:rPr>
            <w:t> </w:t>
          </w:r>
          <w:r>
            <w:rPr/>
            <w:t>Plan</w:t>
            <w:tab/>
            <w:t>113</w:t>
          </w:r>
        </w:p>
      </w:sdtContent>
    </w:sdt>
    <w:p>
      <w:pPr>
        <w:spacing w:after="0"/>
        <w:sectPr>
          <w:type w:val="continuous"/>
          <w:pgSz w:w="11910" w:h="16840"/>
          <w:pgMar w:top="1600" w:bottom="1603" w:left="580" w:right="240"/>
        </w:sectPr>
      </w:pPr>
    </w:p>
    <w:p>
      <w:pPr>
        <w:pStyle w:val="Heading1"/>
      </w:pPr>
      <w:bookmarkStart w:name="_TOC_250047" w:id="3"/>
      <w:bookmarkEnd w:id="3"/>
      <w:r>
        <w:rPr/>
        <w:t>Section 1 The Local Action Group Governance Model</w:t>
      </w:r>
    </w:p>
    <w:p>
      <w:pPr>
        <w:pStyle w:val="BodyText"/>
        <w:spacing w:before="10"/>
        <w:rPr>
          <w:b/>
          <w:sz w:val="43"/>
        </w:rPr>
      </w:pPr>
    </w:p>
    <w:p>
      <w:pPr>
        <w:pStyle w:val="Heading6"/>
        <w:numPr>
          <w:ilvl w:val="1"/>
          <w:numId w:val="8"/>
        </w:numPr>
        <w:tabs>
          <w:tab w:pos="1207" w:val="left" w:leader="none"/>
        </w:tabs>
        <w:spacing w:line="240" w:lineRule="auto" w:before="1" w:after="0"/>
        <w:ind w:left="1206" w:right="0" w:hanging="368"/>
        <w:jc w:val="left"/>
      </w:pPr>
      <w:bookmarkStart w:name="_TOC_250046" w:id="4"/>
      <w:r>
        <w:rPr/>
        <w:t>Organisation</w:t>
      </w:r>
      <w:r>
        <w:rPr>
          <w:spacing w:val="-1"/>
        </w:rPr>
        <w:t> </w:t>
      </w:r>
      <w:bookmarkEnd w:id="4"/>
      <w:r>
        <w:rPr/>
        <w:t>Details</w:t>
      </w:r>
    </w:p>
    <w:p>
      <w:pPr>
        <w:pStyle w:val="BodyText"/>
        <w:spacing w:before="1"/>
        <w:ind w:left="838" w:right="744"/>
        <w:jc w:val="both"/>
      </w:pPr>
      <w:r>
        <w:rPr/>
        <w:t>Cavan LEADER Local Action Group (LAG) is the applicant for this programme. The County Cavan Local Community Development Committee (LCDC) is operating as the LAG for County Cavan. Breffni Integrated Ltd the local development company for Co. Cavan, is the implementation partner and Cavan Co. Council the local authority for the county, is the lead financial</w:t>
      </w:r>
      <w:r>
        <w:rPr>
          <w:spacing w:val="-2"/>
        </w:rPr>
        <w:t> </w:t>
      </w:r>
      <w:r>
        <w:rPr/>
        <w:t>partner.</w:t>
      </w:r>
    </w:p>
    <w:p>
      <w:pPr>
        <w:pStyle w:val="BodyText"/>
        <w:rPr>
          <w:sz w:val="24"/>
        </w:rPr>
      </w:pPr>
    </w:p>
    <w:p>
      <w:pPr>
        <w:pStyle w:val="BodyText"/>
        <w:spacing w:before="9"/>
        <w:rPr>
          <w:sz w:val="19"/>
        </w:rPr>
      </w:pPr>
    </w:p>
    <w:p>
      <w:pPr>
        <w:pStyle w:val="Heading6"/>
        <w:numPr>
          <w:ilvl w:val="1"/>
          <w:numId w:val="8"/>
        </w:numPr>
        <w:tabs>
          <w:tab w:pos="1209" w:val="left" w:leader="none"/>
        </w:tabs>
        <w:spacing w:line="240" w:lineRule="auto" w:before="0" w:after="0"/>
        <w:ind w:left="1208" w:right="0" w:hanging="370"/>
        <w:jc w:val="both"/>
      </w:pPr>
      <w:bookmarkStart w:name="_TOC_250045" w:id="5"/>
      <w:r>
        <w:rPr/>
        <w:t>Primary</w:t>
      </w:r>
      <w:r>
        <w:rPr>
          <w:spacing w:val="-5"/>
        </w:rPr>
        <w:t> </w:t>
      </w:r>
      <w:bookmarkEnd w:id="5"/>
      <w:r>
        <w:rPr/>
        <w:t>Contact</w:t>
      </w:r>
    </w:p>
    <w:p>
      <w:pPr>
        <w:pStyle w:val="BodyText"/>
        <w:spacing w:before="1"/>
        <w:rPr>
          <w:b/>
        </w:rPr>
      </w:pPr>
    </w:p>
    <w:p>
      <w:pPr>
        <w:spacing w:before="0"/>
        <w:ind w:left="838" w:right="0" w:firstLine="0"/>
        <w:jc w:val="both"/>
        <w:rPr>
          <w:b/>
          <w:sz w:val="22"/>
        </w:rPr>
      </w:pPr>
      <w:r>
        <w:rPr>
          <w:b/>
          <w:sz w:val="22"/>
          <w:u w:val="thick"/>
        </w:rPr>
        <w:t>The primary contact for the Cavan LEADER Local Action Group (LAG) will be:</w:t>
      </w:r>
    </w:p>
    <w:p>
      <w:pPr>
        <w:pStyle w:val="BodyText"/>
        <w:spacing w:before="1"/>
        <w:rPr>
          <w:b/>
          <w:sz w:val="14"/>
        </w:rPr>
      </w:pPr>
    </w:p>
    <w:p>
      <w:pPr>
        <w:pStyle w:val="BodyText"/>
        <w:spacing w:before="94"/>
        <w:ind w:left="838" w:right="807"/>
      </w:pPr>
      <w:r>
        <w:rPr/>
        <w:t>John Donohoe, Chief Officer, Co. Cavan LCDC, Cavan Co. Council, Farnham Centre, Farnham Street, Cavan, Co. Cavan. H12 V3W4</w:t>
      </w:r>
    </w:p>
    <w:p>
      <w:pPr>
        <w:pStyle w:val="BodyText"/>
      </w:pPr>
    </w:p>
    <w:p>
      <w:pPr>
        <w:pStyle w:val="BodyText"/>
        <w:tabs>
          <w:tab w:pos="2998" w:val="left" w:leader="none"/>
        </w:tabs>
        <w:ind w:left="838"/>
      </w:pPr>
      <w:r>
        <w:rPr/>
        <w:t>Tel:049</w:t>
      </w:r>
      <w:r>
        <w:rPr>
          <w:spacing w:val="-2"/>
        </w:rPr>
        <w:t> </w:t>
      </w:r>
      <w:r>
        <w:rPr/>
        <w:t>437 8583</w:t>
        <w:tab/>
        <w:t>Email:</w:t>
      </w:r>
      <w:r>
        <w:rPr>
          <w:spacing w:val="1"/>
        </w:rPr>
        <w:t> </w:t>
      </w:r>
      <w:hyperlink r:id="rId30">
        <w:r>
          <w:rPr>
            <w:color w:val="0000FF"/>
            <w:u w:val="single" w:color="0000FF"/>
          </w:rPr>
          <w:t>johndonohoe@cavancoco.ie</w:t>
        </w:r>
      </w:hyperlink>
    </w:p>
    <w:p>
      <w:pPr>
        <w:pStyle w:val="BodyText"/>
        <w:spacing w:before="8"/>
        <w:rPr>
          <w:sz w:val="13"/>
        </w:rPr>
      </w:pPr>
    </w:p>
    <w:p>
      <w:pPr>
        <w:pStyle w:val="Heading6"/>
        <w:spacing w:before="93"/>
      </w:pPr>
      <w:r>
        <w:rPr>
          <w:u w:val="thick"/>
        </w:rPr>
        <w:t>The primary contact for Breffni Integrated Ltd the implementation partner will be:</w:t>
      </w:r>
    </w:p>
    <w:p>
      <w:pPr>
        <w:pStyle w:val="BodyText"/>
        <w:spacing w:before="1"/>
        <w:rPr>
          <w:b/>
          <w:sz w:val="14"/>
        </w:rPr>
      </w:pPr>
    </w:p>
    <w:p>
      <w:pPr>
        <w:pStyle w:val="BodyText"/>
        <w:spacing w:before="94"/>
        <w:ind w:left="838" w:right="807"/>
      </w:pPr>
      <w:r>
        <w:rPr/>
        <w:t>Brendan Reilly, CEO, Breffni Integrated Ltd, 6A Corlurgan Business Park, Ballinagh Road, Cavan, Co. Cavan. H12</w:t>
      </w:r>
      <w:r>
        <w:rPr>
          <w:spacing w:val="1"/>
        </w:rPr>
        <w:t> </w:t>
      </w:r>
      <w:r>
        <w:rPr/>
        <w:t>DP86</w:t>
      </w:r>
    </w:p>
    <w:p>
      <w:pPr>
        <w:pStyle w:val="BodyText"/>
        <w:spacing w:before="11"/>
        <w:rPr>
          <w:sz w:val="21"/>
        </w:rPr>
      </w:pPr>
    </w:p>
    <w:p>
      <w:pPr>
        <w:pStyle w:val="BodyText"/>
        <w:tabs>
          <w:tab w:pos="2998" w:val="left" w:leader="none"/>
        </w:tabs>
        <w:ind w:left="838"/>
      </w:pPr>
      <w:r>
        <w:rPr/>
        <w:t>Tel: 049</w:t>
      </w:r>
      <w:r>
        <w:rPr>
          <w:spacing w:val="-1"/>
        </w:rPr>
        <w:t> </w:t>
      </w:r>
      <w:r>
        <w:rPr/>
        <w:t>433</w:t>
      </w:r>
      <w:r>
        <w:rPr>
          <w:spacing w:val="-2"/>
        </w:rPr>
        <w:t> </w:t>
      </w:r>
      <w:r>
        <w:rPr/>
        <w:t>1029</w:t>
        <w:tab/>
        <w:t>Email:</w:t>
      </w:r>
      <w:r>
        <w:rPr>
          <w:spacing w:val="1"/>
        </w:rPr>
        <w:t> </w:t>
      </w:r>
      <w:hyperlink r:id="rId31">
        <w:r>
          <w:rPr>
            <w:color w:val="0000FF"/>
            <w:u w:val="single" w:color="0000FF"/>
          </w:rPr>
          <w:t>breilly@breffniint.ie</w:t>
        </w:r>
      </w:hyperlink>
    </w:p>
    <w:p>
      <w:pPr>
        <w:pStyle w:val="BodyText"/>
        <w:rPr>
          <w:sz w:val="20"/>
        </w:rPr>
      </w:pPr>
    </w:p>
    <w:p>
      <w:pPr>
        <w:pStyle w:val="BodyText"/>
        <w:spacing w:before="8"/>
        <w:rPr>
          <w:sz w:val="23"/>
        </w:rPr>
      </w:pPr>
    </w:p>
    <w:p>
      <w:pPr>
        <w:pStyle w:val="Heading6"/>
        <w:numPr>
          <w:ilvl w:val="1"/>
          <w:numId w:val="8"/>
        </w:numPr>
        <w:tabs>
          <w:tab w:pos="1209" w:val="left" w:leader="none"/>
        </w:tabs>
        <w:spacing w:line="240" w:lineRule="auto" w:before="1" w:after="0"/>
        <w:ind w:left="1208" w:right="0" w:hanging="370"/>
        <w:jc w:val="both"/>
      </w:pPr>
      <w:bookmarkStart w:name="_TOC_250044" w:id="6"/>
      <w:r>
        <w:rPr/>
        <w:t>Legal Description of</w:t>
      </w:r>
      <w:r>
        <w:rPr>
          <w:spacing w:val="1"/>
        </w:rPr>
        <w:t> </w:t>
      </w:r>
      <w:bookmarkEnd w:id="6"/>
      <w:r>
        <w:rPr>
          <w:spacing w:val="-3"/>
        </w:rPr>
        <w:t>LAG</w:t>
      </w:r>
    </w:p>
    <w:p>
      <w:pPr>
        <w:pStyle w:val="BodyText"/>
        <w:spacing w:before="3"/>
        <w:ind w:left="838" w:right="745"/>
        <w:jc w:val="both"/>
      </w:pPr>
      <w:r>
        <w:rPr/>
        <w:t>The members of the Local Community Development Committee for Co. Cavan established pursuant to the provisions of the Local Government Act 2014 under the auspices of Cavan Co. Council but independent of the council will be the Local Action Group (LAG) established for the purposes of the delivery of the LEADER element of the Rural Development Programme 2014- 2020 in Co. Cavan.</w:t>
      </w:r>
    </w:p>
    <w:p>
      <w:pPr>
        <w:pStyle w:val="BodyText"/>
        <w:rPr>
          <w:sz w:val="24"/>
        </w:rPr>
      </w:pPr>
    </w:p>
    <w:p>
      <w:pPr>
        <w:pStyle w:val="BodyText"/>
        <w:spacing w:before="8"/>
        <w:rPr>
          <w:sz w:val="19"/>
        </w:rPr>
      </w:pPr>
    </w:p>
    <w:p>
      <w:pPr>
        <w:pStyle w:val="Heading6"/>
        <w:numPr>
          <w:ilvl w:val="1"/>
          <w:numId w:val="8"/>
        </w:numPr>
        <w:tabs>
          <w:tab w:pos="1209" w:val="left" w:leader="none"/>
        </w:tabs>
        <w:spacing w:line="240" w:lineRule="auto" w:before="0" w:after="0"/>
        <w:ind w:left="1208" w:right="0" w:hanging="370"/>
        <w:jc w:val="both"/>
      </w:pPr>
      <w:bookmarkStart w:name="_TOC_250043" w:id="7"/>
      <w:r>
        <w:rPr>
          <w:spacing w:val="-3"/>
        </w:rPr>
        <w:t>LAG </w:t>
      </w:r>
      <w:r>
        <w:rPr/>
        <w:t>Composition and Decision</w:t>
      </w:r>
      <w:r>
        <w:rPr>
          <w:spacing w:val="0"/>
        </w:rPr>
        <w:t> </w:t>
      </w:r>
      <w:bookmarkEnd w:id="7"/>
      <w:r>
        <w:rPr/>
        <w:t>Making</w:t>
      </w:r>
    </w:p>
    <w:p>
      <w:pPr>
        <w:pStyle w:val="BodyText"/>
        <w:spacing w:before="4"/>
        <w:ind w:left="838" w:right="745"/>
        <w:jc w:val="both"/>
      </w:pPr>
      <w:r>
        <w:rPr/>
        <w:t>The Cavan Local Action Group (LAG) will consist of the members of the Local and Community Development Committee (LCDC) for Co. Cavan. The LAG will consist of persons from the statutory sector viz. Elected Members of Cavan Co. Council (3No) Officials of the Local Authority and State Agencies (5No) and persons from the non-statutory sector (9No). The total membership of the LAG will be seventeen or such other number as may subsequently be decided. In all events the number of representatives from the statutory sector will always be less than half of the total number of</w:t>
      </w:r>
      <w:r>
        <w:rPr>
          <w:spacing w:val="-2"/>
        </w:rPr>
        <w:t> </w:t>
      </w:r>
      <w:r>
        <w:rPr/>
        <w:t>members.</w:t>
      </w:r>
    </w:p>
    <w:p>
      <w:pPr>
        <w:pStyle w:val="BodyText"/>
        <w:spacing w:before="10"/>
        <w:rPr>
          <w:sz w:val="21"/>
        </w:rPr>
      </w:pPr>
    </w:p>
    <w:p>
      <w:pPr>
        <w:pStyle w:val="BodyText"/>
        <w:spacing w:before="1"/>
        <w:ind w:left="838" w:right="746"/>
        <w:jc w:val="both"/>
      </w:pPr>
      <w:r>
        <w:rPr/>
        <w:t>The LAG will have decision-making procedures in place to ensure that neither the public sector nor any </w:t>
      </w:r>
      <w:r>
        <w:rPr>
          <w:b/>
          <w:u w:val="thick"/>
        </w:rPr>
        <w:t>single interest group</w:t>
      </w:r>
      <w:r>
        <w:rPr>
          <w:b/>
        </w:rPr>
        <w:t> </w:t>
      </w:r>
      <w:r>
        <w:rPr/>
        <w:t>represents more than 49% of the voting rights. In addition, a minimum of 51% of the members who are voting in any project selection decision will come from non-public sector partners per Article 34 of EU Regulation 1303/2013.</w:t>
      </w:r>
    </w:p>
    <w:p>
      <w:pPr>
        <w:pStyle w:val="BodyText"/>
      </w:pPr>
    </w:p>
    <w:p>
      <w:pPr>
        <w:pStyle w:val="BodyText"/>
        <w:ind w:left="838" w:right="748"/>
        <w:jc w:val="both"/>
      </w:pPr>
      <w:r>
        <w:rPr/>
        <w:t>To ensure all LAG decisions are representative and support a CLLD approach, at a minimum 60% of LAG members will be present during decisions on project funding. This requirement applies to decisions validated by the LAG membership after all relevant conflict of interest issues have</w:t>
      </w:r>
      <w:r>
        <w:rPr>
          <w:spacing w:val="40"/>
        </w:rPr>
        <w:t> </w:t>
      </w:r>
      <w:r>
        <w:rPr/>
        <w:t>been</w:t>
      </w:r>
      <w:r>
        <w:rPr>
          <w:spacing w:val="40"/>
        </w:rPr>
        <w:t> </w:t>
      </w:r>
      <w:r>
        <w:rPr/>
        <w:t>addressed.</w:t>
      </w:r>
      <w:r>
        <w:rPr>
          <w:spacing w:val="40"/>
        </w:rPr>
        <w:t> </w:t>
      </w:r>
      <w:r>
        <w:rPr/>
        <w:t>Recognising</w:t>
      </w:r>
      <w:r>
        <w:rPr>
          <w:spacing w:val="40"/>
        </w:rPr>
        <w:t> </w:t>
      </w:r>
      <w:r>
        <w:rPr/>
        <w:t>the</w:t>
      </w:r>
      <w:r>
        <w:rPr>
          <w:spacing w:val="40"/>
        </w:rPr>
        <w:t> </w:t>
      </w:r>
      <w:r>
        <w:rPr/>
        <w:t>largely</w:t>
      </w:r>
      <w:r>
        <w:rPr>
          <w:spacing w:val="38"/>
        </w:rPr>
        <w:t> </w:t>
      </w:r>
      <w:r>
        <w:rPr/>
        <w:t>voluntary</w:t>
      </w:r>
      <w:r>
        <w:rPr>
          <w:spacing w:val="40"/>
        </w:rPr>
        <w:t> </w:t>
      </w:r>
      <w:r>
        <w:rPr/>
        <w:t>nature</w:t>
      </w:r>
      <w:r>
        <w:rPr>
          <w:spacing w:val="41"/>
        </w:rPr>
        <w:t> </w:t>
      </w:r>
      <w:r>
        <w:rPr/>
        <w:t>of</w:t>
      </w:r>
      <w:r>
        <w:rPr>
          <w:spacing w:val="45"/>
        </w:rPr>
        <w:t> </w:t>
      </w:r>
      <w:r>
        <w:rPr/>
        <w:t>the</w:t>
      </w:r>
      <w:r>
        <w:rPr>
          <w:spacing w:val="37"/>
        </w:rPr>
        <w:t> </w:t>
      </w:r>
      <w:r>
        <w:rPr/>
        <w:t>individuals</w:t>
      </w:r>
      <w:r>
        <w:rPr>
          <w:spacing w:val="41"/>
        </w:rPr>
        <w:t> </w:t>
      </w:r>
      <w:r>
        <w:rPr/>
        <w:t>involved</w:t>
      </w:r>
      <w:r>
        <w:rPr>
          <w:spacing w:val="42"/>
        </w:rPr>
        <w:t> </w:t>
      </w:r>
      <w:r>
        <w:rPr/>
        <w:t>in</w:t>
      </w:r>
    </w:p>
    <w:p>
      <w:pPr>
        <w:spacing w:after="0"/>
        <w:jc w:val="both"/>
        <w:sectPr>
          <w:footerReference w:type="default" r:id="rId29"/>
          <w:pgSz w:w="11910" w:h="16840"/>
          <w:pgMar w:footer="929" w:header="0" w:top="1340" w:bottom="1120" w:left="580" w:right="240"/>
          <w:pgNumType w:start="1"/>
        </w:sectPr>
      </w:pPr>
    </w:p>
    <w:p>
      <w:pPr>
        <w:pStyle w:val="BodyText"/>
        <w:spacing w:before="77"/>
        <w:ind w:left="838" w:right="744"/>
        <w:jc w:val="both"/>
      </w:pPr>
      <w:r>
        <w:rPr/>
        <w:t>LEADER decision-making, the requirement for a </w:t>
      </w:r>
      <w:r>
        <w:rPr>
          <w:b/>
          <w:u w:val="thick"/>
        </w:rPr>
        <w:t>60% quorum</w:t>
      </w:r>
      <w:r>
        <w:rPr>
          <w:b/>
        </w:rPr>
        <w:t> </w:t>
      </w:r>
      <w:r>
        <w:rPr/>
        <w:t>for decision making will be supported by a written decision making procedure which will allow flexibility and make it easier to meet the 60% requirement. Individual LAG members will only be allowed to vote by written procedure in a maximum of 1 out of every four consecutive LAG meetings. In such case each LAG member will be provided with the relevant documentation and indicate his/her vote in advance of the meeting.</w:t>
      </w:r>
    </w:p>
    <w:p>
      <w:pPr>
        <w:pStyle w:val="BodyText"/>
        <w:spacing w:before="2"/>
      </w:pPr>
    </w:p>
    <w:p>
      <w:pPr>
        <w:pStyle w:val="BodyText"/>
        <w:spacing w:before="1"/>
        <w:ind w:left="838" w:right="748"/>
        <w:jc w:val="both"/>
      </w:pPr>
      <w:r>
        <w:rPr/>
        <w:t>Decisions should be made by consensus where possible. The Chairperson of the LAG does not have a casting vote. In instances where there is a tied vote on a motion, the motion is deemed not to be carried. Decisions taken where the above Governance procedures have not been met will be</w:t>
      </w:r>
      <w:r>
        <w:rPr>
          <w:spacing w:val="-1"/>
        </w:rPr>
        <w:t> </w:t>
      </w:r>
      <w:r>
        <w:rPr/>
        <w:t>invalid.</w:t>
      </w:r>
    </w:p>
    <w:p>
      <w:pPr>
        <w:pStyle w:val="BodyText"/>
        <w:spacing w:before="11"/>
        <w:rPr>
          <w:sz w:val="21"/>
        </w:rPr>
      </w:pPr>
    </w:p>
    <w:p>
      <w:pPr>
        <w:pStyle w:val="BodyText"/>
        <w:ind w:left="838" w:right="746"/>
        <w:jc w:val="both"/>
      </w:pPr>
      <w:r>
        <w:rPr/>
        <w:t>Cavan LEADER LAG will have a standard operating procedure in place to ensure that the above requirements are adhered to. Decisions made will be invalid where the above requirements have not been met. Meetings should be postponed and rescheduled when a quorum cannot be raised. The Chairperson is responsible for ensuring that these requirements are met and that all decision making is appropriately documented; all decisions and deliberations of the LAG and the Evaluation Committee should be recorded in meeting minutes.</w:t>
      </w:r>
    </w:p>
    <w:p>
      <w:pPr>
        <w:pStyle w:val="BodyText"/>
        <w:spacing w:before="1"/>
      </w:pPr>
    </w:p>
    <w:p>
      <w:pPr>
        <w:pStyle w:val="BodyText"/>
        <w:ind w:left="838" w:right="747"/>
        <w:jc w:val="both"/>
      </w:pPr>
      <w:r>
        <w:rPr/>
        <w:t>In addition, and to ensure good functioning of the LAG, a corporate governance and accountability training plan shall be developed and implemented for all LAG members. Training will also be provided to any new members joining the</w:t>
      </w:r>
      <w:r>
        <w:rPr>
          <w:spacing w:val="-8"/>
        </w:rPr>
        <w:t> </w:t>
      </w:r>
      <w:r>
        <w:rPr/>
        <w:t>LAG.</w:t>
      </w:r>
    </w:p>
    <w:p>
      <w:pPr>
        <w:pStyle w:val="BodyText"/>
        <w:spacing w:before="10"/>
        <w:rPr>
          <w:sz w:val="21"/>
        </w:rPr>
      </w:pPr>
    </w:p>
    <w:p>
      <w:pPr>
        <w:pStyle w:val="BodyText"/>
        <w:ind w:left="838" w:right="751"/>
        <w:jc w:val="both"/>
      </w:pPr>
      <w:r>
        <w:rPr/>
        <w:t>In taking any decision the members shall have cognisance of any information or recommendations put before them by the evaluation committee and the staff however it is for the members to make any decision required to be made. The members must ensure that any decision taken is in accordance with the rules of the programme and that the proposal is eligible to avail of LEADER funding.</w:t>
      </w:r>
    </w:p>
    <w:p>
      <w:pPr>
        <w:pStyle w:val="BodyText"/>
        <w:rPr>
          <w:sz w:val="24"/>
        </w:rPr>
      </w:pPr>
    </w:p>
    <w:p>
      <w:pPr>
        <w:pStyle w:val="BodyText"/>
        <w:rPr>
          <w:sz w:val="20"/>
        </w:rPr>
      </w:pPr>
    </w:p>
    <w:p>
      <w:pPr>
        <w:pStyle w:val="BodyText"/>
        <w:ind w:left="838"/>
        <w:jc w:val="both"/>
      </w:pPr>
      <w:r>
        <w:rPr/>
        <w:t>The LAG as LCDC will apply its standing orders to the conduct of its business.</w:t>
      </w:r>
    </w:p>
    <w:p>
      <w:pPr>
        <w:pStyle w:val="BodyText"/>
        <w:spacing w:before="1"/>
      </w:pPr>
    </w:p>
    <w:p>
      <w:pPr>
        <w:pStyle w:val="BodyText"/>
        <w:ind w:left="838"/>
        <w:jc w:val="both"/>
      </w:pPr>
      <w:r>
        <w:rPr/>
        <w:t>LAGs will ensure that they meet their obligations under the Ethics in Public Office Acts 1995 &amp; 2001.</w:t>
      </w:r>
    </w:p>
    <w:p>
      <w:pPr>
        <w:pStyle w:val="BodyText"/>
      </w:pPr>
    </w:p>
    <w:p>
      <w:pPr>
        <w:pStyle w:val="BodyText"/>
        <w:spacing w:before="1"/>
        <w:ind w:left="838" w:right="744"/>
        <w:jc w:val="both"/>
      </w:pPr>
      <w:r>
        <w:rPr/>
        <w:t>The LAG procedures manual will detail how it will address potential conflicts of interest and make provisions to enable LAG members to declare, and have recorded, conflict of interests. Where a LAG decision is deemed invalid due to a conflict, all associated approved funding will be ineligible and will be repaid by the LAG.</w:t>
      </w:r>
    </w:p>
    <w:p>
      <w:pPr>
        <w:pStyle w:val="BodyText"/>
        <w:spacing w:before="2"/>
        <w:rPr>
          <w:sz w:val="23"/>
        </w:rPr>
      </w:pPr>
    </w:p>
    <w:p>
      <w:pPr>
        <w:pStyle w:val="BodyText"/>
        <w:ind w:left="838" w:right="749"/>
        <w:jc w:val="both"/>
      </w:pPr>
      <w:r>
        <w:rPr/>
        <w:t>LAG members, LAG Evaluation Committee members, and the staff of LAGs//implementing partners will complete both an annual conflict of interest declaration and a register of interests declaration, and this must be reviewed annually.</w:t>
      </w:r>
    </w:p>
    <w:p>
      <w:pPr>
        <w:pStyle w:val="BodyText"/>
        <w:spacing w:before="1"/>
      </w:pPr>
    </w:p>
    <w:p>
      <w:pPr>
        <w:pStyle w:val="BodyText"/>
        <w:ind w:left="838" w:right="745"/>
        <w:jc w:val="both"/>
      </w:pPr>
      <w:r>
        <w:rPr/>
        <w:t>A LAG member shall be deemed to have an interest in a particular matter where a person connected with that LAG member has such an interest and the LAG member could be expected to be reasonably aware of the existence of that interest. For this purpose, a person is connected with a LAG member if that person is</w:t>
      </w:r>
      <w:r>
        <w:rPr>
          <w:spacing w:val="0"/>
        </w:rPr>
        <w:t> </w:t>
      </w:r>
      <w:r>
        <w:rPr/>
        <w:t>–</w:t>
      </w:r>
    </w:p>
    <w:p>
      <w:pPr>
        <w:pStyle w:val="ListParagraph"/>
        <w:numPr>
          <w:ilvl w:val="2"/>
          <w:numId w:val="8"/>
        </w:numPr>
        <w:tabs>
          <w:tab w:pos="1558" w:val="left" w:leader="none"/>
          <w:tab w:pos="1559" w:val="left" w:leader="none"/>
        </w:tabs>
        <w:spacing w:line="223" w:lineRule="auto" w:before="29" w:after="0"/>
        <w:ind w:left="1558" w:right="746" w:hanging="360"/>
        <w:jc w:val="left"/>
        <w:rPr>
          <w:sz w:val="22"/>
        </w:rPr>
      </w:pPr>
      <w:r>
        <w:rPr>
          <w:sz w:val="22"/>
        </w:rPr>
        <w:t>a spouse, parent, brother, sister, child or step-child, other relative or co-habitee of that LAG member;</w:t>
      </w:r>
      <w:r>
        <w:rPr>
          <w:spacing w:val="-3"/>
          <w:sz w:val="22"/>
        </w:rPr>
        <w:t> </w:t>
      </w:r>
      <w:r>
        <w:rPr>
          <w:sz w:val="22"/>
        </w:rPr>
        <w:t>and/or</w:t>
      </w:r>
    </w:p>
    <w:p>
      <w:pPr>
        <w:pStyle w:val="ListParagraph"/>
        <w:numPr>
          <w:ilvl w:val="2"/>
          <w:numId w:val="8"/>
        </w:numPr>
        <w:tabs>
          <w:tab w:pos="1558" w:val="left" w:leader="none"/>
          <w:tab w:pos="1559" w:val="left" w:leader="none"/>
        </w:tabs>
        <w:spacing w:line="223" w:lineRule="auto" w:before="31" w:after="0"/>
        <w:ind w:left="1558" w:right="753" w:hanging="360"/>
        <w:jc w:val="left"/>
        <w:rPr>
          <w:sz w:val="22"/>
        </w:rPr>
      </w:pPr>
      <w:r>
        <w:rPr>
          <w:sz w:val="22"/>
        </w:rPr>
        <w:t>a body corporate controlled by a LAG member within the meaning of Section 220 (3), (4), (5), (6), (7) and (8) of the Companies Act 2014;</w:t>
      </w:r>
      <w:r>
        <w:rPr>
          <w:spacing w:val="-5"/>
          <w:sz w:val="22"/>
        </w:rPr>
        <w:t> </w:t>
      </w:r>
      <w:r>
        <w:rPr>
          <w:sz w:val="22"/>
        </w:rPr>
        <w:t>and/or</w:t>
      </w:r>
    </w:p>
    <w:p>
      <w:pPr>
        <w:pStyle w:val="ListParagraph"/>
        <w:numPr>
          <w:ilvl w:val="2"/>
          <w:numId w:val="8"/>
        </w:numPr>
        <w:tabs>
          <w:tab w:pos="1558" w:val="left" w:leader="none"/>
          <w:tab w:pos="1559" w:val="left" w:leader="none"/>
        </w:tabs>
        <w:spacing w:line="223" w:lineRule="auto" w:before="32" w:after="0"/>
        <w:ind w:left="1558" w:right="752" w:hanging="360"/>
        <w:jc w:val="left"/>
        <w:rPr>
          <w:sz w:val="22"/>
        </w:rPr>
      </w:pPr>
      <w:r>
        <w:rPr>
          <w:sz w:val="22"/>
        </w:rPr>
        <w:t>a person acting as the trustee of any trust, the beneficiaries of which include the LAG members or the persons/organisations acting as a LAG</w:t>
      </w:r>
      <w:r>
        <w:rPr>
          <w:spacing w:val="-8"/>
          <w:sz w:val="22"/>
        </w:rPr>
        <w:t> </w:t>
      </w:r>
      <w:r>
        <w:rPr>
          <w:sz w:val="22"/>
        </w:rPr>
        <w:t>partner.</w:t>
      </w:r>
    </w:p>
    <w:p>
      <w:pPr>
        <w:spacing w:after="0" w:line="223" w:lineRule="auto"/>
        <w:jc w:val="left"/>
        <w:rPr>
          <w:sz w:val="22"/>
        </w:rPr>
        <w:sectPr>
          <w:pgSz w:w="11910" w:h="16840"/>
          <w:pgMar w:header="0" w:footer="929" w:top="1340" w:bottom="1120" w:left="580" w:right="240"/>
        </w:sectPr>
      </w:pPr>
    </w:p>
    <w:p>
      <w:pPr>
        <w:pStyle w:val="BodyText"/>
        <w:spacing w:line="242" w:lineRule="auto" w:before="81"/>
        <w:ind w:left="838" w:right="746"/>
        <w:jc w:val="both"/>
      </w:pPr>
      <w:r>
        <w:rPr/>
        <w:t>Upon appointment and where any change occurs, each LAG member will furnish full particulars of his or her interests, which shall include his or her employment, all business interests and community involvement, including voluntary work for charities (hereinafter referred to as “Interests”) which might involve a conflict of interest or might materially influence the LAG member in relation to the performance of his or her functions, or his or her partiality. This duty to disclose interests is without prejudice to the on-going obligation to make specific disclosure of interests relating to any project which comes before the</w:t>
      </w:r>
      <w:r>
        <w:rPr>
          <w:spacing w:val="50"/>
        </w:rPr>
        <w:t> </w:t>
      </w:r>
      <w:r>
        <w:rPr/>
        <w:t>LAG.</w:t>
      </w:r>
    </w:p>
    <w:p>
      <w:pPr>
        <w:pStyle w:val="BodyText"/>
        <w:spacing w:before="8"/>
        <w:rPr>
          <w:sz w:val="21"/>
        </w:rPr>
      </w:pPr>
    </w:p>
    <w:p>
      <w:pPr>
        <w:pStyle w:val="BodyText"/>
        <w:ind w:left="838" w:right="746"/>
        <w:jc w:val="both"/>
      </w:pPr>
      <w:r>
        <w:rPr/>
        <w:t>Conflict of interest matters will be included on the agenda of both LAG and Evaluation Committee meetings. LAGs must ensure, and record evidence, that any potential conflicts of interest have been managed correctly by both the Evaluation Committee and the LAG.</w:t>
      </w:r>
    </w:p>
    <w:p>
      <w:pPr>
        <w:pStyle w:val="BodyText"/>
        <w:spacing w:before="10"/>
        <w:rPr>
          <w:sz w:val="21"/>
        </w:rPr>
      </w:pPr>
    </w:p>
    <w:p>
      <w:pPr>
        <w:pStyle w:val="BodyText"/>
        <w:ind w:left="838"/>
      </w:pPr>
      <w:r>
        <w:rPr/>
        <w:t>LAG members will declare at each LAG meeting the nature of his or her interests in:</w:t>
      </w:r>
    </w:p>
    <w:p>
      <w:pPr>
        <w:pStyle w:val="ListParagraph"/>
        <w:numPr>
          <w:ilvl w:val="2"/>
          <w:numId w:val="8"/>
        </w:numPr>
        <w:tabs>
          <w:tab w:pos="1558" w:val="left" w:leader="none"/>
          <w:tab w:pos="1559" w:val="left" w:leader="none"/>
        </w:tabs>
        <w:spacing w:line="269" w:lineRule="exact" w:before="16" w:after="0"/>
        <w:ind w:left="1558" w:right="0" w:hanging="360"/>
        <w:jc w:val="left"/>
        <w:rPr>
          <w:sz w:val="22"/>
        </w:rPr>
      </w:pPr>
      <w:r>
        <w:rPr>
          <w:sz w:val="22"/>
        </w:rPr>
        <w:t>any </w:t>
      </w:r>
      <w:r>
        <w:rPr>
          <w:spacing w:val="-4"/>
          <w:sz w:val="22"/>
        </w:rPr>
        <w:t>application </w:t>
      </w:r>
      <w:r>
        <w:rPr>
          <w:sz w:val="22"/>
        </w:rPr>
        <w:t>to</w:t>
      </w:r>
      <w:r>
        <w:rPr>
          <w:spacing w:val="-46"/>
          <w:sz w:val="22"/>
        </w:rPr>
        <w:t> </w:t>
      </w:r>
      <w:r>
        <w:rPr>
          <w:sz w:val="22"/>
        </w:rPr>
        <w:t>the </w:t>
      </w:r>
      <w:r>
        <w:rPr>
          <w:spacing w:val="-3"/>
          <w:sz w:val="22"/>
        </w:rPr>
        <w:t>LAG </w:t>
      </w:r>
      <w:r>
        <w:rPr>
          <w:sz w:val="22"/>
        </w:rPr>
        <w:t>for </w:t>
      </w:r>
      <w:r>
        <w:rPr>
          <w:spacing w:val="-4"/>
          <w:sz w:val="22"/>
        </w:rPr>
        <w:t>financial </w:t>
      </w:r>
      <w:r>
        <w:rPr>
          <w:spacing w:val="-3"/>
          <w:sz w:val="22"/>
        </w:rPr>
        <w:t>or </w:t>
      </w:r>
      <w:r>
        <w:rPr>
          <w:spacing w:val="-4"/>
          <w:sz w:val="22"/>
        </w:rPr>
        <w:t>other support; and/or</w:t>
      </w:r>
    </w:p>
    <w:p>
      <w:pPr>
        <w:pStyle w:val="ListParagraph"/>
        <w:numPr>
          <w:ilvl w:val="2"/>
          <w:numId w:val="8"/>
        </w:numPr>
        <w:tabs>
          <w:tab w:pos="1558" w:val="left" w:leader="none"/>
          <w:tab w:pos="1559" w:val="left" w:leader="none"/>
        </w:tabs>
        <w:spacing w:line="268" w:lineRule="exact" w:before="0" w:after="0"/>
        <w:ind w:left="1558" w:right="0" w:hanging="360"/>
        <w:jc w:val="left"/>
        <w:rPr>
          <w:sz w:val="22"/>
        </w:rPr>
      </w:pPr>
      <w:r>
        <w:rPr>
          <w:sz w:val="22"/>
        </w:rPr>
        <w:t>any </w:t>
      </w:r>
      <w:r>
        <w:rPr>
          <w:spacing w:val="-4"/>
          <w:sz w:val="22"/>
        </w:rPr>
        <w:t>initiative </w:t>
      </w:r>
      <w:r>
        <w:rPr>
          <w:spacing w:val="-3"/>
          <w:sz w:val="22"/>
        </w:rPr>
        <w:t>taken </w:t>
      </w:r>
      <w:r>
        <w:rPr>
          <w:sz w:val="22"/>
        </w:rPr>
        <w:t>by the </w:t>
      </w:r>
      <w:r>
        <w:rPr>
          <w:spacing w:val="-3"/>
          <w:sz w:val="22"/>
        </w:rPr>
        <w:t>LAG;</w:t>
      </w:r>
      <w:r>
        <w:rPr>
          <w:spacing w:val="-38"/>
          <w:sz w:val="22"/>
        </w:rPr>
        <w:t> </w:t>
      </w:r>
      <w:r>
        <w:rPr>
          <w:spacing w:val="-4"/>
          <w:sz w:val="22"/>
        </w:rPr>
        <w:t>and/or</w:t>
      </w:r>
    </w:p>
    <w:p>
      <w:pPr>
        <w:pStyle w:val="ListParagraph"/>
        <w:numPr>
          <w:ilvl w:val="2"/>
          <w:numId w:val="8"/>
        </w:numPr>
        <w:tabs>
          <w:tab w:pos="1558" w:val="left" w:leader="none"/>
          <w:tab w:pos="1559" w:val="left" w:leader="none"/>
        </w:tabs>
        <w:spacing w:line="225" w:lineRule="auto" w:before="10" w:after="0"/>
        <w:ind w:left="1558" w:right="746" w:hanging="360"/>
        <w:jc w:val="left"/>
        <w:rPr>
          <w:sz w:val="22"/>
        </w:rPr>
      </w:pPr>
      <w:r>
        <w:rPr>
          <w:sz w:val="22"/>
        </w:rPr>
        <w:t>any </w:t>
      </w:r>
      <w:r>
        <w:rPr>
          <w:spacing w:val="-4"/>
          <w:sz w:val="22"/>
        </w:rPr>
        <w:t>contract </w:t>
      </w:r>
      <w:r>
        <w:rPr>
          <w:spacing w:val="-3"/>
          <w:sz w:val="22"/>
        </w:rPr>
        <w:t>or </w:t>
      </w:r>
      <w:r>
        <w:rPr>
          <w:spacing w:val="-4"/>
          <w:sz w:val="22"/>
        </w:rPr>
        <w:t>proposed contract </w:t>
      </w:r>
      <w:r>
        <w:rPr>
          <w:spacing w:val="-3"/>
          <w:sz w:val="22"/>
        </w:rPr>
        <w:t>with </w:t>
      </w:r>
      <w:r>
        <w:rPr>
          <w:sz w:val="22"/>
        </w:rPr>
        <w:t>the </w:t>
      </w:r>
      <w:r>
        <w:rPr>
          <w:spacing w:val="-3"/>
          <w:sz w:val="22"/>
        </w:rPr>
        <w:t>LAG in </w:t>
      </w:r>
      <w:r>
        <w:rPr>
          <w:spacing w:val="-4"/>
          <w:sz w:val="22"/>
        </w:rPr>
        <w:t>which </w:t>
      </w:r>
      <w:r>
        <w:rPr>
          <w:sz w:val="22"/>
        </w:rPr>
        <w:t>a </w:t>
      </w:r>
      <w:r>
        <w:rPr>
          <w:spacing w:val="-3"/>
          <w:sz w:val="22"/>
        </w:rPr>
        <w:t>LAG </w:t>
      </w:r>
      <w:r>
        <w:rPr>
          <w:spacing w:val="-4"/>
          <w:sz w:val="22"/>
        </w:rPr>
        <w:t>member, </w:t>
      </w:r>
      <w:r>
        <w:rPr>
          <w:sz w:val="22"/>
        </w:rPr>
        <w:t>or a </w:t>
      </w:r>
      <w:r>
        <w:rPr>
          <w:spacing w:val="-4"/>
          <w:sz w:val="22"/>
        </w:rPr>
        <w:t>connected </w:t>
      </w:r>
      <w:r>
        <w:rPr>
          <w:spacing w:val="-3"/>
          <w:sz w:val="22"/>
        </w:rPr>
        <w:t>person </w:t>
      </w:r>
      <w:r>
        <w:rPr>
          <w:sz w:val="22"/>
        </w:rPr>
        <w:t>is </w:t>
      </w:r>
      <w:r>
        <w:rPr>
          <w:spacing w:val="-4"/>
          <w:sz w:val="22"/>
        </w:rPr>
        <w:t>directly </w:t>
      </w:r>
      <w:r>
        <w:rPr>
          <w:sz w:val="22"/>
        </w:rPr>
        <w:t>or </w:t>
      </w:r>
      <w:r>
        <w:rPr>
          <w:spacing w:val="-4"/>
          <w:sz w:val="22"/>
        </w:rPr>
        <w:t>indirectly involved;</w:t>
      </w:r>
      <w:r>
        <w:rPr>
          <w:spacing w:val="-27"/>
          <w:sz w:val="22"/>
        </w:rPr>
        <w:t> </w:t>
      </w:r>
      <w:r>
        <w:rPr>
          <w:spacing w:val="-4"/>
          <w:sz w:val="22"/>
        </w:rPr>
        <w:t>and/or</w:t>
      </w:r>
    </w:p>
    <w:p>
      <w:pPr>
        <w:pStyle w:val="ListParagraph"/>
        <w:numPr>
          <w:ilvl w:val="2"/>
          <w:numId w:val="8"/>
        </w:numPr>
        <w:tabs>
          <w:tab w:pos="1559" w:val="left" w:leader="none"/>
        </w:tabs>
        <w:spacing w:line="230" w:lineRule="auto" w:before="23" w:after="0"/>
        <w:ind w:left="1558" w:right="746" w:hanging="360"/>
        <w:jc w:val="both"/>
        <w:rPr>
          <w:sz w:val="22"/>
        </w:rPr>
      </w:pPr>
      <w:r>
        <w:rPr>
          <w:sz w:val="22"/>
        </w:rPr>
        <w:t>any </w:t>
      </w:r>
      <w:r>
        <w:rPr>
          <w:spacing w:val="-3"/>
          <w:sz w:val="22"/>
        </w:rPr>
        <w:t>matter from </w:t>
      </w:r>
      <w:r>
        <w:rPr>
          <w:spacing w:val="-4"/>
          <w:sz w:val="22"/>
        </w:rPr>
        <w:t>which </w:t>
      </w:r>
      <w:r>
        <w:rPr>
          <w:spacing w:val="-3"/>
          <w:sz w:val="22"/>
        </w:rPr>
        <w:t>the LAG </w:t>
      </w:r>
      <w:r>
        <w:rPr>
          <w:spacing w:val="-4"/>
          <w:sz w:val="22"/>
        </w:rPr>
        <w:t>member, </w:t>
      </w:r>
      <w:r>
        <w:rPr>
          <w:sz w:val="22"/>
        </w:rPr>
        <w:t>or a </w:t>
      </w:r>
      <w:r>
        <w:rPr>
          <w:spacing w:val="-4"/>
          <w:sz w:val="22"/>
        </w:rPr>
        <w:t>connected person, </w:t>
      </w:r>
      <w:r>
        <w:rPr>
          <w:sz w:val="22"/>
        </w:rPr>
        <w:t>may </w:t>
      </w:r>
      <w:r>
        <w:rPr>
          <w:spacing w:val="-3"/>
          <w:sz w:val="22"/>
        </w:rPr>
        <w:t>stand </w:t>
      </w:r>
      <w:r>
        <w:rPr>
          <w:sz w:val="22"/>
        </w:rPr>
        <w:t>to  </w:t>
      </w:r>
      <w:r>
        <w:rPr>
          <w:spacing w:val="-11"/>
          <w:sz w:val="22"/>
        </w:rPr>
        <w:t>benefit </w:t>
      </w:r>
      <w:r>
        <w:rPr>
          <w:spacing w:val="-3"/>
          <w:sz w:val="22"/>
        </w:rPr>
        <w:t>directly or </w:t>
      </w:r>
      <w:r>
        <w:rPr>
          <w:spacing w:val="-4"/>
          <w:sz w:val="22"/>
        </w:rPr>
        <w:t>indirectly </w:t>
      </w:r>
      <w:r>
        <w:rPr>
          <w:spacing w:val="-3"/>
          <w:sz w:val="22"/>
        </w:rPr>
        <w:t>from his or her position </w:t>
      </w:r>
      <w:r>
        <w:rPr>
          <w:sz w:val="22"/>
        </w:rPr>
        <w:t>as a </w:t>
      </w:r>
      <w:r>
        <w:rPr>
          <w:spacing w:val="-4"/>
          <w:sz w:val="22"/>
        </w:rPr>
        <w:t>LAG member </w:t>
      </w:r>
      <w:r>
        <w:rPr>
          <w:spacing w:val="-3"/>
          <w:sz w:val="22"/>
        </w:rPr>
        <w:t>or from the </w:t>
      </w:r>
      <w:r>
        <w:rPr>
          <w:spacing w:val="-4"/>
          <w:sz w:val="22"/>
        </w:rPr>
        <w:t>operation </w:t>
      </w:r>
      <w:r>
        <w:rPr>
          <w:spacing w:val="-3"/>
          <w:sz w:val="22"/>
        </w:rPr>
        <w:t>of the LAG.</w:t>
      </w:r>
    </w:p>
    <w:p>
      <w:pPr>
        <w:pStyle w:val="BodyText"/>
        <w:spacing w:before="4"/>
      </w:pPr>
    </w:p>
    <w:p>
      <w:pPr>
        <w:pStyle w:val="BodyText"/>
        <w:ind w:left="838" w:right="756"/>
        <w:jc w:val="both"/>
      </w:pPr>
      <w:r>
        <w:rPr/>
        <w:t>The requirement to declare a conflict of interest applies to all personnel involved in an application for support, including the processing and evaluation of that application.</w:t>
      </w:r>
    </w:p>
    <w:p>
      <w:pPr>
        <w:pStyle w:val="BodyText"/>
        <w:rPr>
          <w:sz w:val="24"/>
        </w:rPr>
      </w:pPr>
    </w:p>
    <w:p>
      <w:pPr>
        <w:pStyle w:val="BodyText"/>
        <w:spacing w:before="8"/>
        <w:rPr>
          <w:sz w:val="19"/>
        </w:rPr>
      </w:pPr>
    </w:p>
    <w:p>
      <w:pPr>
        <w:pStyle w:val="Heading6"/>
        <w:jc w:val="both"/>
      </w:pPr>
      <w:r>
        <w:rPr>
          <w:u w:val="thick"/>
        </w:rPr>
        <w:t>The members of Cavan LEADER LAG and Co Cavan LCDC are as follows:</w:t>
      </w:r>
    </w:p>
    <w:p>
      <w:pPr>
        <w:pStyle w:val="BodyText"/>
        <w:spacing w:before="5"/>
        <w:rPr>
          <w:b/>
        </w:rPr>
      </w:pPr>
    </w:p>
    <w:tbl>
      <w:tblPr>
        <w:tblW w:w="0" w:type="auto"/>
        <w:jc w:val="left"/>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3"/>
        <w:gridCol w:w="2684"/>
        <w:gridCol w:w="2084"/>
        <w:gridCol w:w="4242"/>
      </w:tblGrid>
      <w:tr>
        <w:trPr>
          <w:trHeight w:val="544" w:hRule="atLeast"/>
        </w:trPr>
        <w:tc>
          <w:tcPr>
            <w:tcW w:w="713" w:type="dxa"/>
            <w:shd w:val="clear" w:color="auto" w:fill="DBE4F0"/>
          </w:tcPr>
          <w:p>
            <w:pPr>
              <w:pStyle w:val="TableParagraph"/>
              <w:ind w:left="0"/>
              <w:rPr>
                <w:rFonts w:ascii="Times New Roman"/>
                <w:sz w:val="20"/>
              </w:rPr>
            </w:pPr>
          </w:p>
        </w:tc>
        <w:tc>
          <w:tcPr>
            <w:tcW w:w="2684" w:type="dxa"/>
            <w:shd w:val="clear" w:color="auto" w:fill="DBE4F0"/>
          </w:tcPr>
          <w:p>
            <w:pPr>
              <w:pStyle w:val="TableParagraph"/>
              <w:spacing w:line="250" w:lineRule="exact"/>
              <w:ind w:left="1019" w:right="1005"/>
              <w:jc w:val="center"/>
              <w:rPr>
                <w:b/>
                <w:sz w:val="22"/>
              </w:rPr>
            </w:pPr>
            <w:r>
              <w:rPr>
                <w:b/>
                <w:sz w:val="22"/>
              </w:rPr>
              <w:t>Name</w:t>
            </w:r>
          </w:p>
        </w:tc>
        <w:tc>
          <w:tcPr>
            <w:tcW w:w="2084" w:type="dxa"/>
            <w:shd w:val="clear" w:color="auto" w:fill="DBE4F0"/>
          </w:tcPr>
          <w:p>
            <w:pPr>
              <w:pStyle w:val="TableParagraph"/>
              <w:ind w:left="313" w:right="276" w:firstLine="182"/>
              <w:rPr>
                <w:b/>
                <w:sz w:val="22"/>
              </w:rPr>
            </w:pPr>
            <w:r>
              <w:rPr>
                <w:b/>
                <w:sz w:val="22"/>
              </w:rPr>
              <w:t>Statutory / Non Statutory</w:t>
            </w:r>
          </w:p>
        </w:tc>
        <w:tc>
          <w:tcPr>
            <w:tcW w:w="4242" w:type="dxa"/>
            <w:shd w:val="clear" w:color="auto" w:fill="DBE4F0"/>
          </w:tcPr>
          <w:p>
            <w:pPr>
              <w:pStyle w:val="TableParagraph"/>
              <w:spacing w:line="250" w:lineRule="exact"/>
              <w:ind w:left="1079"/>
              <w:rPr>
                <w:b/>
                <w:sz w:val="22"/>
              </w:rPr>
            </w:pPr>
            <w:r>
              <w:rPr>
                <w:b/>
                <w:sz w:val="22"/>
              </w:rPr>
              <w:t>Sector Represented</w:t>
            </w:r>
          </w:p>
        </w:tc>
      </w:tr>
      <w:tr>
        <w:trPr>
          <w:trHeight w:val="292" w:hRule="atLeast"/>
        </w:trPr>
        <w:tc>
          <w:tcPr>
            <w:tcW w:w="713" w:type="dxa"/>
          </w:tcPr>
          <w:p>
            <w:pPr>
              <w:pStyle w:val="TableParagraph"/>
              <w:spacing w:line="250" w:lineRule="exact"/>
              <w:ind w:left="369"/>
              <w:rPr>
                <w:sz w:val="22"/>
              </w:rPr>
            </w:pPr>
            <w:r>
              <w:rPr>
                <w:sz w:val="22"/>
              </w:rPr>
              <w:t>1.</w:t>
            </w:r>
          </w:p>
        </w:tc>
        <w:tc>
          <w:tcPr>
            <w:tcW w:w="2684" w:type="dxa"/>
          </w:tcPr>
          <w:p>
            <w:pPr>
              <w:pStyle w:val="TableParagraph"/>
              <w:spacing w:line="250" w:lineRule="exact"/>
              <w:ind w:left="105"/>
              <w:rPr>
                <w:sz w:val="22"/>
              </w:rPr>
            </w:pPr>
            <w:r>
              <w:rPr>
                <w:sz w:val="22"/>
              </w:rPr>
              <w:t>Tommy Ryan</w:t>
            </w:r>
          </w:p>
        </w:tc>
        <w:tc>
          <w:tcPr>
            <w:tcW w:w="2084" w:type="dxa"/>
          </w:tcPr>
          <w:p>
            <w:pPr>
              <w:pStyle w:val="TableParagraph"/>
              <w:spacing w:line="250" w:lineRule="exact"/>
              <w:ind w:left="107"/>
              <w:rPr>
                <w:sz w:val="22"/>
              </w:rPr>
            </w:pPr>
            <w:r>
              <w:rPr>
                <w:sz w:val="22"/>
              </w:rPr>
              <w:t>Statutory 1</w:t>
            </w:r>
          </w:p>
        </w:tc>
        <w:tc>
          <w:tcPr>
            <w:tcW w:w="4242" w:type="dxa"/>
          </w:tcPr>
          <w:p>
            <w:pPr>
              <w:pStyle w:val="TableParagraph"/>
              <w:spacing w:line="250" w:lineRule="exact"/>
              <w:ind w:left="107"/>
              <w:rPr>
                <w:sz w:val="22"/>
              </w:rPr>
            </w:pPr>
            <w:r>
              <w:rPr>
                <w:sz w:val="22"/>
              </w:rPr>
              <w:t>Chief Executive, Cavan Co. Council</w:t>
            </w:r>
          </w:p>
        </w:tc>
      </w:tr>
      <w:tr>
        <w:trPr>
          <w:trHeight w:val="290" w:hRule="atLeast"/>
        </w:trPr>
        <w:tc>
          <w:tcPr>
            <w:tcW w:w="713" w:type="dxa"/>
          </w:tcPr>
          <w:p>
            <w:pPr>
              <w:pStyle w:val="TableParagraph"/>
              <w:spacing w:line="251" w:lineRule="exact"/>
              <w:ind w:left="369"/>
              <w:rPr>
                <w:sz w:val="22"/>
              </w:rPr>
            </w:pPr>
            <w:r>
              <w:rPr>
                <w:sz w:val="22"/>
              </w:rPr>
              <w:t>2.</w:t>
            </w:r>
          </w:p>
        </w:tc>
        <w:tc>
          <w:tcPr>
            <w:tcW w:w="2684" w:type="dxa"/>
          </w:tcPr>
          <w:p>
            <w:pPr>
              <w:pStyle w:val="TableParagraph"/>
              <w:spacing w:line="251" w:lineRule="exact"/>
              <w:ind w:left="105"/>
              <w:rPr>
                <w:sz w:val="22"/>
              </w:rPr>
            </w:pPr>
            <w:r>
              <w:rPr>
                <w:sz w:val="22"/>
              </w:rPr>
              <w:t>Cllr Paddy O’Reilly</w:t>
            </w:r>
          </w:p>
        </w:tc>
        <w:tc>
          <w:tcPr>
            <w:tcW w:w="2084" w:type="dxa"/>
          </w:tcPr>
          <w:p>
            <w:pPr>
              <w:pStyle w:val="TableParagraph"/>
              <w:spacing w:line="251" w:lineRule="exact"/>
              <w:ind w:left="107"/>
              <w:rPr>
                <w:sz w:val="22"/>
              </w:rPr>
            </w:pPr>
            <w:r>
              <w:rPr>
                <w:sz w:val="22"/>
              </w:rPr>
              <w:t>Statutory 2</w:t>
            </w:r>
          </w:p>
        </w:tc>
        <w:tc>
          <w:tcPr>
            <w:tcW w:w="4242" w:type="dxa"/>
          </w:tcPr>
          <w:p>
            <w:pPr>
              <w:pStyle w:val="TableParagraph"/>
              <w:spacing w:line="251" w:lineRule="exact"/>
              <w:ind w:left="107"/>
              <w:rPr>
                <w:sz w:val="22"/>
              </w:rPr>
            </w:pPr>
            <w:r>
              <w:rPr>
                <w:sz w:val="22"/>
              </w:rPr>
              <w:t>County Councillor</w:t>
            </w:r>
          </w:p>
        </w:tc>
      </w:tr>
      <w:tr>
        <w:trPr>
          <w:trHeight w:val="292" w:hRule="atLeast"/>
        </w:trPr>
        <w:tc>
          <w:tcPr>
            <w:tcW w:w="713" w:type="dxa"/>
          </w:tcPr>
          <w:p>
            <w:pPr>
              <w:pStyle w:val="TableParagraph"/>
              <w:spacing w:line="253" w:lineRule="exact"/>
              <w:ind w:left="369"/>
              <w:rPr>
                <w:sz w:val="22"/>
              </w:rPr>
            </w:pPr>
            <w:r>
              <w:rPr>
                <w:sz w:val="22"/>
              </w:rPr>
              <w:t>3.</w:t>
            </w:r>
          </w:p>
        </w:tc>
        <w:tc>
          <w:tcPr>
            <w:tcW w:w="2684" w:type="dxa"/>
          </w:tcPr>
          <w:p>
            <w:pPr>
              <w:pStyle w:val="TableParagraph"/>
              <w:spacing w:line="253" w:lineRule="exact"/>
              <w:ind w:left="105"/>
              <w:rPr>
                <w:sz w:val="22"/>
              </w:rPr>
            </w:pPr>
            <w:r>
              <w:rPr>
                <w:sz w:val="22"/>
              </w:rPr>
              <w:t>Cllr Paddy McDonald</w:t>
            </w:r>
          </w:p>
        </w:tc>
        <w:tc>
          <w:tcPr>
            <w:tcW w:w="2084" w:type="dxa"/>
          </w:tcPr>
          <w:p>
            <w:pPr>
              <w:pStyle w:val="TableParagraph"/>
              <w:spacing w:line="253" w:lineRule="exact"/>
              <w:ind w:left="107"/>
              <w:rPr>
                <w:sz w:val="22"/>
              </w:rPr>
            </w:pPr>
            <w:r>
              <w:rPr>
                <w:sz w:val="22"/>
              </w:rPr>
              <w:t>Statutory 3</w:t>
            </w:r>
          </w:p>
        </w:tc>
        <w:tc>
          <w:tcPr>
            <w:tcW w:w="4242" w:type="dxa"/>
          </w:tcPr>
          <w:p>
            <w:pPr>
              <w:pStyle w:val="TableParagraph"/>
              <w:spacing w:line="253" w:lineRule="exact"/>
              <w:ind w:left="107"/>
              <w:rPr>
                <w:sz w:val="22"/>
              </w:rPr>
            </w:pPr>
            <w:r>
              <w:rPr>
                <w:sz w:val="22"/>
              </w:rPr>
              <w:t>County Councillor</w:t>
            </w:r>
          </w:p>
        </w:tc>
      </w:tr>
      <w:tr>
        <w:trPr>
          <w:trHeight w:val="289" w:hRule="atLeast"/>
        </w:trPr>
        <w:tc>
          <w:tcPr>
            <w:tcW w:w="713" w:type="dxa"/>
          </w:tcPr>
          <w:p>
            <w:pPr>
              <w:pStyle w:val="TableParagraph"/>
              <w:spacing w:line="250" w:lineRule="exact"/>
              <w:ind w:left="369"/>
              <w:rPr>
                <w:sz w:val="22"/>
              </w:rPr>
            </w:pPr>
            <w:r>
              <w:rPr>
                <w:sz w:val="22"/>
              </w:rPr>
              <w:t>4.</w:t>
            </w:r>
          </w:p>
        </w:tc>
        <w:tc>
          <w:tcPr>
            <w:tcW w:w="2684" w:type="dxa"/>
          </w:tcPr>
          <w:p>
            <w:pPr>
              <w:pStyle w:val="TableParagraph"/>
              <w:spacing w:line="250" w:lineRule="exact"/>
              <w:ind w:left="105"/>
              <w:rPr>
                <w:sz w:val="22"/>
              </w:rPr>
            </w:pPr>
            <w:r>
              <w:rPr>
                <w:sz w:val="22"/>
              </w:rPr>
              <w:t>Cllr Clifford Kelly</w:t>
            </w:r>
          </w:p>
        </w:tc>
        <w:tc>
          <w:tcPr>
            <w:tcW w:w="2084" w:type="dxa"/>
          </w:tcPr>
          <w:p>
            <w:pPr>
              <w:pStyle w:val="TableParagraph"/>
              <w:spacing w:line="250" w:lineRule="exact"/>
              <w:ind w:left="107"/>
              <w:rPr>
                <w:sz w:val="22"/>
              </w:rPr>
            </w:pPr>
            <w:r>
              <w:rPr>
                <w:sz w:val="22"/>
              </w:rPr>
              <w:t>Statutory 4</w:t>
            </w:r>
          </w:p>
        </w:tc>
        <w:tc>
          <w:tcPr>
            <w:tcW w:w="4242" w:type="dxa"/>
          </w:tcPr>
          <w:p>
            <w:pPr>
              <w:pStyle w:val="TableParagraph"/>
              <w:spacing w:line="250" w:lineRule="exact"/>
              <w:ind w:left="107"/>
              <w:rPr>
                <w:sz w:val="22"/>
              </w:rPr>
            </w:pPr>
            <w:r>
              <w:rPr>
                <w:sz w:val="22"/>
              </w:rPr>
              <w:t>County Councillor</w:t>
            </w:r>
          </w:p>
        </w:tc>
      </w:tr>
      <w:tr>
        <w:trPr>
          <w:trHeight w:val="582" w:hRule="atLeast"/>
        </w:trPr>
        <w:tc>
          <w:tcPr>
            <w:tcW w:w="713" w:type="dxa"/>
          </w:tcPr>
          <w:p>
            <w:pPr>
              <w:pStyle w:val="TableParagraph"/>
              <w:spacing w:line="253" w:lineRule="exact"/>
              <w:ind w:left="369"/>
              <w:rPr>
                <w:sz w:val="22"/>
              </w:rPr>
            </w:pPr>
            <w:r>
              <w:rPr>
                <w:sz w:val="22"/>
              </w:rPr>
              <w:t>5.</w:t>
            </w:r>
          </w:p>
        </w:tc>
        <w:tc>
          <w:tcPr>
            <w:tcW w:w="2684" w:type="dxa"/>
          </w:tcPr>
          <w:p>
            <w:pPr>
              <w:pStyle w:val="TableParagraph"/>
              <w:spacing w:line="253" w:lineRule="exact"/>
              <w:ind w:left="105"/>
              <w:rPr>
                <w:sz w:val="22"/>
              </w:rPr>
            </w:pPr>
            <w:r>
              <w:rPr>
                <w:sz w:val="22"/>
              </w:rPr>
              <w:t>John Kearney</w:t>
            </w:r>
          </w:p>
        </w:tc>
        <w:tc>
          <w:tcPr>
            <w:tcW w:w="2084" w:type="dxa"/>
          </w:tcPr>
          <w:p>
            <w:pPr>
              <w:pStyle w:val="TableParagraph"/>
              <w:spacing w:line="253" w:lineRule="exact"/>
              <w:ind w:left="107"/>
              <w:rPr>
                <w:sz w:val="22"/>
              </w:rPr>
            </w:pPr>
            <w:r>
              <w:rPr>
                <w:sz w:val="22"/>
              </w:rPr>
              <w:t>Statutory 5</w:t>
            </w:r>
          </w:p>
        </w:tc>
        <w:tc>
          <w:tcPr>
            <w:tcW w:w="4242" w:type="dxa"/>
          </w:tcPr>
          <w:p>
            <w:pPr>
              <w:pStyle w:val="TableParagraph"/>
              <w:spacing w:line="253" w:lineRule="exact"/>
              <w:ind w:left="107"/>
              <w:rPr>
                <w:sz w:val="22"/>
              </w:rPr>
            </w:pPr>
            <w:r>
              <w:rPr>
                <w:sz w:val="22"/>
              </w:rPr>
              <w:t>Cavan Monaghan Education and</w:t>
            </w:r>
          </w:p>
          <w:p>
            <w:pPr>
              <w:pStyle w:val="TableParagraph"/>
              <w:spacing w:before="37"/>
              <w:ind w:left="107"/>
              <w:rPr>
                <w:sz w:val="22"/>
              </w:rPr>
            </w:pPr>
            <w:r>
              <w:rPr>
                <w:sz w:val="22"/>
              </w:rPr>
              <w:t>Training Board</w:t>
            </w:r>
          </w:p>
        </w:tc>
      </w:tr>
      <w:tr>
        <w:trPr>
          <w:trHeight w:val="292" w:hRule="atLeast"/>
        </w:trPr>
        <w:tc>
          <w:tcPr>
            <w:tcW w:w="713" w:type="dxa"/>
          </w:tcPr>
          <w:p>
            <w:pPr>
              <w:pStyle w:val="TableParagraph"/>
              <w:spacing w:line="250" w:lineRule="exact"/>
              <w:ind w:left="369"/>
              <w:rPr>
                <w:sz w:val="22"/>
              </w:rPr>
            </w:pPr>
            <w:r>
              <w:rPr>
                <w:sz w:val="22"/>
              </w:rPr>
              <w:t>6.</w:t>
            </w:r>
          </w:p>
        </w:tc>
        <w:tc>
          <w:tcPr>
            <w:tcW w:w="2684" w:type="dxa"/>
          </w:tcPr>
          <w:p>
            <w:pPr>
              <w:pStyle w:val="TableParagraph"/>
              <w:spacing w:line="250" w:lineRule="exact"/>
              <w:ind w:left="105"/>
              <w:rPr>
                <w:sz w:val="22"/>
              </w:rPr>
            </w:pPr>
            <w:r>
              <w:rPr>
                <w:sz w:val="22"/>
              </w:rPr>
              <w:t>James Fox</w:t>
            </w:r>
          </w:p>
        </w:tc>
        <w:tc>
          <w:tcPr>
            <w:tcW w:w="2084" w:type="dxa"/>
          </w:tcPr>
          <w:p>
            <w:pPr>
              <w:pStyle w:val="TableParagraph"/>
              <w:spacing w:line="250" w:lineRule="exact"/>
              <w:ind w:left="107"/>
              <w:rPr>
                <w:sz w:val="22"/>
              </w:rPr>
            </w:pPr>
            <w:r>
              <w:rPr>
                <w:sz w:val="22"/>
              </w:rPr>
              <w:t>Statutory 6</w:t>
            </w:r>
          </w:p>
        </w:tc>
        <w:tc>
          <w:tcPr>
            <w:tcW w:w="4242" w:type="dxa"/>
          </w:tcPr>
          <w:p>
            <w:pPr>
              <w:pStyle w:val="TableParagraph"/>
              <w:spacing w:line="250" w:lineRule="exact"/>
              <w:ind w:left="107"/>
              <w:rPr>
                <w:sz w:val="22"/>
              </w:rPr>
            </w:pPr>
            <w:r>
              <w:rPr>
                <w:sz w:val="22"/>
              </w:rPr>
              <w:t>A/Head of Local Enterprise Office</w:t>
            </w:r>
          </w:p>
        </w:tc>
      </w:tr>
      <w:tr>
        <w:trPr>
          <w:trHeight w:val="289" w:hRule="atLeast"/>
        </w:trPr>
        <w:tc>
          <w:tcPr>
            <w:tcW w:w="713" w:type="dxa"/>
          </w:tcPr>
          <w:p>
            <w:pPr>
              <w:pStyle w:val="TableParagraph"/>
              <w:spacing w:line="250" w:lineRule="exact"/>
              <w:ind w:left="369"/>
              <w:rPr>
                <w:sz w:val="22"/>
              </w:rPr>
            </w:pPr>
            <w:r>
              <w:rPr>
                <w:sz w:val="22"/>
              </w:rPr>
              <w:t>7.</w:t>
            </w:r>
          </w:p>
        </w:tc>
        <w:tc>
          <w:tcPr>
            <w:tcW w:w="2684" w:type="dxa"/>
          </w:tcPr>
          <w:p>
            <w:pPr>
              <w:pStyle w:val="TableParagraph"/>
              <w:spacing w:line="250" w:lineRule="exact"/>
              <w:ind w:left="105"/>
              <w:rPr>
                <w:sz w:val="22"/>
              </w:rPr>
            </w:pPr>
            <w:r>
              <w:rPr>
                <w:sz w:val="22"/>
              </w:rPr>
              <w:t>Kathleen Sheridan</w:t>
            </w:r>
          </w:p>
        </w:tc>
        <w:tc>
          <w:tcPr>
            <w:tcW w:w="2084" w:type="dxa"/>
          </w:tcPr>
          <w:p>
            <w:pPr>
              <w:pStyle w:val="TableParagraph"/>
              <w:spacing w:line="250" w:lineRule="exact"/>
              <w:ind w:left="107"/>
              <w:rPr>
                <w:sz w:val="22"/>
              </w:rPr>
            </w:pPr>
            <w:r>
              <w:rPr>
                <w:sz w:val="22"/>
              </w:rPr>
              <w:t>Statutory 7</w:t>
            </w:r>
          </w:p>
        </w:tc>
        <w:tc>
          <w:tcPr>
            <w:tcW w:w="4242" w:type="dxa"/>
          </w:tcPr>
          <w:p>
            <w:pPr>
              <w:pStyle w:val="TableParagraph"/>
              <w:spacing w:line="250" w:lineRule="exact"/>
              <w:ind w:left="107"/>
              <w:rPr>
                <w:sz w:val="22"/>
              </w:rPr>
            </w:pPr>
            <w:r>
              <w:rPr>
                <w:sz w:val="22"/>
              </w:rPr>
              <w:t>Department of Social Protection</w:t>
            </w:r>
          </w:p>
        </w:tc>
      </w:tr>
      <w:tr>
        <w:trPr>
          <w:trHeight w:val="291" w:hRule="atLeast"/>
        </w:trPr>
        <w:tc>
          <w:tcPr>
            <w:tcW w:w="713" w:type="dxa"/>
          </w:tcPr>
          <w:p>
            <w:pPr>
              <w:pStyle w:val="TableParagraph"/>
              <w:spacing w:line="253" w:lineRule="exact"/>
              <w:ind w:left="369"/>
              <w:rPr>
                <w:sz w:val="22"/>
              </w:rPr>
            </w:pPr>
            <w:r>
              <w:rPr>
                <w:sz w:val="22"/>
              </w:rPr>
              <w:t>8.</w:t>
            </w:r>
          </w:p>
        </w:tc>
        <w:tc>
          <w:tcPr>
            <w:tcW w:w="2684" w:type="dxa"/>
          </w:tcPr>
          <w:p>
            <w:pPr>
              <w:pStyle w:val="TableParagraph"/>
              <w:spacing w:line="253" w:lineRule="exact"/>
              <w:ind w:left="105"/>
              <w:rPr>
                <w:sz w:val="22"/>
              </w:rPr>
            </w:pPr>
            <w:r>
              <w:rPr>
                <w:sz w:val="22"/>
              </w:rPr>
              <w:t>Mary Rose Smith</w:t>
            </w:r>
          </w:p>
        </w:tc>
        <w:tc>
          <w:tcPr>
            <w:tcW w:w="2084" w:type="dxa"/>
          </w:tcPr>
          <w:p>
            <w:pPr>
              <w:pStyle w:val="TableParagraph"/>
              <w:spacing w:line="253" w:lineRule="exact"/>
              <w:ind w:left="107"/>
              <w:rPr>
                <w:sz w:val="22"/>
              </w:rPr>
            </w:pPr>
            <w:r>
              <w:rPr>
                <w:sz w:val="22"/>
              </w:rPr>
              <w:t>Statutory 8</w:t>
            </w:r>
          </w:p>
        </w:tc>
        <w:tc>
          <w:tcPr>
            <w:tcW w:w="4242" w:type="dxa"/>
          </w:tcPr>
          <w:p>
            <w:pPr>
              <w:pStyle w:val="TableParagraph"/>
              <w:spacing w:line="253" w:lineRule="exact"/>
              <w:ind w:left="107"/>
              <w:rPr>
                <w:sz w:val="22"/>
              </w:rPr>
            </w:pPr>
            <w:r>
              <w:rPr>
                <w:sz w:val="22"/>
              </w:rPr>
              <w:t>Health Service Executive</w:t>
            </w:r>
          </w:p>
        </w:tc>
      </w:tr>
      <w:tr>
        <w:trPr>
          <w:trHeight w:val="289" w:hRule="atLeast"/>
        </w:trPr>
        <w:tc>
          <w:tcPr>
            <w:tcW w:w="713" w:type="dxa"/>
          </w:tcPr>
          <w:p>
            <w:pPr>
              <w:pStyle w:val="TableParagraph"/>
              <w:spacing w:line="250" w:lineRule="exact"/>
              <w:ind w:left="369"/>
              <w:rPr>
                <w:sz w:val="22"/>
              </w:rPr>
            </w:pPr>
            <w:r>
              <w:rPr>
                <w:sz w:val="22"/>
              </w:rPr>
              <w:t>9.</w:t>
            </w:r>
          </w:p>
        </w:tc>
        <w:tc>
          <w:tcPr>
            <w:tcW w:w="2684" w:type="dxa"/>
          </w:tcPr>
          <w:p>
            <w:pPr>
              <w:pStyle w:val="TableParagraph"/>
              <w:spacing w:line="250" w:lineRule="exact"/>
              <w:ind w:left="105"/>
              <w:rPr>
                <w:sz w:val="22"/>
              </w:rPr>
            </w:pPr>
            <w:r>
              <w:rPr>
                <w:sz w:val="22"/>
              </w:rPr>
              <w:t>Jim Maguire</w:t>
            </w:r>
          </w:p>
        </w:tc>
        <w:tc>
          <w:tcPr>
            <w:tcW w:w="2084" w:type="dxa"/>
          </w:tcPr>
          <w:p>
            <w:pPr>
              <w:pStyle w:val="TableParagraph"/>
              <w:spacing w:line="250" w:lineRule="exact"/>
              <w:ind w:left="107"/>
              <w:rPr>
                <w:sz w:val="22"/>
              </w:rPr>
            </w:pPr>
            <w:r>
              <w:rPr>
                <w:sz w:val="22"/>
              </w:rPr>
              <w:t>Non Statutory 1</w:t>
            </w:r>
          </w:p>
        </w:tc>
        <w:tc>
          <w:tcPr>
            <w:tcW w:w="4242" w:type="dxa"/>
          </w:tcPr>
          <w:p>
            <w:pPr>
              <w:pStyle w:val="TableParagraph"/>
              <w:spacing w:line="250" w:lineRule="exact"/>
              <w:ind w:left="107"/>
              <w:rPr>
                <w:sz w:val="22"/>
              </w:rPr>
            </w:pPr>
            <w:r>
              <w:rPr>
                <w:sz w:val="22"/>
              </w:rPr>
              <w:t>Breffni Integrated Limited</w:t>
            </w:r>
          </w:p>
        </w:tc>
      </w:tr>
      <w:tr>
        <w:trPr>
          <w:trHeight w:val="291" w:hRule="atLeast"/>
        </w:trPr>
        <w:tc>
          <w:tcPr>
            <w:tcW w:w="713" w:type="dxa"/>
          </w:tcPr>
          <w:p>
            <w:pPr>
              <w:pStyle w:val="TableParagraph"/>
              <w:spacing w:line="253" w:lineRule="exact"/>
              <w:ind w:left="369"/>
              <w:rPr>
                <w:sz w:val="22"/>
              </w:rPr>
            </w:pPr>
            <w:r>
              <w:rPr>
                <w:sz w:val="22"/>
              </w:rPr>
              <w:t>10.</w:t>
            </w:r>
          </w:p>
        </w:tc>
        <w:tc>
          <w:tcPr>
            <w:tcW w:w="2684" w:type="dxa"/>
          </w:tcPr>
          <w:p>
            <w:pPr>
              <w:pStyle w:val="TableParagraph"/>
              <w:spacing w:line="253" w:lineRule="exact"/>
              <w:ind w:left="105"/>
              <w:rPr>
                <w:sz w:val="22"/>
              </w:rPr>
            </w:pPr>
            <w:r>
              <w:rPr>
                <w:sz w:val="22"/>
              </w:rPr>
              <w:t>Jerry Fitzpatrick</w:t>
            </w:r>
          </w:p>
        </w:tc>
        <w:tc>
          <w:tcPr>
            <w:tcW w:w="2084" w:type="dxa"/>
          </w:tcPr>
          <w:p>
            <w:pPr>
              <w:pStyle w:val="TableParagraph"/>
              <w:spacing w:line="253" w:lineRule="exact"/>
              <w:ind w:left="107"/>
              <w:rPr>
                <w:sz w:val="22"/>
              </w:rPr>
            </w:pPr>
            <w:r>
              <w:rPr>
                <w:sz w:val="22"/>
              </w:rPr>
              <w:t>Non Statutory 2</w:t>
            </w:r>
          </w:p>
        </w:tc>
        <w:tc>
          <w:tcPr>
            <w:tcW w:w="4242" w:type="dxa"/>
          </w:tcPr>
          <w:p>
            <w:pPr>
              <w:pStyle w:val="TableParagraph"/>
              <w:spacing w:line="253" w:lineRule="exact"/>
              <w:ind w:left="107"/>
              <w:rPr>
                <w:sz w:val="22"/>
              </w:rPr>
            </w:pPr>
            <w:r>
              <w:rPr>
                <w:sz w:val="22"/>
              </w:rPr>
              <w:t>C&amp;V Interests</w:t>
            </w:r>
          </w:p>
        </w:tc>
      </w:tr>
      <w:tr>
        <w:trPr>
          <w:trHeight w:val="289" w:hRule="atLeast"/>
        </w:trPr>
        <w:tc>
          <w:tcPr>
            <w:tcW w:w="713" w:type="dxa"/>
          </w:tcPr>
          <w:p>
            <w:pPr>
              <w:pStyle w:val="TableParagraph"/>
              <w:spacing w:line="250" w:lineRule="exact"/>
              <w:ind w:left="369"/>
              <w:rPr>
                <w:sz w:val="22"/>
              </w:rPr>
            </w:pPr>
            <w:r>
              <w:rPr>
                <w:sz w:val="22"/>
              </w:rPr>
              <w:t>11.</w:t>
            </w:r>
          </w:p>
        </w:tc>
        <w:tc>
          <w:tcPr>
            <w:tcW w:w="2684" w:type="dxa"/>
          </w:tcPr>
          <w:p>
            <w:pPr>
              <w:pStyle w:val="TableParagraph"/>
              <w:spacing w:line="250" w:lineRule="exact"/>
              <w:ind w:left="105"/>
              <w:rPr>
                <w:sz w:val="22"/>
              </w:rPr>
            </w:pPr>
            <w:r>
              <w:rPr>
                <w:sz w:val="22"/>
              </w:rPr>
              <w:t>Olive Hannigan</w:t>
            </w:r>
          </w:p>
        </w:tc>
        <w:tc>
          <w:tcPr>
            <w:tcW w:w="2084" w:type="dxa"/>
          </w:tcPr>
          <w:p>
            <w:pPr>
              <w:pStyle w:val="TableParagraph"/>
              <w:spacing w:line="250" w:lineRule="exact"/>
              <w:ind w:left="107"/>
              <w:rPr>
                <w:sz w:val="22"/>
              </w:rPr>
            </w:pPr>
            <w:r>
              <w:rPr>
                <w:sz w:val="22"/>
              </w:rPr>
              <w:t>Non Statutory 3</w:t>
            </w:r>
          </w:p>
        </w:tc>
        <w:tc>
          <w:tcPr>
            <w:tcW w:w="4242" w:type="dxa"/>
          </w:tcPr>
          <w:p>
            <w:pPr>
              <w:pStyle w:val="TableParagraph"/>
              <w:spacing w:line="250" w:lineRule="exact"/>
              <w:ind w:left="107"/>
              <w:rPr>
                <w:sz w:val="22"/>
              </w:rPr>
            </w:pPr>
            <w:r>
              <w:rPr>
                <w:sz w:val="22"/>
              </w:rPr>
              <w:t>Social Inclusion Interests</w:t>
            </w:r>
          </w:p>
        </w:tc>
      </w:tr>
      <w:tr>
        <w:trPr>
          <w:trHeight w:val="292" w:hRule="atLeast"/>
        </w:trPr>
        <w:tc>
          <w:tcPr>
            <w:tcW w:w="713" w:type="dxa"/>
          </w:tcPr>
          <w:p>
            <w:pPr>
              <w:pStyle w:val="TableParagraph"/>
              <w:spacing w:line="253" w:lineRule="exact"/>
              <w:ind w:left="369"/>
              <w:rPr>
                <w:sz w:val="22"/>
              </w:rPr>
            </w:pPr>
            <w:r>
              <w:rPr>
                <w:sz w:val="22"/>
              </w:rPr>
              <w:t>12.</w:t>
            </w:r>
          </w:p>
        </w:tc>
        <w:tc>
          <w:tcPr>
            <w:tcW w:w="2684" w:type="dxa"/>
          </w:tcPr>
          <w:p>
            <w:pPr>
              <w:pStyle w:val="TableParagraph"/>
              <w:spacing w:line="253" w:lineRule="exact"/>
              <w:ind w:left="105"/>
              <w:rPr>
                <w:sz w:val="22"/>
              </w:rPr>
            </w:pPr>
            <w:r>
              <w:rPr>
                <w:sz w:val="22"/>
              </w:rPr>
              <w:t>Fintan McCabe</w:t>
            </w:r>
          </w:p>
        </w:tc>
        <w:tc>
          <w:tcPr>
            <w:tcW w:w="2084" w:type="dxa"/>
          </w:tcPr>
          <w:p>
            <w:pPr>
              <w:pStyle w:val="TableParagraph"/>
              <w:spacing w:line="253" w:lineRule="exact"/>
              <w:ind w:left="107"/>
              <w:rPr>
                <w:sz w:val="22"/>
              </w:rPr>
            </w:pPr>
            <w:r>
              <w:rPr>
                <w:sz w:val="22"/>
              </w:rPr>
              <w:t>Non Statutory 4</w:t>
            </w:r>
          </w:p>
        </w:tc>
        <w:tc>
          <w:tcPr>
            <w:tcW w:w="4242" w:type="dxa"/>
          </w:tcPr>
          <w:p>
            <w:pPr>
              <w:pStyle w:val="TableParagraph"/>
              <w:spacing w:line="253" w:lineRule="exact"/>
              <w:ind w:left="107"/>
              <w:rPr>
                <w:sz w:val="22"/>
              </w:rPr>
            </w:pPr>
            <w:r>
              <w:rPr>
                <w:sz w:val="22"/>
              </w:rPr>
              <w:t>Environmental Interests</w:t>
            </w:r>
          </w:p>
        </w:tc>
      </w:tr>
      <w:tr>
        <w:trPr>
          <w:trHeight w:val="292" w:hRule="atLeast"/>
        </w:trPr>
        <w:tc>
          <w:tcPr>
            <w:tcW w:w="713" w:type="dxa"/>
          </w:tcPr>
          <w:p>
            <w:pPr>
              <w:pStyle w:val="TableParagraph"/>
              <w:spacing w:line="250" w:lineRule="exact"/>
              <w:ind w:left="369"/>
              <w:rPr>
                <w:sz w:val="22"/>
              </w:rPr>
            </w:pPr>
            <w:r>
              <w:rPr>
                <w:sz w:val="22"/>
              </w:rPr>
              <w:t>13.</w:t>
            </w:r>
          </w:p>
        </w:tc>
        <w:tc>
          <w:tcPr>
            <w:tcW w:w="2684" w:type="dxa"/>
          </w:tcPr>
          <w:p>
            <w:pPr>
              <w:pStyle w:val="TableParagraph"/>
              <w:spacing w:line="250" w:lineRule="exact"/>
              <w:ind w:left="105"/>
              <w:rPr>
                <w:sz w:val="22"/>
              </w:rPr>
            </w:pPr>
            <w:r>
              <w:rPr>
                <w:sz w:val="22"/>
              </w:rPr>
              <w:t>Bob Gilbert</w:t>
            </w:r>
          </w:p>
        </w:tc>
        <w:tc>
          <w:tcPr>
            <w:tcW w:w="2084" w:type="dxa"/>
          </w:tcPr>
          <w:p>
            <w:pPr>
              <w:pStyle w:val="TableParagraph"/>
              <w:spacing w:line="250" w:lineRule="exact"/>
              <w:ind w:left="107"/>
              <w:rPr>
                <w:sz w:val="22"/>
              </w:rPr>
            </w:pPr>
            <w:r>
              <w:rPr>
                <w:sz w:val="22"/>
              </w:rPr>
              <w:t>Non Statutory 5</w:t>
            </w:r>
          </w:p>
        </w:tc>
        <w:tc>
          <w:tcPr>
            <w:tcW w:w="4242" w:type="dxa"/>
          </w:tcPr>
          <w:p>
            <w:pPr>
              <w:pStyle w:val="TableParagraph"/>
              <w:spacing w:line="250" w:lineRule="exact"/>
              <w:ind w:left="107"/>
              <w:rPr>
                <w:sz w:val="22"/>
              </w:rPr>
            </w:pPr>
            <w:r>
              <w:rPr>
                <w:sz w:val="22"/>
              </w:rPr>
              <w:t>Older Persons/Disability Interests*</w:t>
            </w:r>
          </w:p>
        </w:tc>
      </w:tr>
      <w:tr>
        <w:trPr>
          <w:trHeight w:val="289" w:hRule="atLeast"/>
        </w:trPr>
        <w:tc>
          <w:tcPr>
            <w:tcW w:w="713" w:type="dxa"/>
          </w:tcPr>
          <w:p>
            <w:pPr>
              <w:pStyle w:val="TableParagraph"/>
              <w:spacing w:line="250" w:lineRule="exact"/>
              <w:ind w:left="369"/>
              <w:rPr>
                <w:sz w:val="22"/>
              </w:rPr>
            </w:pPr>
            <w:r>
              <w:rPr>
                <w:sz w:val="22"/>
              </w:rPr>
              <w:t>14.</w:t>
            </w:r>
          </w:p>
        </w:tc>
        <w:tc>
          <w:tcPr>
            <w:tcW w:w="2684" w:type="dxa"/>
          </w:tcPr>
          <w:p>
            <w:pPr>
              <w:pStyle w:val="TableParagraph"/>
              <w:spacing w:line="250" w:lineRule="exact"/>
              <w:ind w:left="105"/>
              <w:rPr>
                <w:sz w:val="22"/>
              </w:rPr>
            </w:pPr>
            <w:r>
              <w:rPr>
                <w:sz w:val="22"/>
              </w:rPr>
              <w:t>Ashling Tobin</w:t>
            </w:r>
          </w:p>
        </w:tc>
        <w:tc>
          <w:tcPr>
            <w:tcW w:w="2084" w:type="dxa"/>
          </w:tcPr>
          <w:p>
            <w:pPr>
              <w:pStyle w:val="TableParagraph"/>
              <w:spacing w:line="250" w:lineRule="exact"/>
              <w:ind w:left="107"/>
              <w:rPr>
                <w:sz w:val="22"/>
              </w:rPr>
            </w:pPr>
            <w:r>
              <w:rPr>
                <w:sz w:val="22"/>
              </w:rPr>
              <w:t>Non Statutory 6</w:t>
            </w:r>
          </w:p>
        </w:tc>
        <w:tc>
          <w:tcPr>
            <w:tcW w:w="4242" w:type="dxa"/>
          </w:tcPr>
          <w:p>
            <w:pPr>
              <w:pStyle w:val="TableParagraph"/>
              <w:spacing w:line="250" w:lineRule="exact"/>
              <w:ind w:left="107"/>
              <w:rPr>
                <w:sz w:val="22"/>
              </w:rPr>
            </w:pPr>
            <w:r>
              <w:rPr>
                <w:sz w:val="22"/>
              </w:rPr>
              <w:t>Youth Issues</w:t>
            </w:r>
          </w:p>
        </w:tc>
      </w:tr>
      <w:tr>
        <w:trPr>
          <w:trHeight w:val="291" w:hRule="atLeast"/>
        </w:trPr>
        <w:tc>
          <w:tcPr>
            <w:tcW w:w="713" w:type="dxa"/>
          </w:tcPr>
          <w:p>
            <w:pPr>
              <w:pStyle w:val="TableParagraph"/>
              <w:spacing w:line="250" w:lineRule="exact"/>
              <w:ind w:left="369"/>
              <w:rPr>
                <w:sz w:val="22"/>
              </w:rPr>
            </w:pPr>
            <w:r>
              <w:rPr>
                <w:sz w:val="22"/>
              </w:rPr>
              <w:t>15.</w:t>
            </w:r>
          </w:p>
        </w:tc>
        <w:tc>
          <w:tcPr>
            <w:tcW w:w="2684" w:type="dxa"/>
          </w:tcPr>
          <w:p>
            <w:pPr>
              <w:pStyle w:val="TableParagraph"/>
              <w:spacing w:line="250" w:lineRule="exact"/>
              <w:ind w:left="105"/>
              <w:rPr>
                <w:sz w:val="22"/>
              </w:rPr>
            </w:pPr>
            <w:r>
              <w:rPr>
                <w:sz w:val="22"/>
              </w:rPr>
              <w:t>Ada Vance</w:t>
            </w:r>
          </w:p>
        </w:tc>
        <w:tc>
          <w:tcPr>
            <w:tcW w:w="2084" w:type="dxa"/>
          </w:tcPr>
          <w:p>
            <w:pPr>
              <w:pStyle w:val="TableParagraph"/>
              <w:spacing w:line="250" w:lineRule="exact"/>
              <w:ind w:left="107"/>
              <w:rPr>
                <w:sz w:val="22"/>
              </w:rPr>
            </w:pPr>
            <w:r>
              <w:rPr>
                <w:sz w:val="22"/>
              </w:rPr>
              <w:t>Non Statutory 7</w:t>
            </w:r>
          </w:p>
        </w:tc>
        <w:tc>
          <w:tcPr>
            <w:tcW w:w="4242" w:type="dxa"/>
          </w:tcPr>
          <w:p>
            <w:pPr>
              <w:pStyle w:val="TableParagraph"/>
              <w:spacing w:line="250" w:lineRule="exact"/>
              <w:ind w:left="107"/>
              <w:rPr>
                <w:sz w:val="22"/>
              </w:rPr>
            </w:pPr>
            <w:r>
              <w:rPr>
                <w:sz w:val="22"/>
              </w:rPr>
              <w:t>Women’s Issues</w:t>
            </w:r>
          </w:p>
        </w:tc>
      </w:tr>
      <w:tr>
        <w:trPr>
          <w:trHeight w:val="289" w:hRule="atLeast"/>
        </w:trPr>
        <w:tc>
          <w:tcPr>
            <w:tcW w:w="713" w:type="dxa"/>
          </w:tcPr>
          <w:p>
            <w:pPr>
              <w:pStyle w:val="TableParagraph"/>
              <w:spacing w:line="250" w:lineRule="exact"/>
              <w:ind w:left="369"/>
              <w:rPr>
                <w:sz w:val="22"/>
              </w:rPr>
            </w:pPr>
            <w:r>
              <w:rPr>
                <w:sz w:val="22"/>
              </w:rPr>
              <w:t>16.</w:t>
            </w:r>
          </w:p>
        </w:tc>
        <w:tc>
          <w:tcPr>
            <w:tcW w:w="2684" w:type="dxa"/>
          </w:tcPr>
          <w:p>
            <w:pPr>
              <w:pStyle w:val="TableParagraph"/>
              <w:spacing w:line="250" w:lineRule="exact"/>
              <w:ind w:left="105"/>
              <w:rPr>
                <w:sz w:val="22"/>
              </w:rPr>
            </w:pPr>
            <w:r>
              <w:rPr>
                <w:sz w:val="22"/>
              </w:rPr>
              <w:t>Andrew Pierce</w:t>
            </w:r>
          </w:p>
        </w:tc>
        <w:tc>
          <w:tcPr>
            <w:tcW w:w="2084" w:type="dxa"/>
          </w:tcPr>
          <w:p>
            <w:pPr>
              <w:pStyle w:val="TableParagraph"/>
              <w:spacing w:line="250" w:lineRule="exact"/>
              <w:ind w:left="107"/>
              <w:rPr>
                <w:sz w:val="22"/>
              </w:rPr>
            </w:pPr>
            <w:r>
              <w:rPr>
                <w:sz w:val="22"/>
              </w:rPr>
              <w:t>Non Statutory 8</w:t>
            </w:r>
          </w:p>
        </w:tc>
        <w:tc>
          <w:tcPr>
            <w:tcW w:w="4242" w:type="dxa"/>
          </w:tcPr>
          <w:p>
            <w:pPr>
              <w:pStyle w:val="TableParagraph"/>
              <w:spacing w:line="250" w:lineRule="exact"/>
              <w:ind w:left="107"/>
              <w:rPr>
                <w:sz w:val="22"/>
              </w:rPr>
            </w:pPr>
            <w:r>
              <w:rPr>
                <w:sz w:val="22"/>
              </w:rPr>
              <w:t>Chambers of Commerce**</w:t>
            </w:r>
          </w:p>
        </w:tc>
      </w:tr>
      <w:tr>
        <w:trPr>
          <w:trHeight w:val="292" w:hRule="atLeast"/>
        </w:trPr>
        <w:tc>
          <w:tcPr>
            <w:tcW w:w="713" w:type="dxa"/>
          </w:tcPr>
          <w:p>
            <w:pPr>
              <w:pStyle w:val="TableParagraph"/>
              <w:spacing w:line="253" w:lineRule="exact"/>
              <w:ind w:left="369"/>
              <w:rPr>
                <w:sz w:val="22"/>
              </w:rPr>
            </w:pPr>
            <w:r>
              <w:rPr>
                <w:sz w:val="22"/>
              </w:rPr>
              <w:t>17.</w:t>
            </w:r>
          </w:p>
        </w:tc>
        <w:tc>
          <w:tcPr>
            <w:tcW w:w="2684" w:type="dxa"/>
          </w:tcPr>
          <w:p>
            <w:pPr>
              <w:pStyle w:val="TableParagraph"/>
              <w:spacing w:line="253" w:lineRule="exact"/>
              <w:ind w:left="105"/>
              <w:rPr>
                <w:sz w:val="22"/>
              </w:rPr>
            </w:pPr>
            <w:r>
              <w:rPr>
                <w:sz w:val="22"/>
              </w:rPr>
              <w:t>Catherine McCollum</w:t>
            </w:r>
          </w:p>
        </w:tc>
        <w:tc>
          <w:tcPr>
            <w:tcW w:w="2084" w:type="dxa"/>
          </w:tcPr>
          <w:p>
            <w:pPr>
              <w:pStyle w:val="TableParagraph"/>
              <w:spacing w:line="253" w:lineRule="exact"/>
              <w:ind w:left="107"/>
              <w:rPr>
                <w:sz w:val="22"/>
              </w:rPr>
            </w:pPr>
            <w:r>
              <w:rPr>
                <w:sz w:val="22"/>
              </w:rPr>
              <w:t>Non Statutory 9</w:t>
            </w:r>
          </w:p>
        </w:tc>
        <w:tc>
          <w:tcPr>
            <w:tcW w:w="4242" w:type="dxa"/>
          </w:tcPr>
          <w:p>
            <w:pPr>
              <w:pStyle w:val="TableParagraph"/>
              <w:spacing w:line="253" w:lineRule="exact"/>
              <w:ind w:left="107"/>
              <w:rPr>
                <w:sz w:val="22"/>
              </w:rPr>
            </w:pPr>
            <w:r>
              <w:rPr>
                <w:sz w:val="22"/>
              </w:rPr>
              <w:t>Agricultural and Farming Interests</w:t>
            </w:r>
          </w:p>
        </w:tc>
      </w:tr>
    </w:tbl>
    <w:p>
      <w:pPr>
        <w:spacing w:before="0"/>
        <w:ind w:left="838" w:right="0" w:firstLine="0"/>
        <w:jc w:val="both"/>
        <w:rPr>
          <w:sz w:val="24"/>
        </w:rPr>
      </w:pPr>
      <w:r>
        <w:rPr>
          <w:sz w:val="24"/>
        </w:rPr>
        <w:t>* and ** rotating positions</w:t>
      </w:r>
    </w:p>
    <w:p>
      <w:pPr>
        <w:spacing w:after="0"/>
        <w:jc w:val="both"/>
        <w:rPr>
          <w:sz w:val="24"/>
        </w:rPr>
        <w:sectPr>
          <w:pgSz w:w="11910" w:h="16840"/>
          <w:pgMar w:header="0" w:footer="929" w:top="1340" w:bottom="1120" w:left="580" w:right="240"/>
        </w:sectPr>
      </w:pPr>
    </w:p>
    <w:p>
      <w:pPr>
        <w:spacing w:before="77"/>
        <w:ind w:left="838" w:right="0" w:firstLine="0"/>
        <w:jc w:val="left"/>
        <w:rPr>
          <w:b/>
          <w:sz w:val="22"/>
        </w:rPr>
      </w:pPr>
      <w:r>
        <w:rPr>
          <w:b/>
          <w:sz w:val="22"/>
          <w:u w:val="thick"/>
        </w:rPr>
        <w:t>LAG Members Skills, Expertise and Experience.</w:t>
      </w:r>
    </w:p>
    <w:p>
      <w:pPr>
        <w:pStyle w:val="BodyText"/>
        <w:spacing w:before="1"/>
        <w:rPr>
          <w:b/>
          <w:sz w:val="14"/>
        </w:rPr>
      </w:pPr>
    </w:p>
    <w:p>
      <w:pPr>
        <w:spacing w:line="252" w:lineRule="exact" w:before="94"/>
        <w:ind w:left="838" w:right="0" w:firstLine="0"/>
        <w:jc w:val="both"/>
        <w:rPr>
          <w:i/>
          <w:sz w:val="22"/>
        </w:rPr>
      </w:pPr>
      <w:r>
        <w:rPr>
          <w:i/>
          <w:sz w:val="22"/>
          <w:u w:val="single"/>
        </w:rPr>
        <w:t>Tommy Ryan Chief Executive, Cavan Co. Council</w:t>
      </w:r>
    </w:p>
    <w:p>
      <w:pPr>
        <w:pStyle w:val="BodyText"/>
        <w:ind w:left="838" w:right="749"/>
        <w:jc w:val="both"/>
      </w:pPr>
      <w:r>
        <w:rPr/>
        <w:t>Tommy Ryan is the Chief Executive of Cavan Co. Council and was previously acting Chief Executive in Roscommon Co. Council he has had a long career in Local Government service across a wide range of areas including previous work with the former Roscommon County Enterprise Board.</w:t>
      </w:r>
    </w:p>
    <w:p>
      <w:pPr>
        <w:spacing w:line="252" w:lineRule="exact" w:before="185"/>
        <w:ind w:left="838" w:right="0" w:firstLine="0"/>
        <w:jc w:val="both"/>
        <w:rPr>
          <w:i/>
          <w:sz w:val="22"/>
        </w:rPr>
      </w:pPr>
      <w:r>
        <w:rPr>
          <w:rFonts w:ascii="Times New Roman" w:hAnsi="Times New Roman"/>
          <w:spacing w:val="-56"/>
          <w:w w:val="100"/>
          <w:sz w:val="22"/>
          <w:u w:val="single"/>
        </w:rPr>
        <w:t> </w:t>
      </w:r>
      <w:r>
        <w:rPr>
          <w:i/>
          <w:sz w:val="22"/>
          <w:u w:val="single"/>
        </w:rPr>
        <w:t>Cllr Paddy O’Reilly County Councillor</w:t>
      </w:r>
    </w:p>
    <w:p>
      <w:pPr>
        <w:pStyle w:val="BodyText"/>
        <w:ind w:left="838" w:right="745"/>
        <w:jc w:val="both"/>
      </w:pPr>
      <w:r>
        <w:rPr/>
        <w:t>Paddy O’Reilly is a long serving member of Cavan Co. Council and has served as chair of the council and as a member and chair of council Strategic Policy Committees. He was a member of the County Development Board and chaired the board in its last period of office. He is also active in his own local community of Virginia including being a member of the committee of the long established Virginia Agricultural Show Society.</w:t>
      </w:r>
    </w:p>
    <w:p>
      <w:pPr>
        <w:spacing w:line="252" w:lineRule="exact" w:before="184"/>
        <w:ind w:left="838" w:right="0" w:firstLine="0"/>
        <w:jc w:val="both"/>
        <w:rPr>
          <w:i/>
          <w:sz w:val="22"/>
        </w:rPr>
      </w:pPr>
      <w:r>
        <w:rPr>
          <w:i/>
          <w:sz w:val="22"/>
          <w:u w:val="single"/>
        </w:rPr>
        <w:t>Cllr Paddy McDonald County Councillor</w:t>
      </w:r>
    </w:p>
    <w:p>
      <w:pPr>
        <w:pStyle w:val="BodyText"/>
        <w:ind w:left="838" w:right="755"/>
        <w:jc w:val="both"/>
      </w:pPr>
      <w:r>
        <w:rPr/>
        <w:t>Paddy Mc Donald is a long serving member of Cavan Co. Council and has served in a number of roles in the council including as chair of a Council Strategic Policy committee; he is also active in community work in his own locality of Bailieborough.</w:t>
      </w:r>
    </w:p>
    <w:p>
      <w:pPr>
        <w:spacing w:line="252" w:lineRule="exact" w:before="185"/>
        <w:ind w:left="838" w:right="0" w:firstLine="0"/>
        <w:jc w:val="both"/>
        <w:rPr>
          <w:i/>
          <w:sz w:val="22"/>
        </w:rPr>
      </w:pPr>
      <w:r>
        <w:rPr>
          <w:i/>
          <w:sz w:val="22"/>
          <w:u w:val="single"/>
        </w:rPr>
        <w:t>Cllr Clifford Kelly County Councillor</w:t>
      </w:r>
    </w:p>
    <w:p>
      <w:pPr>
        <w:pStyle w:val="BodyText"/>
        <w:ind w:left="838" w:right="748"/>
        <w:jc w:val="both"/>
      </w:pPr>
      <w:r>
        <w:rPr/>
        <w:t>Clifford Kelly is a long serving member of Cavan County Council he has served in a number of roles in the council including as chairperson, as chair of Strategic Policy Committees chair of the County Development Board for its first period of office, he is a current Member of Cavan Monaghan Education and Training Board and past chairman of Co. Cavan VEC and the Board of Dundalk Institute of Technology, he is also a former member of the Board of POBAL and of the National Roads Authority. He is also active in in his own local community of Kingscourt including work with Kingscourt Development Association and has been actively involved for many years in the ultimately successful campaign to secure a second level school for Kingscourt.</w:t>
      </w:r>
    </w:p>
    <w:p>
      <w:pPr>
        <w:spacing w:before="183"/>
        <w:ind w:left="838" w:right="0" w:firstLine="0"/>
        <w:jc w:val="both"/>
        <w:rPr>
          <w:i/>
          <w:sz w:val="22"/>
        </w:rPr>
      </w:pPr>
      <w:r>
        <w:rPr>
          <w:i/>
          <w:sz w:val="22"/>
          <w:u w:val="single"/>
        </w:rPr>
        <w:t>John Kearney Cavan Monaghan Education and Training Board</w:t>
      </w:r>
    </w:p>
    <w:p>
      <w:pPr>
        <w:pStyle w:val="BodyText"/>
        <w:spacing w:before="2"/>
        <w:ind w:left="838" w:right="745"/>
        <w:jc w:val="both"/>
      </w:pPr>
      <w:r>
        <w:rPr/>
        <w:t>John Kearney is the Education Officer of Cavan Monaghan Education and Training Board and is that body’s nominee to the LCDC. He is a former Principal of Breifne College, Cavan and has  had a distinguished career as a second level teacher over many years. He is also well known for his commitment to sports and his personal achievements in</w:t>
      </w:r>
      <w:r>
        <w:rPr>
          <w:spacing w:val="-6"/>
        </w:rPr>
        <w:t> </w:t>
      </w:r>
      <w:r>
        <w:rPr/>
        <w:t>athletics.</w:t>
      </w:r>
    </w:p>
    <w:p>
      <w:pPr>
        <w:spacing w:line="252" w:lineRule="exact" w:before="183"/>
        <w:ind w:left="838" w:right="0" w:firstLine="0"/>
        <w:jc w:val="both"/>
        <w:rPr>
          <w:i/>
          <w:sz w:val="22"/>
        </w:rPr>
      </w:pPr>
      <w:r>
        <w:rPr>
          <w:i/>
          <w:sz w:val="22"/>
          <w:u w:val="single"/>
        </w:rPr>
        <w:t>James Fox A/Head of Local Enterprise Office Cavan</w:t>
      </w:r>
    </w:p>
    <w:p>
      <w:pPr>
        <w:pStyle w:val="BodyText"/>
        <w:ind w:left="838" w:right="747"/>
        <w:jc w:val="both"/>
      </w:pPr>
      <w:r>
        <w:rPr/>
        <w:t>James Fox is currently Acting Head of Enterprise at the Local Enterprise Office (LEO) in Cavan and represents the LEO on the LCDC. He was previously long standing Assistant CEO of Cavan County Enterprise Board and subsequently Assistant Head of Enterprise at LEO Cavan. He has many years direct front line experience in assisting, supporting, and mentoring owner/managers of SMEs. He has a wide range of experience across a variety of sectors including food, manufacturing, engineering, and traded services. James served on the Evaluation Committee for Cavan Monaghan LEADER during the period</w:t>
      </w:r>
      <w:r>
        <w:rPr>
          <w:spacing w:val="-3"/>
        </w:rPr>
        <w:t> </w:t>
      </w:r>
      <w:r>
        <w:rPr/>
        <w:t>2007-2013.</w:t>
      </w:r>
    </w:p>
    <w:p>
      <w:pPr>
        <w:spacing w:line="252" w:lineRule="exact" w:before="185"/>
        <w:ind w:left="838" w:right="0" w:firstLine="0"/>
        <w:jc w:val="both"/>
        <w:rPr>
          <w:i/>
          <w:sz w:val="22"/>
        </w:rPr>
      </w:pPr>
      <w:r>
        <w:rPr>
          <w:i/>
          <w:sz w:val="22"/>
          <w:u w:val="single"/>
        </w:rPr>
        <w:t>Kathleen Sheridan Department of Social Protection</w:t>
      </w:r>
    </w:p>
    <w:p>
      <w:pPr>
        <w:pStyle w:val="BodyText"/>
        <w:ind w:left="838" w:right="747"/>
        <w:jc w:val="both"/>
      </w:pPr>
      <w:r>
        <w:rPr/>
        <w:t>Kathleen Sheridan is the Area Manager for the Department of Social Protection (DSP) in Co. Cavan and has a long experience in working with people who are experiencing disadvantage both in her work with the DSP and previously with the Community Welfare Service where she has had many years’ experience at various levels in Co. Cavan. Kathleen is the nominee of the DSP to the</w:t>
      </w:r>
      <w:r>
        <w:rPr>
          <w:spacing w:val="-3"/>
        </w:rPr>
        <w:t> </w:t>
      </w:r>
      <w:r>
        <w:rPr/>
        <w:t>LCDC.</w:t>
      </w:r>
    </w:p>
    <w:p>
      <w:pPr>
        <w:spacing w:line="252" w:lineRule="exact" w:before="185"/>
        <w:ind w:left="838" w:right="0" w:firstLine="0"/>
        <w:jc w:val="both"/>
        <w:rPr>
          <w:i/>
          <w:sz w:val="22"/>
        </w:rPr>
      </w:pPr>
      <w:r>
        <w:rPr>
          <w:i/>
          <w:sz w:val="22"/>
          <w:u w:val="single"/>
        </w:rPr>
        <w:t>Mary Rose Smith Health Service Executive (HSE)</w:t>
      </w:r>
    </w:p>
    <w:p>
      <w:pPr>
        <w:pStyle w:val="BodyText"/>
        <w:ind w:left="838" w:right="749"/>
        <w:jc w:val="both"/>
      </w:pPr>
      <w:r>
        <w:rPr/>
        <w:t>Mary Rose Smith is the Network Manager for HSE Primary Care Services across Co Cavan. She has project managed a number of HSE service developments including the development of new services and the re-organisation of existing ones. She sits on a number of HSE Committees/</w:t>
      </w:r>
    </w:p>
    <w:p>
      <w:pPr>
        <w:spacing w:after="0"/>
        <w:jc w:val="both"/>
        <w:sectPr>
          <w:pgSz w:w="11910" w:h="16840"/>
          <w:pgMar w:header="0" w:footer="929" w:top="1340" w:bottom="1120" w:left="580" w:right="240"/>
        </w:sectPr>
      </w:pPr>
    </w:p>
    <w:p>
      <w:pPr>
        <w:pStyle w:val="BodyText"/>
        <w:spacing w:before="79"/>
        <w:ind w:left="838" w:right="744"/>
        <w:jc w:val="both"/>
      </w:pPr>
      <w:r>
        <w:rPr/>
        <w:t>Working groups and is Chair of a number of these. Mary Rose is involved in the co-ordination  and development of </w:t>
      </w:r>
      <w:r>
        <w:rPr>
          <w:spacing w:val="-2"/>
        </w:rPr>
        <w:t>HSE </w:t>
      </w:r>
      <w:r>
        <w:rPr/>
        <w:t>services across a number of sectors including Social Care, Acute and Mental Health. She has experience of working in the HSE (and the former NEHB) since 1994 across a number of sectors including Acute Services, Older Persons and Primary Care Services throughout Cavan, Monaghan and Meath. Mary Rose holds a Bachelor of Arts (BA) in Public Management and a Master’s of Science (MSc) in Primary Health Care. She is the nominee of the HSE to the</w:t>
      </w:r>
      <w:r>
        <w:rPr>
          <w:spacing w:val="-3"/>
        </w:rPr>
        <w:t> </w:t>
      </w:r>
      <w:r>
        <w:rPr/>
        <w:t>LCDC.</w:t>
      </w:r>
    </w:p>
    <w:p>
      <w:pPr>
        <w:spacing w:line="252" w:lineRule="exact" w:before="185"/>
        <w:ind w:left="838" w:right="0" w:firstLine="0"/>
        <w:jc w:val="both"/>
        <w:rPr>
          <w:i/>
          <w:sz w:val="22"/>
        </w:rPr>
      </w:pPr>
      <w:r>
        <w:rPr>
          <w:i/>
          <w:sz w:val="22"/>
          <w:u w:val="single"/>
        </w:rPr>
        <w:t>Jim Maguire Breffni Integrated Limited</w:t>
      </w:r>
    </w:p>
    <w:p>
      <w:pPr>
        <w:pStyle w:val="BodyText"/>
        <w:ind w:left="838" w:right="748"/>
        <w:jc w:val="both"/>
      </w:pPr>
      <w:r>
        <w:rPr/>
        <w:t>Jim Maguire is the nominee of Breffni Integrated Ltd the Local Development Company for Co. Cavan and implementation partner for the Local development Strategy. He has been a member of the Board of Breffni Integrated Ltd since 2008 and has served </w:t>
      </w:r>
      <w:r>
        <w:rPr>
          <w:spacing w:val="1"/>
        </w:rPr>
        <w:t>as </w:t>
      </w:r>
      <w:r>
        <w:rPr/>
        <w:t>its Chairperson from 2008 to 2015. He was directly involved in the oversight management and project approval process for LEADER 2007-2013 in Co. Cavan. Jim was a member of the Cavan County Enterprise Board for many years up to the recent changes, he is currently a member of the Joint Sub Committee for LEADER. He has long experience in both Agricultural and community matters having been a county chairperson of Co. Cavan IFA and is a long standing member of the board of Bailieborough Development Association. He is active in his local group water scheme and a member of the national association of Group Water Schemes. He currently represents the farming organisations pillar on the Board of Breffni Integrated</w:t>
      </w:r>
      <w:r>
        <w:rPr>
          <w:spacing w:val="-7"/>
        </w:rPr>
        <w:t> </w:t>
      </w:r>
      <w:r>
        <w:rPr/>
        <w:t>Ltd.</w:t>
      </w:r>
    </w:p>
    <w:p>
      <w:pPr>
        <w:spacing w:line="252" w:lineRule="exact" w:before="184"/>
        <w:ind w:left="838" w:right="0" w:firstLine="0"/>
        <w:jc w:val="both"/>
        <w:rPr>
          <w:i/>
          <w:sz w:val="22"/>
        </w:rPr>
      </w:pPr>
      <w:r>
        <w:rPr>
          <w:i/>
          <w:sz w:val="22"/>
          <w:u w:val="single"/>
        </w:rPr>
        <w:t>Jerry Fitzpatrick C&amp;V Interests</w:t>
      </w:r>
    </w:p>
    <w:p>
      <w:pPr>
        <w:pStyle w:val="BodyText"/>
        <w:ind w:left="838" w:right="745"/>
        <w:jc w:val="both"/>
      </w:pPr>
      <w:r>
        <w:rPr/>
        <w:t>Jerry Fitzpatrick has had long involvement in Community and Voluntary work in his local community of Gowna and has promoted a range of projects there including a Community Centre and a Social Housing Project, he has been a member of the Board of Breffni Integrated Ltd for a number of years and was involved in the Project Approval Process for LEADER 2007-2013 in Co. Cavan. He is an active member of Co Cavan Public Participation Network and has been nominated by that body to the LCDC.</w:t>
      </w:r>
    </w:p>
    <w:p>
      <w:pPr>
        <w:spacing w:line="252" w:lineRule="exact" w:before="186"/>
        <w:ind w:left="838" w:right="0" w:firstLine="0"/>
        <w:jc w:val="both"/>
        <w:rPr>
          <w:i/>
          <w:sz w:val="22"/>
        </w:rPr>
      </w:pPr>
      <w:r>
        <w:rPr>
          <w:i/>
          <w:sz w:val="22"/>
          <w:u w:val="single"/>
        </w:rPr>
        <w:t>Olive Hannigan Social Inclusion Interests</w:t>
      </w:r>
    </w:p>
    <w:p>
      <w:pPr>
        <w:pStyle w:val="BodyText"/>
        <w:ind w:left="838" w:right="744"/>
        <w:jc w:val="both"/>
      </w:pPr>
      <w:r>
        <w:rPr/>
        <w:t>Olive Hannigan has been a member of Mácra na Féirme since 2003 (Knockbride Club, Co. Cavan) and represents Cavan Mácra na Féirme on the Cavan Public Participation Network. She is a member of the Cavan PPN secretariat and a Director. Olive has held many leadership roles from Treasurer to Chairperson in Cavan Mácra na Féirme (Club and County). In the past she worked in an Accountants firm and is familiar with accounting requirements and procedures. She has also worked in the Border Regional Authority and worked on EU funded projects and thus is familiar with administration and delivery requirements around EU funded projects. Olive was also a member of the Peace III Steering Committee for shared space projects and is familiar with examining project applications for their merit and matching to funding rules and objectives. Olive has been nominated by Co Cavan Public Participation Network to represent Social Inclusion matters on the</w:t>
      </w:r>
      <w:r>
        <w:rPr>
          <w:spacing w:val="-6"/>
        </w:rPr>
        <w:t> </w:t>
      </w:r>
      <w:r>
        <w:rPr/>
        <w:t>LCDC.</w:t>
      </w:r>
    </w:p>
    <w:p>
      <w:pPr>
        <w:spacing w:before="183"/>
        <w:ind w:left="838" w:right="0" w:firstLine="0"/>
        <w:jc w:val="both"/>
        <w:rPr>
          <w:i/>
          <w:sz w:val="22"/>
        </w:rPr>
      </w:pPr>
      <w:r>
        <w:rPr>
          <w:i/>
          <w:sz w:val="22"/>
          <w:u w:val="single"/>
        </w:rPr>
        <w:t>Fintan McCabe Environmental Interests</w:t>
      </w:r>
    </w:p>
    <w:p>
      <w:pPr>
        <w:pStyle w:val="BodyText"/>
        <w:spacing w:before="2"/>
        <w:ind w:left="838" w:right="746"/>
        <w:jc w:val="both"/>
      </w:pPr>
      <w:r>
        <w:rPr/>
        <w:t>Fintan Mc Cabe has been active in environmental issues for a long number of years. He is the nominee of the Environmental Pillar to the Board of Breffni Integrated Ltd. He has  coordinated the Cavan element of a cross border Peace Funded Rural Development Initiative. Fintan holds a Postgraduate Diploma in Adult and Community Education and BSc in Rural Development from the National University of Ireland Maynooth as well as other qualifications in facilitation and training. He is a member of the Joint Sub Committee for LEADER and is an active member of Co Cavan Public Participation Network and has been nominated by that body to the</w:t>
      </w:r>
      <w:r>
        <w:rPr>
          <w:spacing w:val="-18"/>
        </w:rPr>
        <w:t> </w:t>
      </w:r>
      <w:r>
        <w:rPr/>
        <w:t>LCDC.</w:t>
      </w:r>
    </w:p>
    <w:p>
      <w:pPr>
        <w:spacing w:line="252" w:lineRule="exact" w:before="183"/>
        <w:ind w:left="838" w:right="0" w:firstLine="0"/>
        <w:jc w:val="both"/>
        <w:rPr>
          <w:i/>
          <w:sz w:val="22"/>
        </w:rPr>
      </w:pPr>
      <w:r>
        <w:rPr>
          <w:i/>
          <w:sz w:val="22"/>
          <w:u w:val="single"/>
        </w:rPr>
        <w:t>Bob Gilbert Older Persons/Disability Interests</w:t>
      </w:r>
    </w:p>
    <w:p>
      <w:pPr>
        <w:pStyle w:val="BodyText"/>
        <w:ind w:left="838" w:right="747"/>
        <w:jc w:val="both"/>
      </w:pPr>
      <w:r>
        <w:rPr/>
        <w:t>Bob Gilbert has been a member of the Board of Breffni Integrated Ltd since its early days and  has been very active in issues concerning older people. He was responsible for the  establishment of the County Cavan Over Fifties Network known as O50. This group secured funding</w:t>
      </w:r>
      <w:r>
        <w:rPr>
          <w:spacing w:val="15"/>
        </w:rPr>
        <w:t> </w:t>
      </w:r>
      <w:r>
        <w:rPr/>
        <w:t>from</w:t>
      </w:r>
      <w:r>
        <w:rPr>
          <w:spacing w:val="16"/>
        </w:rPr>
        <w:t> </w:t>
      </w:r>
      <w:r>
        <w:rPr/>
        <w:t>Atlantic</w:t>
      </w:r>
      <w:r>
        <w:rPr>
          <w:spacing w:val="15"/>
        </w:rPr>
        <w:t> </w:t>
      </w:r>
      <w:r>
        <w:rPr/>
        <w:t>Philanthropies</w:t>
      </w:r>
      <w:r>
        <w:rPr>
          <w:spacing w:val="13"/>
        </w:rPr>
        <w:t> </w:t>
      </w:r>
      <w:r>
        <w:rPr/>
        <w:t>for</w:t>
      </w:r>
      <w:r>
        <w:rPr>
          <w:spacing w:val="16"/>
        </w:rPr>
        <w:t> </w:t>
      </w:r>
      <w:r>
        <w:rPr/>
        <w:t>a</w:t>
      </w:r>
      <w:r>
        <w:rPr>
          <w:spacing w:val="15"/>
        </w:rPr>
        <w:t> </w:t>
      </w:r>
      <w:r>
        <w:rPr/>
        <w:t>development</w:t>
      </w:r>
      <w:r>
        <w:rPr>
          <w:spacing w:val="16"/>
        </w:rPr>
        <w:t> </w:t>
      </w:r>
      <w:r>
        <w:rPr/>
        <w:t>project</w:t>
      </w:r>
      <w:r>
        <w:rPr>
          <w:spacing w:val="15"/>
        </w:rPr>
        <w:t> </w:t>
      </w:r>
      <w:r>
        <w:rPr/>
        <w:t>for</w:t>
      </w:r>
      <w:r>
        <w:rPr>
          <w:spacing w:val="16"/>
        </w:rPr>
        <w:t> </w:t>
      </w:r>
      <w:r>
        <w:rPr/>
        <w:t>older</w:t>
      </w:r>
      <w:r>
        <w:rPr>
          <w:spacing w:val="15"/>
        </w:rPr>
        <w:t> </w:t>
      </w:r>
      <w:r>
        <w:rPr/>
        <w:t>people</w:t>
      </w:r>
      <w:r>
        <w:rPr>
          <w:spacing w:val="15"/>
        </w:rPr>
        <w:t> </w:t>
      </w:r>
      <w:r>
        <w:rPr/>
        <w:t>in</w:t>
      </w:r>
      <w:r>
        <w:rPr>
          <w:spacing w:val="22"/>
        </w:rPr>
        <w:t> </w:t>
      </w:r>
      <w:r>
        <w:rPr/>
        <w:t>Co.</w:t>
      </w:r>
      <w:r>
        <w:rPr>
          <w:spacing w:val="16"/>
        </w:rPr>
        <w:t> </w:t>
      </w:r>
      <w:r>
        <w:rPr/>
        <w:t>Cavan</w:t>
      </w:r>
      <w:r>
        <w:rPr>
          <w:spacing w:val="17"/>
        </w:rPr>
        <w:t> </w:t>
      </w:r>
      <w:r>
        <w:rPr/>
        <w:t>he</w:t>
      </w:r>
    </w:p>
    <w:p>
      <w:pPr>
        <w:spacing w:after="0"/>
        <w:jc w:val="both"/>
        <w:sectPr>
          <w:pgSz w:w="11910" w:h="16840"/>
          <w:pgMar w:header="0" w:footer="929" w:top="1340" w:bottom="1120" w:left="580" w:right="240"/>
        </w:sectPr>
      </w:pPr>
    </w:p>
    <w:p>
      <w:pPr>
        <w:pStyle w:val="BodyText"/>
        <w:spacing w:before="79"/>
        <w:ind w:left="838" w:right="747"/>
        <w:jc w:val="both"/>
      </w:pPr>
      <w:r>
        <w:rPr/>
        <w:t>has pioneered the Cavan Age Friendly Initiative and has been responsible for the development of strategies around the Age Friendly Initiative and is regarded as a national leader in this field. He is chair of Cavan Older Peoples Forum and is an active member of Co. Cavan Public Participation Network and has been nominated by that body to the</w:t>
      </w:r>
      <w:r>
        <w:rPr>
          <w:spacing w:val="-9"/>
        </w:rPr>
        <w:t> </w:t>
      </w:r>
      <w:r>
        <w:rPr/>
        <w:t>LCDC.</w:t>
      </w:r>
    </w:p>
    <w:p>
      <w:pPr>
        <w:spacing w:before="184"/>
        <w:ind w:left="838" w:right="0" w:firstLine="0"/>
        <w:jc w:val="both"/>
        <w:rPr>
          <w:i/>
          <w:sz w:val="22"/>
        </w:rPr>
      </w:pPr>
      <w:r>
        <w:rPr>
          <w:i/>
          <w:sz w:val="22"/>
          <w:u w:val="single"/>
        </w:rPr>
        <w:t>Ashling Tobin Youth Issues</w:t>
      </w:r>
    </w:p>
    <w:p>
      <w:pPr>
        <w:pStyle w:val="BodyText"/>
        <w:spacing w:before="1"/>
        <w:ind w:left="838" w:right="744"/>
        <w:jc w:val="both"/>
      </w:pPr>
      <w:r>
        <w:rPr/>
        <w:t>Ashling Tobin is Co-ordinator of the Cavan 365 Garda Youth Diversion Project and has been a member of the staff of Foróige (the National Voluntary Youth Organisation) for the past nine years. She previously worked with the homeless service in Dublin from 2002 until 2007. Ashling holds an honours degree in social care and a degree in addiction counselling. Ashling has volunteered with the Foróige club in Crosskeys, Co. Cavan and continues to volunteer in the community in</w:t>
      </w:r>
      <w:r>
        <w:rPr>
          <w:spacing w:val="-3"/>
        </w:rPr>
        <w:t> </w:t>
      </w:r>
      <w:r>
        <w:rPr/>
        <w:t>Crosskeys.</w:t>
      </w:r>
    </w:p>
    <w:p>
      <w:pPr>
        <w:spacing w:line="252" w:lineRule="exact" w:before="184"/>
        <w:ind w:left="838" w:right="0" w:firstLine="0"/>
        <w:jc w:val="both"/>
        <w:rPr>
          <w:i/>
          <w:sz w:val="22"/>
        </w:rPr>
      </w:pPr>
      <w:r>
        <w:rPr>
          <w:i/>
          <w:sz w:val="22"/>
          <w:u w:val="single"/>
        </w:rPr>
        <w:t>Ada Vance Women’s Issues</w:t>
      </w:r>
    </w:p>
    <w:p>
      <w:pPr>
        <w:pStyle w:val="BodyText"/>
        <w:ind w:left="838" w:right="745"/>
        <w:jc w:val="both"/>
      </w:pPr>
      <w:r>
        <w:rPr/>
        <w:t>Ada Vance is an active member of Co. Cavan Irish Countrywomen’s Association and is a past county chairperson of that body. She has long been active in the area of women’s issues and in particular rural women’s issues. She has been a member of the board of Cavan Partnership the precursor organisation of Breffni Integrated Ltd for many years. Ada is a member of  the Joint  Sub Committee for LEADER. She is also a regular contributor to the well-known and popular ICA Christmas Publications. Ada is an active member of Co Cavan Public Participation Network and has been nominated by that body to the</w:t>
      </w:r>
      <w:r>
        <w:rPr>
          <w:spacing w:val="-8"/>
        </w:rPr>
        <w:t> </w:t>
      </w:r>
      <w:r>
        <w:rPr/>
        <w:t>LCDC.</w:t>
      </w:r>
    </w:p>
    <w:p>
      <w:pPr>
        <w:spacing w:line="252" w:lineRule="exact" w:before="185"/>
        <w:ind w:left="838" w:right="0" w:firstLine="0"/>
        <w:jc w:val="both"/>
        <w:rPr>
          <w:i/>
          <w:sz w:val="22"/>
        </w:rPr>
      </w:pPr>
      <w:r>
        <w:rPr>
          <w:i/>
          <w:sz w:val="22"/>
          <w:u w:val="single"/>
        </w:rPr>
        <w:t>Andrew Pierce Chambers of Commerce</w:t>
      </w:r>
    </w:p>
    <w:p>
      <w:pPr>
        <w:pStyle w:val="BodyText"/>
        <w:ind w:left="838" w:right="752"/>
        <w:jc w:val="both"/>
      </w:pPr>
      <w:r>
        <w:rPr/>
        <w:t>Andrew Pierce is a business man in Cavan Town where he runs a successful retail and catering operation. He has been responsible for promoting a number of initiatives aimed at increasing the business potential of the retail and commercial area in the centre of Cavan Town. He has a background in Human Resources and Employment Training having provided a range of training and recruitment services to firms locally for many years. His career has seen him work in the  USA and in Europe and he brings a wealth of international experience to the committee. He is  the nominee of Cavan Chamber of</w:t>
      </w:r>
      <w:r>
        <w:rPr>
          <w:spacing w:val="1"/>
        </w:rPr>
        <w:t> </w:t>
      </w:r>
      <w:r>
        <w:rPr/>
        <w:t>Commerce.</w:t>
      </w:r>
    </w:p>
    <w:p>
      <w:pPr>
        <w:spacing w:before="211"/>
        <w:ind w:left="838" w:right="0" w:firstLine="0"/>
        <w:jc w:val="both"/>
        <w:rPr>
          <w:i/>
          <w:sz w:val="22"/>
        </w:rPr>
      </w:pPr>
      <w:r>
        <w:rPr>
          <w:i/>
          <w:sz w:val="22"/>
          <w:u w:val="single"/>
        </w:rPr>
        <w:t>Catherine McCollum Agricultural and Farming Interests</w:t>
      </w:r>
    </w:p>
    <w:p>
      <w:pPr>
        <w:pStyle w:val="BodyText"/>
        <w:spacing w:before="38"/>
        <w:ind w:left="838" w:right="744"/>
        <w:jc w:val="both"/>
      </w:pPr>
      <w:r>
        <w:rPr/>
        <w:t>Catherine Mc Collum is an active member and county secretary of Co. Cavan IFA. She is also a past county Chairperson of Co. Cavan Mácra Na Féirme. Catherine has been a member of the Board of Breffni Integrated Ltd for a number of years. In her working life she is a member of staff of Cavan Institute where she teaches on courses related to veterinary and animal care.  She is the nominee of the Farm Organisations to the</w:t>
      </w:r>
      <w:r>
        <w:rPr>
          <w:spacing w:val="-10"/>
        </w:rPr>
        <w:t> </w:t>
      </w:r>
      <w:r>
        <w:rPr/>
        <w:t>LCDC.</w:t>
      </w:r>
    </w:p>
    <w:p>
      <w:pPr>
        <w:pStyle w:val="BodyText"/>
        <w:spacing w:before="10"/>
        <w:rPr>
          <w:sz w:val="21"/>
        </w:rPr>
      </w:pPr>
    </w:p>
    <w:p>
      <w:pPr>
        <w:pStyle w:val="Heading6"/>
        <w:numPr>
          <w:ilvl w:val="1"/>
          <w:numId w:val="8"/>
        </w:numPr>
        <w:tabs>
          <w:tab w:pos="1209" w:val="left" w:leader="none"/>
        </w:tabs>
        <w:spacing w:line="240" w:lineRule="auto" w:before="0" w:after="0"/>
        <w:ind w:left="1208" w:right="0" w:hanging="370"/>
        <w:jc w:val="both"/>
      </w:pPr>
      <w:bookmarkStart w:name="_TOC_250042" w:id="8"/>
      <w:r>
        <w:rPr>
          <w:spacing w:val="-3"/>
        </w:rPr>
        <w:t>LAG </w:t>
      </w:r>
      <w:r>
        <w:rPr/>
        <w:t>Roles and</w:t>
      </w:r>
      <w:r>
        <w:rPr>
          <w:spacing w:val="1"/>
        </w:rPr>
        <w:t> </w:t>
      </w:r>
      <w:bookmarkEnd w:id="8"/>
      <w:r>
        <w:rPr/>
        <w:t>Responsibilities</w:t>
      </w:r>
    </w:p>
    <w:p>
      <w:pPr>
        <w:pStyle w:val="BodyText"/>
        <w:spacing w:before="2"/>
        <w:ind w:left="838" w:right="744"/>
        <w:jc w:val="both"/>
      </w:pPr>
      <w:r>
        <w:rPr/>
        <w:t>Cavan Local Action Group (LAG) will develop and approve a Local Development Strategy (LDS) for the implementation of the LEADER Programme 1420 in Co. Cavan. This LDS will encompass the vision for the delivery of the programme; it will be a living document capable of responding to changing needs during its lifetime. The LAG will enter into a contract for the delivery of the programme in County Cavan for the programme duration. The LAG will be responsible for all decision making in relation to the programme and shall meet regularly to discharge this important duty.</w:t>
      </w:r>
    </w:p>
    <w:p>
      <w:pPr>
        <w:pStyle w:val="BodyText"/>
      </w:pPr>
    </w:p>
    <w:p>
      <w:pPr>
        <w:pStyle w:val="BodyText"/>
        <w:ind w:left="838"/>
        <w:jc w:val="both"/>
      </w:pPr>
      <w:r>
        <w:rPr/>
        <w:t>Article 34 of </w:t>
      </w:r>
      <w:hyperlink r:id="rId32">
        <w:r>
          <w:rPr>
            <w:color w:val="0000FF"/>
            <w:u w:val="single" w:color="0000FF"/>
          </w:rPr>
          <w:t>EU Regulation 1303/2013</w:t>
        </w:r>
        <w:r>
          <w:rPr>
            <w:color w:val="0000FF"/>
          </w:rPr>
          <w:t> </w:t>
        </w:r>
      </w:hyperlink>
      <w:r>
        <w:rPr/>
        <w:t>details the minimum tasks of a LAG as follows:</w:t>
      </w:r>
    </w:p>
    <w:p>
      <w:pPr>
        <w:pStyle w:val="BodyText"/>
        <w:spacing w:before="4"/>
        <w:rPr>
          <w:sz w:val="24"/>
        </w:rPr>
      </w:pPr>
    </w:p>
    <w:p>
      <w:pPr>
        <w:pStyle w:val="ListParagraph"/>
        <w:numPr>
          <w:ilvl w:val="0"/>
          <w:numId w:val="9"/>
        </w:numPr>
        <w:tabs>
          <w:tab w:pos="1198" w:val="left" w:leader="none"/>
          <w:tab w:pos="1199" w:val="left" w:leader="none"/>
        </w:tabs>
        <w:spacing w:line="223" w:lineRule="auto" w:before="1" w:after="0"/>
        <w:ind w:left="1198" w:right="752" w:hanging="360"/>
        <w:jc w:val="left"/>
        <w:rPr>
          <w:sz w:val="22"/>
        </w:rPr>
      </w:pPr>
      <w:r>
        <w:rPr>
          <w:sz w:val="22"/>
        </w:rPr>
        <w:t>building the capacity of local actors to develop and implement operations including fostering their project management</w:t>
      </w:r>
      <w:r>
        <w:rPr>
          <w:spacing w:val="0"/>
          <w:sz w:val="22"/>
        </w:rPr>
        <w:t> </w:t>
      </w:r>
      <w:r>
        <w:rPr>
          <w:sz w:val="22"/>
        </w:rPr>
        <w:t>capabilities;</w:t>
      </w:r>
    </w:p>
    <w:p>
      <w:pPr>
        <w:pStyle w:val="ListParagraph"/>
        <w:numPr>
          <w:ilvl w:val="0"/>
          <w:numId w:val="9"/>
        </w:numPr>
        <w:tabs>
          <w:tab w:pos="1199" w:val="left" w:leader="none"/>
        </w:tabs>
        <w:spacing w:line="235" w:lineRule="auto" w:before="21" w:after="0"/>
        <w:ind w:left="1198" w:right="745" w:hanging="360"/>
        <w:jc w:val="both"/>
        <w:rPr>
          <w:sz w:val="22"/>
        </w:rPr>
      </w:pPr>
      <w:r>
        <w:rPr>
          <w:sz w:val="22"/>
        </w:rPr>
        <w:t>drawing up a non-discriminatory and transparent selection procedure and objective criteria </w:t>
      </w:r>
      <w:r>
        <w:rPr>
          <w:spacing w:val="-10"/>
          <w:sz w:val="22"/>
        </w:rPr>
        <w:t>for </w:t>
      </w:r>
      <w:r>
        <w:rPr>
          <w:sz w:val="22"/>
        </w:rPr>
        <w:t>the selection of operations, which avoid conflicts of interest, ensure that at least 50% of the votes in selection decisions are cast by partners which are not public authorities, and allow selection by written</w:t>
      </w:r>
      <w:r>
        <w:rPr>
          <w:spacing w:val="-3"/>
          <w:sz w:val="22"/>
        </w:rPr>
        <w:t> </w:t>
      </w:r>
      <w:r>
        <w:rPr>
          <w:sz w:val="22"/>
        </w:rPr>
        <w:t>procedure;</w:t>
      </w:r>
    </w:p>
    <w:p>
      <w:pPr>
        <w:spacing w:after="0" w:line="235" w:lineRule="auto"/>
        <w:jc w:val="both"/>
        <w:rPr>
          <w:sz w:val="22"/>
        </w:rPr>
        <w:sectPr>
          <w:pgSz w:w="11910" w:h="16840"/>
          <w:pgMar w:header="0" w:footer="929" w:top="1340" w:bottom="1120" w:left="580" w:right="240"/>
        </w:sectPr>
      </w:pPr>
    </w:p>
    <w:p>
      <w:pPr>
        <w:pStyle w:val="ListParagraph"/>
        <w:numPr>
          <w:ilvl w:val="0"/>
          <w:numId w:val="9"/>
        </w:numPr>
        <w:tabs>
          <w:tab w:pos="1199" w:val="left" w:leader="none"/>
        </w:tabs>
        <w:spacing w:line="232" w:lineRule="auto" w:before="99" w:after="0"/>
        <w:ind w:left="1198" w:right="749" w:hanging="360"/>
        <w:jc w:val="both"/>
        <w:rPr>
          <w:sz w:val="22"/>
        </w:rPr>
      </w:pPr>
      <w:r>
        <w:rPr>
          <w:sz w:val="22"/>
        </w:rPr>
        <w:t>ensuring coherence with the community-led LDS when selecting operations, by </w:t>
      </w:r>
      <w:r>
        <w:rPr>
          <w:spacing w:val="-6"/>
          <w:sz w:val="22"/>
        </w:rPr>
        <w:t>prioritising </w:t>
      </w:r>
      <w:r>
        <w:rPr>
          <w:sz w:val="22"/>
        </w:rPr>
        <w:t>those operations according to their contribution to meeting that strategy's objectives and targets;</w:t>
      </w:r>
    </w:p>
    <w:p>
      <w:pPr>
        <w:pStyle w:val="ListParagraph"/>
        <w:numPr>
          <w:ilvl w:val="0"/>
          <w:numId w:val="9"/>
        </w:numPr>
        <w:tabs>
          <w:tab w:pos="1198" w:val="left" w:leader="none"/>
          <w:tab w:pos="1199" w:val="left" w:leader="none"/>
        </w:tabs>
        <w:spacing w:line="223" w:lineRule="auto" w:before="25" w:after="0"/>
        <w:ind w:left="1198" w:right="751" w:hanging="360"/>
        <w:jc w:val="left"/>
        <w:rPr>
          <w:sz w:val="22"/>
        </w:rPr>
      </w:pPr>
      <w:r>
        <w:rPr>
          <w:sz w:val="22"/>
        </w:rPr>
        <w:t>preparing and publishing calls for proposals or an ongoing project submission procedure, including defining selection</w:t>
      </w:r>
      <w:r>
        <w:rPr>
          <w:spacing w:val="2"/>
          <w:sz w:val="22"/>
        </w:rPr>
        <w:t> </w:t>
      </w:r>
      <w:r>
        <w:rPr>
          <w:sz w:val="22"/>
        </w:rPr>
        <w:t>criteria;</w:t>
      </w:r>
    </w:p>
    <w:p>
      <w:pPr>
        <w:pStyle w:val="ListParagraph"/>
        <w:numPr>
          <w:ilvl w:val="0"/>
          <w:numId w:val="9"/>
        </w:numPr>
        <w:tabs>
          <w:tab w:pos="1199" w:val="left" w:leader="none"/>
        </w:tabs>
        <w:spacing w:line="270" w:lineRule="exact" w:before="18" w:after="0"/>
        <w:ind w:left="1198" w:right="0" w:hanging="360"/>
        <w:jc w:val="both"/>
        <w:rPr>
          <w:sz w:val="22"/>
        </w:rPr>
      </w:pPr>
      <w:r>
        <w:rPr>
          <w:sz w:val="22"/>
        </w:rPr>
        <w:t>receiving and assessing applications for</w:t>
      </w:r>
      <w:r>
        <w:rPr>
          <w:spacing w:val="-2"/>
          <w:sz w:val="22"/>
        </w:rPr>
        <w:t> </w:t>
      </w:r>
      <w:r>
        <w:rPr>
          <w:sz w:val="22"/>
        </w:rPr>
        <w:t>support;</w:t>
      </w:r>
    </w:p>
    <w:p>
      <w:pPr>
        <w:pStyle w:val="ListParagraph"/>
        <w:numPr>
          <w:ilvl w:val="0"/>
          <w:numId w:val="9"/>
        </w:numPr>
        <w:tabs>
          <w:tab w:pos="1258" w:val="left" w:leader="none"/>
          <w:tab w:pos="1259" w:val="left" w:leader="none"/>
        </w:tabs>
        <w:spacing w:line="223" w:lineRule="auto" w:before="12" w:after="0"/>
        <w:ind w:left="1198" w:right="750" w:hanging="360"/>
        <w:jc w:val="left"/>
        <w:rPr>
          <w:sz w:val="22"/>
        </w:rPr>
      </w:pPr>
      <w:r>
        <w:rPr>
          <w:sz w:val="22"/>
        </w:rPr>
        <w:t>selecting projects and fixing the amount of support and, where relevant, presenting the proposals to the body responsible for final verification of eligibility before</w:t>
      </w:r>
      <w:r>
        <w:rPr>
          <w:spacing w:val="-19"/>
          <w:sz w:val="22"/>
        </w:rPr>
        <w:t> </w:t>
      </w:r>
      <w:r>
        <w:rPr>
          <w:sz w:val="22"/>
        </w:rPr>
        <w:t>approval;</w:t>
      </w:r>
    </w:p>
    <w:p>
      <w:pPr>
        <w:pStyle w:val="ListParagraph"/>
        <w:numPr>
          <w:ilvl w:val="0"/>
          <w:numId w:val="9"/>
        </w:numPr>
        <w:tabs>
          <w:tab w:pos="1198" w:val="left" w:leader="none"/>
          <w:tab w:pos="1199" w:val="left" w:leader="none"/>
        </w:tabs>
        <w:spacing w:line="223" w:lineRule="auto" w:before="31" w:after="0"/>
        <w:ind w:left="1198" w:right="746" w:hanging="360"/>
        <w:jc w:val="left"/>
        <w:rPr>
          <w:sz w:val="22"/>
        </w:rPr>
      </w:pPr>
      <w:r>
        <w:rPr>
          <w:sz w:val="22"/>
        </w:rPr>
        <w:t>monitoring the implementation of the community-led LDS and the projects supported and carrying out specific evaluation activities linked to that</w:t>
      </w:r>
      <w:r>
        <w:rPr>
          <w:spacing w:val="-8"/>
          <w:sz w:val="22"/>
        </w:rPr>
        <w:t> </w:t>
      </w:r>
      <w:r>
        <w:rPr>
          <w:sz w:val="22"/>
        </w:rPr>
        <w:t>strategy.</w:t>
      </w:r>
    </w:p>
    <w:p>
      <w:pPr>
        <w:pStyle w:val="BodyText"/>
        <w:spacing w:before="2"/>
      </w:pPr>
    </w:p>
    <w:p>
      <w:pPr>
        <w:pStyle w:val="BodyText"/>
        <w:spacing w:before="1"/>
        <w:ind w:left="838" w:right="751"/>
        <w:jc w:val="both"/>
      </w:pPr>
      <w:r>
        <w:rPr/>
        <w:t>The LAG will include systems in its procedures manual to ensure that it has the requisite structures and processes to facilitate:</w:t>
      </w:r>
    </w:p>
    <w:p>
      <w:pPr>
        <w:pStyle w:val="BodyText"/>
        <w:spacing w:before="4"/>
        <w:rPr>
          <w:sz w:val="23"/>
        </w:rPr>
      </w:pPr>
    </w:p>
    <w:p>
      <w:pPr>
        <w:pStyle w:val="ListParagraph"/>
        <w:numPr>
          <w:ilvl w:val="0"/>
          <w:numId w:val="9"/>
        </w:numPr>
        <w:tabs>
          <w:tab w:pos="1199" w:val="left" w:leader="none"/>
        </w:tabs>
        <w:spacing w:line="269" w:lineRule="exact" w:before="0" w:after="0"/>
        <w:ind w:left="1198" w:right="0" w:hanging="360"/>
        <w:jc w:val="both"/>
        <w:rPr>
          <w:sz w:val="22"/>
        </w:rPr>
      </w:pPr>
      <w:r>
        <w:rPr>
          <w:sz w:val="22"/>
        </w:rPr>
        <w:t>Good</w:t>
      </w:r>
      <w:r>
        <w:rPr>
          <w:spacing w:val="-2"/>
          <w:sz w:val="22"/>
        </w:rPr>
        <w:t> </w:t>
      </w:r>
      <w:r>
        <w:rPr>
          <w:sz w:val="22"/>
        </w:rPr>
        <w:t>governance;</w:t>
      </w:r>
    </w:p>
    <w:p>
      <w:pPr>
        <w:pStyle w:val="ListParagraph"/>
        <w:numPr>
          <w:ilvl w:val="0"/>
          <w:numId w:val="9"/>
        </w:numPr>
        <w:tabs>
          <w:tab w:pos="1199" w:val="left" w:leader="none"/>
        </w:tabs>
        <w:spacing w:line="268" w:lineRule="exact" w:before="0" w:after="0"/>
        <w:ind w:left="1198" w:right="0" w:hanging="360"/>
        <w:jc w:val="both"/>
        <w:rPr>
          <w:sz w:val="22"/>
        </w:rPr>
      </w:pPr>
      <w:r>
        <w:rPr>
          <w:sz w:val="22"/>
        </w:rPr>
        <w:t>Transparency;</w:t>
      </w:r>
    </w:p>
    <w:p>
      <w:pPr>
        <w:pStyle w:val="ListParagraph"/>
        <w:numPr>
          <w:ilvl w:val="0"/>
          <w:numId w:val="9"/>
        </w:numPr>
        <w:tabs>
          <w:tab w:pos="1199" w:val="left" w:leader="none"/>
        </w:tabs>
        <w:spacing w:line="268" w:lineRule="exact" w:before="0" w:after="0"/>
        <w:ind w:left="1198" w:right="0" w:hanging="360"/>
        <w:jc w:val="both"/>
        <w:rPr>
          <w:sz w:val="22"/>
        </w:rPr>
      </w:pPr>
      <w:r>
        <w:rPr>
          <w:sz w:val="22"/>
        </w:rPr>
        <w:t>Sound financial</w:t>
      </w:r>
      <w:r>
        <w:rPr>
          <w:spacing w:val="-4"/>
          <w:sz w:val="22"/>
        </w:rPr>
        <w:t> </w:t>
      </w:r>
      <w:r>
        <w:rPr>
          <w:sz w:val="22"/>
        </w:rPr>
        <w:t>management;</w:t>
      </w:r>
    </w:p>
    <w:p>
      <w:pPr>
        <w:pStyle w:val="ListParagraph"/>
        <w:numPr>
          <w:ilvl w:val="0"/>
          <w:numId w:val="9"/>
        </w:numPr>
        <w:tabs>
          <w:tab w:pos="1199" w:val="left" w:leader="none"/>
        </w:tabs>
        <w:spacing w:line="268" w:lineRule="exact" w:before="0" w:after="0"/>
        <w:ind w:left="1198" w:right="0" w:hanging="360"/>
        <w:jc w:val="both"/>
        <w:rPr>
          <w:sz w:val="22"/>
        </w:rPr>
      </w:pPr>
      <w:r>
        <w:rPr>
          <w:sz w:val="22"/>
        </w:rPr>
        <w:t>Informed decision-making;</w:t>
      </w:r>
      <w:r>
        <w:rPr>
          <w:spacing w:val="-1"/>
          <w:sz w:val="22"/>
        </w:rPr>
        <w:t> </w:t>
      </w:r>
      <w:r>
        <w:rPr>
          <w:sz w:val="22"/>
        </w:rPr>
        <w:t>and</w:t>
      </w:r>
    </w:p>
    <w:p>
      <w:pPr>
        <w:pStyle w:val="ListParagraph"/>
        <w:numPr>
          <w:ilvl w:val="0"/>
          <w:numId w:val="9"/>
        </w:numPr>
        <w:tabs>
          <w:tab w:pos="1199" w:val="left" w:leader="none"/>
        </w:tabs>
        <w:spacing w:line="270" w:lineRule="exact" w:before="0" w:after="0"/>
        <w:ind w:left="1198" w:right="0" w:hanging="360"/>
        <w:jc w:val="both"/>
        <w:rPr>
          <w:sz w:val="22"/>
        </w:rPr>
      </w:pPr>
      <w:r>
        <w:rPr>
          <w:sz w:val="22"/>
        </w:rPr>
        <w:t>Accountability to</w:t>
      </w:r>
      <w:r>
        <w:rPr>
          <w:spacing w:val="-3"/>
          <w:sz w:val="22"/>
        </w:rPr>
        <w:t> </w:t>
      </w:r>
      <w:r>
        <w:rPr>
          <w:sz w:val="22"/>
        </w:rPr>
        <w:t>stakeholders.</w:t>
      </w:r>
    </w:p>
    <w:p>
      <w:pPr>
        <w:pStyle w:val="BodyText"/>
        <w:spacing w:before="5"/>
        <w:rPr>
          <w:sz w:val="20"/>
        </w:rPr>
      </w:pPr>
    </w:p>
    <w:p>
      <w:pPr>
        <w:pStyle w:val="BodyText"/>
        <w:ind w:left="838" w:right="755"/>
        <w:jc w:val="both"/>
      </w:pPr>
      <w:r>
        <w:rPr/>
        <w:t>The LAG will ensure that proper procedures are followed in all aspects of the administration of the</w:t>
      </w:r>
      <w:r>
        <w:rPr>
          <w:spacing w:val="-1"/>
        </w:rPr>
        <w:t> </w:t>
      </w:r>
      <w:r>
        <w:rPr/>
        <w:t>programme.</w:t>
      </w:r>
    </w:p>
    <w:p>
      <w:pPr>
        <w:pStyle w:val="BodyText"/>
        <w:ind w:left="838" w:right="746"/>
        <w:jc w:val="both"/>
      </w:pPr>
      <w:r>
        <w:rPr/>
        <w:t>As members of the LAG the members will ensure that they exercise their fiduciary duties in relation to the LDS and the LAG generally in accordance with the Local Government Acts and in like manner to the directors of a company.</w:t>
      </w:r>
    </w:p>
    <w:p>
      <w:pPr>
        <w:pStyle w:val="BodyText"/>
        <w:ind w:left="838" w:right="746"/>
        <w:jc w:val="both"/>
      </w:pPr>
      <w:r>
        <w:rPr/>
        <w:t>The LAG members will cause an independent evaluation committee with the necessary skills and experience to be appointed. </w:t>
      </w:r>
      <w:r>
        <w:rPr>
          <w:spacing w:val="-4"/>
        </w:rPr>
        <w:t>Evaluation Committee </w:t>
      </w:r>
      <w:r>
        <w:rPr>
          <w:spacing w:val="-3"/>
        </w:rPr>
        <w:t>members </w:t>
      </w:r>
      <w:r>
        <w:rPr>
          <w:spacing w:val="-4"/>
        </w:rPr>
        <w:t>cannot </w:t>
      </w:r>
      <w:r>
        <w:rPr>
          <w:spacing w:val="-3"/>
        </w:rPr>
        <w:t>be </w:t>
      </w:r>
      <w:r>
        <w:rPr>
          <w:spacing w:val="-4"/>
        </w:rPr>
        <w:t>LAG members; however,</w:t>
      </w:r>
      <w:r>
        <w:rPr>
          <w:spacing w:val="52"/>
        </w:rPr>
        <w:t> </w:t>
      </w:r>
      <w:r>
        <w:rPr>
          <w:spacing w:val="-4"/>
        </w:rPr>
        <w:t>persons </w:t>
      </w:r>
      <w:r>
        <w:rPr/>
        <w:t>can </w:t>
      </w:r>
      <w:r>
        <w:rPr>
          <w:spacing w:val="-4"/>
        </w:rPr>
        <w:t>transfer </w:t>
      </w:r>
      <w:r>
        <w:rPr>
          <w:spacing w:val="-3"/>
        </w:rPr>
        <w:t>from the </w:t>
      </w:r>
      <w:r>
        <w:rPr>
          <w:spacing w:val="-4"/>
        </w:rPr>
        <w:t>Evaluation Committee </w:t>
      </w:r>
      <w:r>
        <w:rPr/>
        <w:t>to </w:t>
      </w:r>
      <w:r>
        <w:rPr>
          <w:spacing w:val="-3"/>
        </w:rPr>
        <w:t>the </w:t>
      </w:r>
      <w:r>
        <w:rPr>
          <w:spacing w:val="-4"/>
        </w:rPr>
        <w:t>LAG, </w:t>
      </w:r>
      <w:r>
        <w:rPr/>
        <w:t>and </w:t>
      </w:r>
      <w:r>
        <w:rPr>
          <w:spacing w:val="-3"/>
        </w:rPr>
        <w:t>vice </w:t>
      </w:r>
      <w:r>
        <w:rPr>
          <w:spacing w:val="-4"/>
        </w:rPr>
        <w:t>versa, </w:t>
      </w:r>
      <w:r>
        <w:rPr>
          <w:spacing w:val="-3"/>
        </w:rPr>
        <w:t>when their term </w:t>
      </w:r>
      <w:r>
        <w:rPr>
          <w:spacing w:val="-4"/>
        </w:rPr>
        <w:t>expires. </w:t>
      </w:r>
      <w:r>
        <w:rPr>
          <w:spacing w:val="-3"/>
        </w:rPr>
        <w:t>This helps </w:t>
      </w:r>
      <w:r>
        <w:rPr/>
        <w:t>to </w:t>
      </w:r>
      <w:r>
        <w:rPr>
          <w:spacing w:val="-4"/>
        </w:rPr>
        <w:t>build </w:t>
      </w:r>
      <w:r>
        <w:rPr/>
        <w:t>and </w:t>
      </w:r>
      <w:r>
        <w:rPr>
          <w:spacing w:val="-3"/>
        </w:rPr>
        <w:t>retain </w:t>
      </w:r>
      <w:r>
        <w:rPr>
          <w:spacing w:val="-4"/>
        </w:rPr>
        <w:t>expertise within </w:t>
      </w:r>
      <w:r>
        <w:rPr>
          <w:spacing w:val="-3"/>
        </w:rPr>
        <w:t>both the LAG </w:t>
      </w:r>
      <w:r>
        <w:rPr/>
        <w:t>and the </w:t>
      </w:r>
      <w:r>
        <w:rPr>
          <w:spacing w:val="-4"/>
        </w:rPr>
        <w:t>Evaluation Committee.</w:t>
      </w:r>
      <w:r>
        <w:rPr>
          <w:spacing w:val="52"/>
        </w:rPr>
        <w:t> </w:t>
      </w:r>
      <w:r>
        <w:rPr/>
        <w:t>The Local Authority will provide an indemnity to the members of the LAG.</w:t>
      </w:r>
    </w:p>
    <w:p>
      <w:pPr>
        <w:pStyle w:val="BodyText"/>
        <w:spacing w:before="8"/>
        <w:rPr>
          <w:sz w:val="21"/>
        </w:rPr>
      </w:pPr>
    </w:p>
    <w:p>
      <w:pPr>
        <w:pStyle w:val="Heading6"/>
        <w:numPr>
          <w:ilvl w:val="1"/>
          <w:numId w:val="8"/>
        </w:numPr>
        <w:tabs>
          <w:tab w:pos="1209" w:val="left" w:leader="none"/>
        </w:tabs>
        <w:spacing w:line="240" w:lineRule="auto" w:before="0" w:after="0"/>
        <w:ind w:left="1208" w:right="0" w:hanging="370"/>
        <w:jc w:val="both"/>
      </w:pPr>
      <w:bookmarkStart w:name="_TOC_250041" w:id="9"/>
      <w:r>
        <w:rPr>
          <w:spacing w:val="-3"/>
        </w:rPr>
        <w:t>LAG </w:t>
      </w:r>
      <w:r>
        <w:rPr/>
        <w:t>Implementation Partner and Memorandum of</w:t>
      </w:r>
      <w:r>
        <w:rPr>
          <w:spacing w:val="1"/>
        </w:rPr>
        <w:t> </w:t>
      </w:r>
      <w:bookmarkEnd w:id="9"/>
      <w:r>
        <w:rPr/>
        <w:t>Understanding</w:t>
      </w:r>
    </w:p>
    <w:p>
      <w:pPr>
        <w:pStyle w:val="BodyText"/>
        <w:spacing w:before="4"/>
        <w:ind w:left="838" w:right="746"/>
        <w:jc w:val="both"/>
      </w:pPr>
      <w:r>
        <w:rPr/>
        <w:t>Cavan LEADER Local Action Group shall enter into a Memorandum of Understanding which will be a Service Level Agreement with Breffni Integrated Ltd which is the Local Development Company for Co. Cavan and will be the implementation partner. The terms of the relationship will be formally set out in this agreement between the parties the agreement will subject to the terms and conditions agreed be for the duration of the programme period.</w:t>
      </w:r>
    </w:p>
    <w:p>
      <w:pPr>
        <w:pStyle w:val="BodyText"/>
        <w:spacing w:before="10"/>
        <w:rPr>
          <w:sz w:val="21"/>
        </w:rPr>
      </w:pPr>
    </w:p>
    <w:p>
      <w:pPr>
        <w:pStyle w:val="BodyText"/>
        <w:ind w:left="838" w:right="745"/>
        <w:jc w:val="both"/>
      </w:pPr>
      <w:r>
        <w:rPr/>
        <w:t>Funds advanced as part of the Administration and Animation elements of this programme subject to the provision of an agreed portion of same which will be set aside to cover any requisite external checks and certain LCDC administrative costs shall be made available to the Implementation Partner Breffni Integrated Ltd to meet costs arising for it in respect of the implementation of the LEADER Programme 1420.</w:t>
      </w:r>
    </w:p>
    <w:p>
      <w:pPr>
        <w:pStyle w:val="BodyText"/>
        <w:spacing w:before="1"/>
      </w:pPr>
    </w:p>
    <w:p>
      <w:pPr>
        <w:pStyle w:val="BodyText"/>
        <w:spacing w:before="1"/>
        <w:ind w:left="838" w:right="745"/>
        <w:jc w:val="both"/>
      </w:pPr>
      <w:r>
        <w:rPr/>
        <w:t>The Local Community Development Committee as LAG, Breffni Integrated Ltd as implementation partner and Cavan Co. Council as financial partner have established a sub group consisting of representatives of each to facilitate the day to day coordination of operations in the management of LEADER 2014-2020 in Cavan LEADER Local Action Group. The current membership is as follows: </w:t>
      </w:r>
      <w:r>
        <w:rPr>
          <w:b/>
        </w:rPr>
        <w:t>LCDC Nominees: </w:t>
      </w:r>
      <w:r>
        <w:rPr/>
        <w:t>Eoin Doyle (Director of Service), Ada Vance, John Donohoe (Chief Officer). </w:t>
      </w:r>
      <w:r>
        <w:rPr>
          <w:b/>
        </w:rPr>
        <w:t>Breffni Integrated Nominees: </w:t>
      </w:r>
      <w:r>
        <w:rPr/>
        <w:t>Jim Maguire, Fintan Mc Cabe and Brendan Reilly  (CEO).</w:t>
      </w:r>
    </w:p>
    <w:p>
      <w:pPr>
        <w:spacing w:after="0"/>
        <w:jc w:val="both"/>
        <w:sectPr>
          <w:pgSz w:w="11910" w:h="16840"/>
          <w:pgMar w:header="0" w:footer="929" w:top="1340" w:bottom="1120" w:left="580" w:right="240"/>
        </w:sectPr>
      </w:pPr>
    </w:p>
    <w:p>
      <w:pPr>
        <w:pStyle w:val="Heading6"/>
        <w:numPr>
          <w:ilvl w:val="1"/>
          <w:numId w:val="8"/>
        </w:numPr>
        <w:tabs>
          <w:tab w:pos="1209" w:val="left" w:leader="none"/>
        </w:tabs>
        <w:spacing w:line="240" w:lineRule="auto" w:before="77" w:after="0"/>
        <w:ind w:left="1208" w:right="0" w:hanging="370"/>
        <w:jc w:val="left"/>
      </w:pPr>
      <w:bookmarkStart w:name="_TOC_250040" w:id="10"/>
      <w:r>
        <w:rPr>
          <w:spacing w:val="-3"/>
        </w:rPr>
        <w:t>LAGs </w:t>
      </w:r>
      <w:r>
        <w:rPr/>
        <w:t>Financial</w:t>
      </w:r>
      <w:r>
        <w:rPr>
          <w:spacing w:val="1"/>
        </w:rPr>
        <w:t> </w:t>
      </w:r>
      <w:bookmarkEnd w:id="10"/>
      <w:r>
        <w:rPr/>
        <w:t>Management</w:t>
      </w:r>
    </w:p>
    <w:p>
      <w:pPr>
        <w:pStyle w:val="BodyText"/>
        <w:spacing w:before="1"/>
        <w:ind w:left="838" w:right="744"/>
        <w:jc w:val="both"/>
      </w:pPr>
      <w:r>
        <w:rPr/>
        <w:t>Cavan Co. Council is the financial partner and as a Local Authority has all of the resources of accounting and management of finances of a Local Authority available to it. The Local Authority will arrange for a separate cost centre to be established in its bank account system and in the Agresso system which will be used solely for the management of funds received by it under the Rural Development Programme 1420.</w:t>
      </w:r>
    </w:p>
    <w:p>
      <w:pPr>
        <w:pStyle w:val="BodyText"/>
        <w:spacing w:before="1"/>
      </w:pPr>
    </w:p>
    <w:p>
      <w:pPr>
        <w:pStyle w:val="BodyText"/>
        <w:spacing w:before="1"/>
        <w:ind w:left="838" w:right="755"/>
        <w:jc w:val="both"/>
      </w:pPr>
      <w:r>
        <w:rPr/>
        <w:t>All Grant payments will be undertaken by the Local Authority following completion of all due verification checks required under the programme.</w:t>
      </w:r>
    </w:p>
    <w:p>
      <w:pPr>
        <w:pStyle w:val="BodyText"/>
        <w:spacing w:before="10"/>
        <w:rPr>
          <w:sz w:val="21"/>
        </w:rPr>
      </w:pPr>
    </w:p>
    <w:p>
      <w:pPr>
        <w:pStyle w:val="BodyText"/>
        <w:spacing w:before="1"/>
        <w:ind w:left="838" w:right="748"/>
        <w:jc w:val="both"/>
      </w:pPr>
      <w:r>
        <w:rPr/>
        <w:t>The Local Authority will put the appropriate procedures in place to ensure that the required checks at the various stages in the process in relation to Articles 28 and 48 under EU Regulation 809/2014 can be carried out in accordance with the procedures set out by the Department of the Environment, Community and Local Government for the application of</w:t>
      </w:r>
      <w:r>
        <w:rPr>
          <w:spacing w:val="-10"/>
        </w:rPr>
        <w:t> </w:t>
      </w:r>
      <w:r>
        <w:rPr/>
        <w:t>same.</w:t>
      </w:r>
    </w:p>
    <w:p>
      <w:pPr>
        <w:pStyle w:val="BodyText"/>
        <w:spacing w:before="11"/>
        <w:rPr>
          <w:sz w:val="21"/>
        </w:rPr>
      </w:pPr>
    </w:p>
    <w:p>
      <w:pPr>
        <w:pStyle w:val="BodyText"/>
        <w:ind w:left="838" w:right="746"/>
        <w:jc w:val="both"/>
      </w:pPr>
      <w:r>
        <w:rPr/>
        <w:t>All applications for support and payment claims are subject to Administrative Checks in line with Article 48 of </w:t>
      </w:r>
      <w:hyperlink r:id="rId33">
        <w:r>
          <w:rPr>
            <w:color w:val="0000FF"/>
            <w:u w:val="single" w:color="0000FF"/>
          </w:rPr>
          <w:t>EU Regulation 809/2014</w:t>
        </w:r>
      </w:hyperlink>
      <w:r>
        <w:rPr/>
        <w:t>.The Department may delegate the carrying out of the administrative checks to the Local Authority where it is the Lead Financial Partner. This excludes checks for administration and animation costs, and projects where the LAG is the beneficiary as per Article 34 (4) of 1303/2013 [In-house projects]. In these situations, and for all other LAGs not including a Local Authority, an independent body designated by the Department will undertake the checks. The costs associated with the delegated Administrative Checks, where undertaken  by the Local Authority or a body contracted by them, may be funded from the LAG’s administration</w:t>
      </w:r>
      <w:r>
        <w:rPr>
          <w:spacing w:val="-1"/>
        </w:rPr>
        <w:t> </w:t>
      </w:r>
      <w:r>
        <w:rPr/>
        <w:t>allocation.</w:t>
      </w:r>
    </w:p>
    <w:p>
      <w:pPr>
        <w:pStyle w:val="BodyText"/>
      </w:pPr>
    </w:p>
    <w:p>
      <w:pPr>
        <w:pStyle w:val="BodyText"/>
        <w:ind w:left="838" w:right="746"/>
        <w:jc w:val="both"/>
      </w:pPr>
      <w:r>
        <w:rPr/>
        <w:t>As implementation partner Breffni Integrated Ltd will receive all applications, process them as agreed and in the case of those approved take them through the development process. Breffni Integrated will as part of the payment process prepare all documentation for presentation for the verification process which the Local Authority shall cause to be carried out. Breffni Integrated will assign an Administrator to the role of preparing and maintaining all accounts books and records in relation to the LEADER Programme and this work will be reviewed and overseen by the Manager/Programme Coordinator assigned to this</w:t>
      </w:r>
      <w:r>
        <w:rPr>
          <w:spacing w:val="-5"/>
        </w:rPr>
        <w:t> </w:t>
      </w:r>
      <w:r>
        <w:rPr/>
        <w:t>role.</w:t>
      </w:r>
    </w:p>
    <w:p>
      <w:pPr>
        <w:pStyle w:val="BodyText"/>
      </w:pPr>
    </w:p>
    <w:p>
      <w:pPr>
        <w:pStyle w:val="BodyText"/>
        <w:ind w:left="838" w:right="746"/>
        <w:jc w:val="both"/>
      </w:pPr>
      <w:r>
        <w:rPr/>
        <w:t>The Local Action Group will task Breffni Integrated Ltd to be the implementation partner and will advance such sums as may be agreed for the purpose of the animation and administration of the programme during the lifetime of same. Breffni Integrated Ltd will maintain a separate bank account for the management of any funds so advanced and shall undertake all reporting required in respect of the funds advanced in accordance with an agreed schedule of reporting. The Local Authority will arrange for the required verification checks in relation to Articles 28 and 48 under EU Regulation 809/2014 to be carried out in respect of all animation and administration funding advanced to the implementation</w:t>
      </w:r>
      <w:r>
        <w:rPr>
          <w:spacing w:val="-3"/>
        </w:rPr>
        <w:t> </w:t>
      </w:r>
      <w:r>
        <w:rPr/>
        <w:t>partner.</w:t>
      </w:r>
    </w:p>
    <w:p>
      <w:pPr>
        <w:pStyle w:val="BodyText"/>
        <w:spacing w:before="10"/>
        <w:rPr>
          <w:sz w:val="21"/>
        </w:rPr>
      </w:pPr>
    </w:p>
    <w:p>
      <w:pPr>
        <w:pStyle w:val="Heading6"/>
        <w:numPr>
          <w:ilvl w:val="1"/>
          <w:numId w:val="8"/>
        </w:numPr>
        <w:tabs>
          <w:tab w:pos="1209" w:val="left" w:leader="none"/>
        </w:tabs>
        <w:spacing w:line="240" w:lineRule="auto" w:before="0" w:after="0"/>
        <w:ind w:left="1208" w:right="0" w:hanging="370"/>
        <w:jc w:val="left"/>
      </w:pPr>
      <w:bookmarkStart w:name="_TOC_250039" w:id="11"/>
      <w:r>
        <w:rPr/>
        <w:t>LEADER</w:t>
      </w:r>
      <w:r>
        <w:rPr>
          <w:spacing w:val="-1"/>
        </w:rPr>
        <w:t> </w:t>
      </w:r>
      <w:bookmarkEnd w:id="11"/>
      <w:r>
        <w:rPr/>
        <w:t>Staffing</w:t>
      </w:r>
    </w:p>
    <w:p>
      <w:pPr>
        <w:pStyle w:val="BodyText"/>
        <w:spacing w:before="4"/>
        <w:ind w:left="838" w:right="753"/>
        <w:jc w:val="both"/>
      </w:pPr>
      <w:r>
        <w:rPr/>
        <w:t>The staff available to deliver the LEADER Programme in Co Cavan for the programme period 1420 are as follows:</w:t>
      </w:r>
    </w:p>
    <w:p>
      <w:pPr>
        <w:pStyle w:val="ListParagraph"/>
        <w:numPr>
          <w:ilvl w:val="2"/>
          <w:numId w:val="10"/>
        </w:numPr>
        <w:tabs>
          <w:tab w:pos="1391" w:val="left" w:leader="none"/>
        </w:tabs>
        <w:spacing w:line="252" w:lineRule="exact" w:before="183" w:after="0"/>
        <w:ind w:left="1390" w:right="0" w:hanging="552"/>
        <w:jc w:val="left"/>
        <w:rPr>
          <w:i/>
          <w:sz w:val="22"/>
        </w:rPr>
      </w:pPr>
      <w:r>
        <w:rPr>
          <w:i/>
          <w:sz w:val="22"/>
          <w:u w:val="single"/>
        </w:rPr>
        <w:t>LCDC</w:t>
      </w:r>
    </w:p>
    <w:p>
      <w:pPr>
        <w:pStyle w:val="BodyText"/>
        <w:ind w:left="838" w:right="5524"/>
      </w:pPr>
      <w:r>
        <w:rPr/>
        <w:t>Chief Officer LCDC Cavan Co. Council. Administrative Officer LCDC Cavan Co. Council.</w:t>
      </w:r>
    </w:p>
    <w:p>
      <w:pPr>
        <w:pStyle w:val="ListParagraph"/>
        <w:numPr>
          <w:ilvl w:val="2"/>
          <w:numId w:val="10"/>
        </w:numPr>
        <w:tabs>
          <w:tab w:pos="1391" w:val="left" w:leader="none"/>
        </w:tabs>
        <w:spacing w:line="252" w:lineRule="exact" w:before="185" w:after="0"/>
        <w:ind w:left="1390" w:right="0" w:hanging="552"/>
        <w:jc w:val="left"/>
        <w:rPr>
          <w:i/>
          <w:sz w:val="22"/>
        </w:rPr>
      </w:pPr>
      <w:r>
        <w:rPr>
          <w:i/>
          <w:sz w:val="22"/>
          <w:u w:val="single"/>
        </w:rPr>
        <w:t>Breffni Integrated Ltd Implementation</w:t>
      </w:r>
      <w:r>
        <w:rPr>
          <w:i/>
          <w:spacing w:val="-8"/>
          <w:sz w:val="22"/>
          <w:u w:val="single"/>
        </w:rPr>
        <w:t> </w:t>
      </w:r>
      <w:r>
        <w:rPr>
          <w:i/>
          <w:sz w:val="22"/>
          <w:u w:val="single"/>
        </w:rPr>
        <w:t>Partner</w:t>
      </w:r>
    </w:p>
    <w:p>
      <w:pPr>
        <w:pStyle w:val="BodyText"/>
        <w:spacing w:line="252" w:lineRule="exact"/>
        <w:ind w:left="838"/>
      </w:pPr>
      <w:r>
        <w:rPr/>
        <w:t>CEO Breffni Integrated Ltd</w:t>
      </w:r>
    </w:p>
    <w:p>
      <w:pPr>
        <w:pStyle w:val="BodyText"/>
        <w:spacing w:before="2"/>
        <w:ind w:left="838" w:right="5095"/>
      </w:pPr>
      <w:r>
        <w:rPr/>
        <w:t>LEADER Manager/Coordinator Breffni Integrated Ltd LEADER Project Officer Breffni Integrated Ltd LEADER Administrator Breffni Integrated Ltd</w:t>
      </w:r>
    </w:p>
    <w:p>
      <w:pPr>
        <w:spacing w:after="0"/>
        <w:sectPr>
          <w:pgSz w:w="11910" w:h="16840"/>
          <w:pgMar w:header="0" w:footer="929" w:top="1340" w:bottom="1120" w:left="580" w:right="240"/>
        </w:sectPr>
      </w:pPr>
    </w:p>
    <w:p>
      <w:pPr>
        <w:pStyle w:val="Heading6"/>
        <w:numPr>
          <w:ilvl w:val="1"/>
          <w:numId w:val="11"/>
        </w:numPr>
        <w:tabs>
          <w:tab w:pos="1209" w:val="left" w:leader="none"/>
        </w:tabs>
        <w:spacing w:line="240" w:lineRule="auto" w:before="77" w:after="0"/>
        <w:ind w:left="1208" w:right="0" w:hanging="370"/>
        <w:jc w:val="left"/>
      </w:pPr>
      <w:bookmarkStart w:name="_TOC_250038" w:id="12"/>
      <w:r>
        <w:rPr/>
        <w:t>Project Selection Procedures for</w:t>
      </w:r>
      <w:r>
        <w:rPr>
          <w:spacing w:val="-4"/>
        </w:rPr>
        <w:t> </w:t>
      </w:r>
      <w:bookmarkEnd w:id="12"/>
      <w:r>
        <w:rPr/>
        <w:t>LEADER</w:t>
      </w:r>
    </w:p>
    <w:p>
      <w:pPr>
        <w:pStyle w:val="BodyText"/>
        <w:spacing w:before="3"/>
        <w:rPr>
          <w:b/>
        </w:rPr>
      </w:pPr>
    </w:p>
    <w:p>
      <w:pPr>
        <w:pStyle w:val="ListParagraph"/>
        <w:numPr>
          <w:ilvl w:val="2"/>
          <w:numId w:val="11"/>
        </w:numPr>
        <w:tabs>
          <w:tab w:pos="1391" w:val="left" w:leader="none"/>
        </w:tabs>
        <w:spacing w:line="252" w:lineRule="exact" w:before="0" w:after="0"/>
        <w:ind w:left="1390" w:right="0" w:hanging="552"/>
        <w:jc w:val="left"/>
        <w:rPr>
          <w:i/>
          <w:sz w:val="22"/>
        </w:rPr>
      </w:pPr>
      <w:r>
        <w:rPr>
          <w:i/>
          <w:sz w:val="22"/>
          <w:u w:val="single"/>
        </w:rPr>
        <w:t>Rolling Calls and Time Limited Calls</w:t>
      </w:r>
    </w:p>
    <w:p>
      <w:pPr>
        <w:pStyle w:val="BodyText"/>
        <w:ind w:left="838" w:right="748"/>
        <w:jc w:val="both"/>
      </w:pPr>
      <w:r>
        <w:rPr/>
        <w:t>In accordance with previous practice a certain amount of the funds will be allocated on an open rolling call basis. The types and levels of such calls will be determined from time to time and will be set by the LAG members. The percentage of the programme budget allocated to rolling calls will be in accordance with the provisions in the operating rules and or any subsequent variation thereof. There will also be provision for fixed time limited calls and a minimum of 40% of the project budget over the lifetime of the programme will be allocated to time limited calls.</w:t>
      </w:r>
    </w:p>
    <w:p>
      <w:pPr>
        <w:pStyle w:val="BodyText"/>
        <w:spacing w:before="11"/>
        <w:rPr>
          <w:sz w:val="21"/>
        </w:rPr>
      </w:pPr>
    </w:p>
    <w:p>
      <w:pPr>
        <w:pStyle w:val="ListParagraph"/>
        <w:numPr>
          <w:ilvl w:val="2"/>
          <w:numId w:val="11"/>
        </w:numPr>
        <w:tabs>
          <w:tab w:pos="1391" w:val="left" w:leader="none"/>
        </w:tabs>
        <w:spacing w:line="252" w:lineRule="exact" w:before="0" w:after="0"/>
        <w:ind w:left="1390" w:right="0" w:hanging="552"/>
        <w:jc w:val="left"/>
        <w:rPr>
          <w:i/>
          <w:sz w:val="22"/>
        </w:rPr>
      </w:pPr>
      <w:r>
        <w:rPr>
          <w:i/>
          <w:sz w:val="22"/>
          <w:u w:val="single"/>
        </w:rPr>
        <w:t>Calls for</w:t>
      </w:r>
      <w:r>
        <w:rPr>
          <w:i/>
          <w:spacing w:val="-1"/>
          <w:sz w:val="22"/>
          <w:u w:val="single"/>
        </w:rPr>
        <w:t> </w:t>
      </w:r>
      <w:r>
        <w:rPr>
          <w:i/>
          <w:sz w:val="22"/>
          <w:u w:val="single"/>
        </w:rPr>
        <w:t>Applications</w:t>
      </w:r>
    </w:p>
    <w:p>
      <w:pPr>
        <w:pStyle w:val="BodyText"/>
        <w:ind w:left="838" w:right="744"/>
        <w:jc w:val="both"/>
      </w:pPr>
      <w:r>
        <w:rPr/>
        <w:t>In line with the requirements set out for the programme on this occasion a certain amount of the funds will be allocated on a time limited fixed call basis. The types and levels of such calls will be determined from time to time and will be set by the LAG members. The percentage of the programme budget allocated to time limited calls will be in accordance with the provisions in the operating rules and or any subsequent variation thereof.</w:t>
      </w:r>
    </w:p>
    <w:p>
      <w:pPr>
        <w:pStyle w:val="BodyText"/>
        <w:spacing w:before="1"/>
      </w:pPr>
    </w:p>
    <w:p>
      <w:pPr>
        <w:pStyle w:val="ListParagraph"/>
        <w:numPr>
          <w:ilvl w:val="2"/>
          <w:numId w:val="11"/>
        </w:numPr>
        <w:tabs>
          <w:tab w:pos="1391" w:val="left" w:leader="none"/>
        </w:tabs>
        <w:spacing w:line="252" w:lineRule="exact" w:before="1" w:after="0"/>
        <w:ind w:left="1390" w:right="0" w:hanging="552"/>
        <w:jc w:val="left"/>
        <w:rPr>
          <w:i/>
          <w:sz w:val="22"/>
        </w:rPr>
      </w:pPr>
      <w:r>
        <w:rPr>
          <w:i/>
          <w:sz w:val="22"/>
          <w:u w:val="single"/>
        </w:rPr>
        <w:t>Expression of</w:t>
      </w:r>
      <w:r>
        <w:rPr>
          <w:i/>
          <w:spacing w:val="-3"/>
          <w:sz w:val="22"/>
          <w:u w:val="single"/>
        </w:rPr>
        <w:t> </w:t>
      </w:r>
      <w:r>
        <w:rPr>
          <w:i/>
          <w:sz w:val="22"/>
          <w:u w:val="single"/>
        </w:rPr>
        <w:t>Interest</w:t>
      </w:r>
    </w:p>
    <w:p>
      <w:pPr>
        <w:pStyle w:val="BodyText"/>
        <w:ind w:left="838" w:right="745"/>
        <w:jc w:val="both"/>
      </w:pPr>
      <w:r>
        <w:rPr/>
        <w:t>Informal enquiries and the provision of information about the programme will be an ongoing process in order that prospective applicants can gain an understanding of what may be eligible under the programme. The next stage in the process then is the submission of a formal expression of interest (EOI). This will be dealt with by the project officers in order to ascertain the potential eligibility of the project for LEADER Funding. Prospective applicants will be offered an opinion as to whether or not their proposal may be likely to meet with programme eligibility requirements. This process will enable any applicant to make an informed decision as to whether they wish to proceed to application stage or withdraw their expression of interest. This will help to avoid applicants going to unnecessary expense in respect of a possibly ineligible application.  The right of any applicant to take their proposal through the process is fully acknowledged. All formal expressions received and not subsequently proceeded with will be formally advised to the LAG / LCDC.</w:t>
      </w:r>
    </w:p>
    <w:p>
      <w:pPr>
        <w:pStyle w:val="BodyText"/>
        <w:spacing w:before="1"/>
      </w:pPr>
    </w:p>
    <w:p>
      <w:pPr>
        <w:pStyle w:val="ListParagraph"/>
        <w:numPr>
          <w:ilvl w:val="2"/>
          <w:numId w:val="11"/>
        </w:numPr>
        <w:tabs>
          <w:tab w:pos="1391" w:val="left" w:leader="none"/>
        </w:tabs>
        <w:spacing w:line="252" w:lineRule="exact" w:before="0" w:after="0"/>
        <w:ind w:left="1390" w:right="0" w:hanging="552"/>
        <w:jc w:val="left"/>
        <w:rPr>
          <w:i/>
          <w:sz w:val="22"/>
        </w:rPr>
      </w:pPr>
      <w:r>
        <w:rPr>
          <w:i/>
          <w:sz w:val="22"/>
          <w:u w:val="single"/>
        </w:rPr>
        <w:t>Development of full</w:t>
      </w:r>
      <w:r>
        <w:rPr>
          <w:i/>
          <w:spacing w:val="-3"/>
          <w:sz w:val="22"/>
          <w:u w:val="single"/>
        </w:rPr>
        <w:t> </w:t>
      </w:r>
      <w:r>
        <w:rPr>
          <w:i/>
          <w:sz w:val="22"/>
          <w:u w:val="single"/>
        </w:rPr>
        <w:t>application</w:t>
      </w:r>
    </w:p>
    <w:p>
      <w:pPr>
        <w:pStyle w:val="BodyText"/>
        <w:ind w:left="838" w:right="747"/>
        <w:jc w:val="both"/>
      </w:pPr>
      <w:r>
        <w:rPr/>
        <w:t>Development team staff will work with applicants to support them in bringing their application forward to full application stage. When the application reaches this stage the development team will check to ensure that all of the necessary criteria in relation to forthcoming Article 28 and 48 checks under EU Regulation 809/2014 have been addressed. The development team will then prepare a pre evaluation report for the Board of Breffni Integrated Ltd.</w:t>
      </w:r>
    </w:p>
    <w:p>
      <w:pPr>
        <w:pStyle w:val="BodyText"/>
        <w:spacing w:before="10"/>
        <w:rPr>
          <w:sz w:val="21"/>
        </w:rPr>
      </w:pPr>
    </w:p>
    <w:p>
      <w:pPr>
        <w:spacing w:before="0"/>
        <w:ind w:left="838" w:right="0" w:firstLine="0"/>
        <w:jc w:val="left"/>
        <w:rPr>
          <w:i/>
          <w:sz w:val="22"/>
        </w:rPr>
      </w:pPr>
      <w:r>
        <w:rPr>
          <w:i/>
          <w:sz w:val="22"/>
          <w:u w:val="single"/>
        </w:rPr>
        <w:t>Stage 1 – Basic Eligibility Check</w:t>
      </w:r>
    </w:p>
    <w:p>
      <w:pPr>
        <w:pStyle w:val="BodyText"/>
        <w:spacing w:before="2"/>
        <w:ind w:left="838"/>
      </w:pPr>
      <w:r>
        <w:rPr/>
        <w:t>The following basic eligibility criteria must be met by all project applicants:</w:t>
      </w:r>
    </w:p>
    <w:p>
      <w:pPr>
        <w:pStyle w:val="BodyText"/>
      </w:pPr>
    </w:p>
    <w:p>
      <w:pPr>
        <w:pStyle w:val="ListParagraph"/>
        <w:numPr>
          <w:ilvl w:val="0"/>
          <w:numId w:val="12"/>
        </w:numPr>
        <w:tabs>
          <w:tab w:pos="1199" w:val="left" w:leader="none"/>
        </w:tabs>
        <w:spacing w:line="240" w:lineRule="auto" w:before="0" w:after="0"/>
        <w:ind w:left="1198" w:right="744" w:hanging="360"/>
        <w:jc w:val="both"/>
        <w:rPr>
          <w:sz w:val="22"/>
        </w:rPr>
      </w:pPr>
      <w:r>
        <w:rPr>
          <w:sz w:val="22"/>
        </w:rPr>
        <w:t>An Expression of Interest (EOI) form which is deemed ineligible will not progress to application stage. Ineligible EOI’s complete with rationale will be presented periodically to the LAG</w:t>
      </w:r>
      <w:r>
        <w:rPr>
          <w:spacing w:val="0"/>
          <w:sz w:val="22"/>
        </w:rPr>
        <w:t> </w:t>
      </w:r>
      <w:r>
        <w:rPr>
          <w:sz w:val="22"/>
        </w:rPr>
        <w:t>committee;</w:t>
      </w:r>
    </w:p>
    <w:p>
      <w:pPr>
        <w:pStyle w:val="ListParagraph"/>
        <w:numPr>
          <w:ilvl w:val="0"/>
          <w:numId w:val="12"/>
        </w:numPr>
        <w:tabs>
          <w:tab w:pos="1199" w:val="left" w:leader="none"/>
        </w:tabs>
        <w:spacing w:line="252" w:lineRule="exact" w:before="0" w:after="0"/>
        <w:ind w:left="1198" w:right="0" w:hanging="360"/>
        <w:jc w:val="left"/>
        <w:rPr>
          <w:sz w:val="22"/>
        </w:rPr>
      </w:pPr>
      <w:r>
        <w:rPr>
          <w:sz w:val="22"/>
        </w:rPr>
        <w:t>Eligible EOI’s will progress to application</w:t>
      </w:r>
      <w:r>
        <w:rPr>
          <w:spacing w:val="-1"/>
          <w:sz w:val="22"/>
        </w:rPr>
        <w:t> </w:t>
      </w:r>
      <w:r>
        <w:rPr>
          <w:sz w:val="22"/>
        </w:rPr>
        <w:t>stage:</w:t>
      </w:r>
    </w:p>
    <w:p>
      <w:pPr>
        <w:pStyle w:val="ListParagraph"/>
        <w:numPr>
          <w:ilvl w:val="0"/>
          <w:numId w:val="12"/>
        </w:numPr>
        <w:tabs>
          <w:tab w:pos="1199" w:val="left" w:leader="none"/>
        </w:tabs>
        <w:spacing w:line="242" w:lineRule="auto" w:before="0" w:after="0"/>
        <w:ind w:left="1198" w:right="746" w:hanging="360"/>
        <w:jc w:val="left"/>
        <w:rPr>
          <w:sz w:val="22"/>
        </w:rPr>
      </w:pPr>
      <w:r>
        <w:rPr>
          <w:sz w:val="22"/>
        </w:rPr>
        <w:t>All sections in the LEADER application form must be completed fully, accurately, signed and dated;</w:t>
      </w:r>
    </w:p>
    <w:p>
      <w:pPr>
        <w:pStyle w:val="ListParagraph"/>
        <w:numPr>
          <w:ilvl w:val="0"/>
          <w:numId w:val="12"/>
        </w:numPr>
        <w:tabs>
          <w:tab w:pos="1199" w:val="left" w:leader="none"/>
        </w:tabs>
        <w:spacing w:line="242" w:lineRule="auto" w:before="0" w:after="0"/>
        <w:ind w:left="1198" w:right="746" w:hanging="360"/>
        <w:jc w:val="left"/>
        <w:rPr>
          <w:sz w:val="22"/>
        </w:rPr>
      </w:pPr>
      <w:r>
        <w:rPr>
          <w:sz w:val="22"/>
        </w:rPr>
        <w:t>Clear evidence must be adduced that the project proposal adheres to the specific theme and sub-theme for which funding is</w:t>
      </w:r>
      <w:r>
        <w:rPr>
          <w:spacing w:val="-6"/>
          <w:sz w:val="22"/>
        </w:rPr>
        <w:t> </w:t>
      </w:r>
      <w:r>
        <w:rPr>
          <w:sz w:val="22"/>
        </w:rPr>
        <w:t>sought;</w:t>
      </w:r>
    </w:p>
    <w:p>
      <w:pPr>
        <w:pStyle w:val="ListParagraph"/>
        <w:numPr>
          <w:ilvl w:val="0"/>
          <w:numId w:val="12"/>
        </w:numPr>
        <w:tabs>
          <w:tab w:pos="1199" w:val="left" w:leader="none"/>
        </w:tabs>
        <w:spacing w:line="240" w:lineRule="auto" w:before="0" w:after="0"/>
        <w:ind w:left="1198" w:right="752" w:hanging="360"/>
        <w:jc w:val="left"/>
        <w:rPr>
          <w:sz w:val="22"/>
        </w:rPr>
      </w:pPr>
      <w:r>
        <w:rPr>
          <w:sz w:val="22"/>
        </w:rPr>
        <w:t>The project proposal must clearly address one of the Local Objectives outlined within the Cavan Local Development Strategy</w:t>
      </w:r>
      <w:r>
        <w:rPr>
          <w:spacing w:val="-5"/>
          <w:sz w:val="22"/>
        </w:rPr>
        <w:t> </w:t>
      </w:r>
      <w:r>
        <w:rPr>
          <w:sz w:val="22"/>
        </w:rPr>
        <w:t>(LDS);</w:t>
      </w:r>
    </w:p>
    <w:p>
      <w:pPr>
        <w:pStyle w:val="ListParagraph"/>
        <w:numPr>
          <w:ilvl w:val="0"/>
          <w:numId w:val="12"/>
        </w:numPr>
        <w:tabs>
          <w:tab w:pos="1199" w:val="left" w:leader="none"/>
        </w:tabs>
        <w:spacing w:line="252" w:lineRule="exact" w:before="0" w:after="0"/>
        <w:ind w:left="1198" w:right="0" w:hanging="360"/>
        <w:jc w:val="left"/>
        <w:rPr>
          <w:sz w:val="22"/>
        </w:rPr>
      </w:pPr>
      <w:r>
        <w:rPr>
          <w:sz w:val="22"/>
        </w:rPr>
        <w:t>The project must be within the Cavan County</w:t>
      </w:r>
      <w:r>
        <w:rPr>
          <w:spacing w:val="-9"/>
          <w:sz w:val="22"/>
        </w:rPr>
        <w:t> </w:t>
      </w:r>
      <w:r>
        <w:rPr>
          <w:sz w:val="22"/>
        </w:rPr>
        <w:t>boundaries;</w:t>
      </w:r>
    </w:p>
    <w:p>
      <w:pPr>
        <w:pStyle w:val="ListParagraph"/>
        <w:numPr>
          <w:ilvl w:val="0"/>
          <w:numId w:val="12"/>
        </w:numPr>
        <w:tabs>
          <w:tab w:pos="1199" w:val="left" w:leader="none"/>
        </w:tabs>
        <w:spacing w:line="240" w:lineRule="auto" w:before="0" w:after="0"/>
        <w:ind w:left="1198" w:right="745" w:hanging="360"/>
        <w:jc w:val="left"/>
        <w:rPr>
          <w:sz w:val="22"/>
        </w:rPr>
      </w:pPr>
      <w:r>
        <w:rPr>
          <w:sz w:val="22"/>
        </w:rPr>
        <w:t>All application forms must be accompanied by any additional relevant documentation e.g. business plan, planning permission, public procurement, tax clearance</w:t>
      </w:r>
      <w:r>
        <w:rPr>
          <w:spacing w:val="-4"/>
          <w:sz w:val="22"/>
        </w:rPr>
        <w:t> </w:t>
      </w:r>
      <w:r>
        <w:rPr>
          <w:sz w:val="22"/>
        </w:rPr>
        <w:t>etc;</w:t>
      </w:r>
    </w:p>
    <w:p>
      <w:pPr>
        <w:spacing w:after="0" w:line="240" w:lineRule="auto"/>
        <w:jc w:val="left"/>
        <w:rPr>
          <w:sz w:val="22"/>
        </w:rPr>
        <w:sectPr>
          <w:pgSz w:w="11910" w:h="16840"/>
          <w:pgMar w:header="0" w:footer="929" w:top="1340" w:bottom="1120" w:left="580" w:right="240"/>
        </w:sectPr>
      </w:pPr>
    </w:p>
    <w:p>
      <w:pPr>
        <w:pStyle w:val="ListParagraph"/>
        <w:numPr>
          <w:ilvl w:val="0"/>
          <w:numId w:val="12"/>
        </w:numPr>
        <w:tabs>
          <w:tab w:pos="1199" w:val="left" w:leader="none"/>
        </w:tabs>
        <w:spacing w:line="240" w:lineRule="auto" w:before="79" w:after="0"/>
        <w:ind w:left="1198" w:right="746" w:hanging="360"/>
        <w:jc w:val="left"/>
        <w:rPr>
          <w:sz w:val="22"/>
        </w:rPr>
      </w:pPr>
      <w:r>
        <w:rPr>
          <w:sz w:val="22"/>
        </w:rPr>
        <w:t>In the case of published “time limited calls”, all applications must be submitted within the specified time frame;</w:t>
      </w:r>
      <w:r>
        <w:rPr>
          <w:spacing w:val="-4"/>
          <w:sz w:val="22"/>
        </w:rPr>
        <w:t> </w:t>
      </w:r>
      <w:r>
        <w:rPr>
          <w:sz w:val="22"/>
        </w:rPr>
        <w:t>and</w:t>
      </w:r>
    </w:p>
    <w:p>
      <w:pPr>
        <w:pStyle w:val="ListParagraph"/>
        <w:numPr>
          <w:ilvl w:val="0"/>
          <w:numId w:val="12"/>
        </w:numPr>
        <w:tabs>
          <w:tab w:pos="1199" w:val="left" w:leader="none"/>
        </w:tabs>
        <w:spacing w:line="240" w:lineRule="auto" w:before="1" w:after="0"/>
        <w:ind w:left="1198" w:right="743" w:hanging="360"/>
        <w:jc w:val="left"/>
        <w:rPr>
          <w:sz w:val="22"/>
        </w:rPr>
      </w:pPr>
      <w:r>
        <w:rPr>
          <w:sz w:val="22"/>
        </w:rPr>
        <w:t>All potential projects must be in accordance with the LEADER Operating Rules of the Rural Development Programme Ireland</w:t>
      </w:r>
      <w:r>
        <w:rPr>
          <w:spacing w:val="0"/>
          <w:sz w:val="22"/>
        </w:rPr>
        <w:t> </w:t>
      </w:r>
      <w:r>
        <w:rPr>
          <w:sz w:val="22"/>
        </w:rPr>
        <w:t>2014-2020.</w:t>
      </w:r>
    </w:p>
    <w:p>
      <w:pPr>
        <w:pStyle w:val="BodyText"/>
        <w:spacing w:before="11"/>
        <w:rPr>
          <w:sz w:val="21"/>
        </w:rPr>
      </w:pPr>
    </w:p>
    <w:p>
      <w:pPr>
        <w:pStyle w:val="ListParagraph"/>
        <w:numPr>
          <w:ilvl w:val="2"/>
          <w:numId w:val="11"/>
        </w:numPr>
        <w:tabs>
          <w:tab w:pos="1391" w:val="left" w:leader="none"/>
        </w:tabs>
        <w:spacing w:line="252" w:lineRule="exact" w:before="0" w:after="0"/>
        <w:ind w:left="1390" w:right="0" w:hanging="552"/>
        <w:jc w:val="left"/>
        <w:rPr>
          <w:i/>
          <w:sz w:val="22"/>
        </w:rPr>
      </w:pPr>
      <w:r>
        <w:rPr>
          <w:i/>
          <w:sz w:val="22"/>
          <w:u w:val="single"/>
        </w:rPr>
        <w:t>Recommendation by Breffni Integrated</w:t>
      </w:r>
      <w:r>
        <w:rPr>
          <w:i/>
          <w:spacing w:val="-11"/>
          <w:sz w:val="22"/>
          <w:u w:val="single"/>
        </w:rPr>
        <w:t> </w:t>
      </w:r>
      <w:r>
        <w:rPr>
          <w:i/>
          <w:sz w:val="22"/>
          <w:u w:val="single"/>
        </w:rPr>
        <w:t>Ltd</w:t>
      </w:r>
    </w:p>
    <w:p>
      <w:pPr>
        <w:pStyle w:val="BodyText"/>
        <w:ind w:left="838" w:right="752"/>
        <w:jc w:val="both"/>
      </w:pPr>
      <w:r>
        <w:rPr/>
        <w:t>As implementation partner the Board of Breffni Integrated Ltd or a Sub Committee if appropriate will review the report and if they consider that the programme criteria have been met will recommend that the project be referred to the independent Evaluation Committee for formal evaluation.</w:t>
      </w:r>
    </w:p>
    <w:p>
      <w:pPr>
        <w:pStyle w:val="BodyText"/>
        <w:spacing w:before="10"/>
        <w:rPr>
          <w:sz w:val="21"/>
        </w:rPr>
      </w:pPr>
    </w:p>
    <w:p>
      <w:pPr>
        <w:pStyle w:val="ListParagraph"/>
        <w:numPr>
          <w:ilvl w:val="2"/>
          <w:numId w:val="11"/>
        </w:numPr>
        <w:tabs>
          <w:tab w:pos="1391" w:val="left" w:leader="none"/>
        </w:tabs>
        <w:spacing w:line="240" w:lineRule="auto" w:before="1" w:after="0"/>
        <w:ind w:left="1390" w:right="0" w:hanging="552"/>
        <w:jc w:val="left"/>
        <w:rPr>
          <w:i/>
          <w:sz w:val="22"/>
        </w:rPr>
      </w:pPr>
      <w:r>
        <w:rPr>
          <w:i/>
          <w:sz w:val="22"/>
          <w:u w:val="single"/>
        </w:rPr>
        <w:t>Independent Evaluation</w:t>
      </w:r>
      <w:r>
        <w:rPr>
          <w:i/>
          <w:spacing w:val="0"/>
          <w:sz w:val="22"/>
          <w:u w:val="single"/>
        </w:rPr>
        <w:t> </w:t>
      </w:r>
      <w:r>
        <w:rPr>
          <w:i/>
          <w:sz w:val="22"/>
          <w:u w:val="single"/>
        </w:rPr>
        <w:t>Committee</w:t>
      </w:r>
    </w:p>
    <w:p>
      <w:pPr>
        <w:pStyle w:val="BodyText"/>
        <w:spacing w:before="1"/>
        <w:ind w:left="838" w:right="745"/>
        <w:jc w:val="both"/>
      </w:pPr>
      <w:r>
        <w:rPr/>
        <w:t>The Independent Evaluation Committee will meet and conduct an evaluation on each project placed before it. The committee will ensure that in competitive fixed calls that like projects and like criteria are in competition. The members shall each score the projects separately and shall maintain a written record of all evaluations including reasons for any decision taken. Prior to submission of any project to the independent evaluation committee the Local Authority will cause the appropriate Article 28 and Article 48 checks under EU Regulation 809/2014 to be carried out on all projects. On completion of its evaluation in respect of each and every project for consideration the report of the Evaluation Committee will be transmitted directly to the LCDC as Local Action Group for them to take a decision thereon.</w:t>
      </w:r>
      <w:r>
        <w:rPr>
          <w:spacing w:val="-14"/>
        </w:rPr>
        <w:t> </w:t>
      </w:r>
      <w:r>
        <w:rPr/>
        <w:t>(1.9.7).</w:t>
      </w:r>
    </w:p>
    <w:p>
      <w:pPr>
        <w:pStyle w:val="BodyText"/>
      </w:pPr>
    </w:p>
    <w:p>
      <w:pPr>
        <w:pStyle w:val="BodyText"/>
        <w:spacing w:before="1"/>
        <w:ind w:left="838" w:right="744"/>
        <w:jc w:val="both"/>
      </w:pPr>
      <w:r>
        <w:rPr/>
        <w:t>The Independent Evaluation committee will be composed of persons other than the members of the LCDC. The independent evaluation committee will be comprised of local authority staff, statutory agencies and will be augmented by community representation. There shall be a particular focus on ensuring that the members have expertise in respect of the themes and sub themes of the programme. Experience of previous LEADER programmes would be an  advantage and to this end certain of the number of proposed members will be selected on the basis of their having been involved previous LEADER evaluation committees. In order to realise the skills requirements the independent evaluation committee will be comprised of local authority staff, staff from statutory agencies and membership from the community and voluntary sector. The particular skills and sectors to be considered for inclusion will be tourism, enterprise development, farming matters, education and youth, community development, business, environmental interests and social inclusion. The members may call on additional technical advice as may be required. The implementation process for this shall be detailed in the rules and procedures of the evaluation committee. The members shall comply with all requirements in relation to conflicts of interest.</w:t>
      </w:r>
    </w:p>
    <w:p>
      <w:pPr>
        <w:pStyle w:val="BodyText"/>
        <w:spacing w:before="10"/>
        <w:rPr>
          <w:sz w:val="21"/>
        </w:rPr>
      </w:pPr>
    </w:p>
    <w:p>
      <w:pPr>
        <w:spacing w:before="0"/>
        <w:ind w:left="838" w:right="0" w:firstLine="0"/>
        <w:jc w:val="left"/>
        <w:rPr>
          <w:i/>
          <w:sz w:val="22"/>
        </w:rPr>
      </w:pPr>
      <w:r>
        <w:rPr>
          <w:i/>
          <w:sz w:val="22"/>
          <w:u w:val="single"/>
        </w:rPr>
        <w:t>Stage 2 – Project Appraisal and Scoring</w:t>
      </w:r>
    </w:p>
    <w:p>
      <w:pPr>
        <w:pStyle w:val="ListParagraph"/>
        <w:numPr>
          <w:ilvl w:val="0"/>
          <w:numId w:val="13"/>
        </w:numPr>
        <w:tabs>
          <w:tab w:pos="1199" w:val="left" w:leader="none"/>
        </w:tabs>
        <w:spacing w:line="240" w:lineRule="auto" w:before="2" w:after="0"/>
        <w:ind w:left="1198" w:right="744" w:hanging="360"/>
        <w:jc w:val="both"/>
        <w:rPr>
          <w:sz w:val="22"/>
        </w:rPr>
      </w:pPr>
      <w:r>
        <w:rPr>
          <w:sz w:val="22"/>
        </w:rPr>
        <w:t>Breffni Integrated LEADER staff will prepare a pre evaluation report in respect of all project applications which will include a site visit where required and will then </w:t>
      </w:r>
      <w:r>
        <w:rPr>
          <w:spacing w:val="2"/>
          <w:sz w:val="22"/>
        </w:rPr>
        <w:t>be </w:t>
      </w:r>
      <w:r>
        <w:rPr>
          <w:sz w:val="22"/>
        </w:rPr>
        <w:t>reported upon by Breffni Integrated and presented to the Evaluation Committee in accordance with the LEADER Operating Rules for the Rural Development Programme Ireland</w:t>
      </w:r>
      <w:r>
        <w:rPr>
          <w:spacing w:val="-13"/>
          <w:sz w:val="22"/>
        </w:rPr>
        <w:t> </w:t>
      </w:r>
      <w:r>
        <w:rPr>
          <w:sz w:val="22"/>
        </w:rPr>
        <w:t>2014-2020;</w:t>
      </w:r>
    </w:p>
    <w:p>
      <w:pPr>
        <w:pStyle w:val="ListParagraph"/>
        <w:numPr>
          <w:ilvl w:val="0"/>
          <w:numId w:val="13"/>
        </w:numPr>
        <w:tabs>
          <w:tab w:pos="1199" w:val="left" w:leader="none"/>
        </w:tabs>
        <w:spacing w:line="240" w:lineRule="auto" w:before="0" w:after="0"/>
        <w:ind w:left="1198" w:right="747" w:hanging="360"/>
        <w:jc w:val="left"/>
        <w:rPr>
          <w:sz w:val="22"/>
        </w:rPr>
      </w:pPr>
      <w:r>
        <w:rPr>
          <w:sz w:val="22"/>
        </w:rPr>
        <w:t>Projects must be fully evaluated and scored against the criteria presented in Evaluation Scoring Framework template;</w:t>
      </w:r>
    </w:p>
    <w:p>
      <w:pPr>
        <w:pStyle w:val="ListParagraph"/>
        <w:numPr>
          <w:ilvl w:val="0"/>
          <w:numId w:val="13"/>
        </w:numPr>
        <w:tabs>
          <w:tab w:pos="1199" w:val="left" w:leader="none"/>
        </w:tabs>
        <w:spacing w:line="242" w:lineRule="auto" w:before="0" w:after="0"/>
        <w:ind w:left="1198" w:right="753" w:hanging="360"/>
        <w:jc w:val="left"/>
        <w:rPr>
          <w:sz w:val="22"/>
        </w:rPr>
      </w:pPr>
      <w:r>
        <w:rPr>
          <w:sz w:val="22"/>
        </w:rPr>
        <w:t>All projects must be scored by each individual evaluation committee member out of maximum scoring of 220 and the average recorded score will form the basis for the</w:t>
      </w:r>
      <w:r>
        <w:rPr>
          <w:spacing w:val="-15"/>
          <w:sz w:val="22"/>
        </w:rPr>
        <w:t> </w:t>
      </w:r>
      <w:r>
        <w:rPr>
          <w:sz w:val="22"/>
        </w:rPr>
        <w:t>recommendation;</w:t>
      </w:r>
    </w:p>
    <w:p>
      <w:pPr>
        <w:pStyle w:val="ListParagraph"/>
        <w:numPr>
          <w:ilvl w:val="0"/>
          <w:numId w:val="13"/>
        </w:numPr>
        <w:tabs>
          <w:tab w:pos="1199" w:val="left" w:leader="none"/>
        </w:tabs>
        <w:spacing w:line="249" w:lineRule="exact" w:before="0" w:after="0"/>
        <w:ind w:left="1198" w:right="0" w:hanging="360"/>
        <w:jc w:val="left"/>
        <w:rPr>
          <w:sz w:val="22"/>
        </w:rPr>
      </w:pPr>
      <w:r>
        <w:rPr>
          <w:sz w:val="22"/>
        </w:rPr>
        <w:t>Projects that do not score 65% will not proceed or be selected for support;</w:t>
      </w:r>
      <w:r>
        <w:rPr>
          <w:spacing w:val="-11"/>
          <w:sz w:val="22"/>
        </w:rPr>
        <w:t> </w:t>
      </w:r>
      <w:r>
        <w:rPr>
          <w:sz w:val="22"/>
        </w:rPr>
        <w:t>and</w:t>
      </w:r>
    </w:p>
    <w:p>
      <w:pPr>
        <w:pStyle w:val="ListParagraph"/>
        <w:numPr>
          <w:ilvl w:val="0"/>
          <w:numId w:val="13"/>
        </w:numPr>
        <w:tabs>
          <w:tab w:pos="1199" w:val="left" w:leader="none"/>
        </w:tabs>
        <w:spacing w:line="240" w:lineRule="auto" w:before="0" w:after="0"/>
        <w:ind w:left="1198" w:right="0" w:hanging="360"/>
        <w:jc w:val="left"/>
        <w:rPr>
          <w:sz w:val="22"/>
        </w:rPr>
      </w:pPr>
      <w:r>
        <w:rPr>
          <w:sz w:val="22"/>
        </w:rPr>
        <w:t>All evaluated project applications will be presented directly to the LAG for formal</w:t>
      </w:r>
      <w:r>
        <w:rPr>
          <w:spacing w:val="-15"/>
          <w:sz w:val="22"/>
        </w:rPr>
        <w:t> </w:t>
      </w:r>
      <w:r>
        <w:rPr>
          <w:sz w:val="22"/>
        </w:rPr>
        <w:t>decision.</w:t>
      </w:r>
    </w:p>
    <w:p>
      <w:pPr>
        <w:pStyle w:val="BodyText"/>
        <w:spacing w:before="9"/>
        <w:rPr>
          <w:sz w:val="21"/>
        </w:rPr>
      </w:pPr>
    </w:p>
    <w:p>
      <w:pPr>
        <w:pStyle w:val="BodyText"/>
        <w:ind w:left="838"/>
      </w:pPr>
      <w:r>
        <w:rPr/>
        <w:t>A sample Evaluation Scoring Framework Sheet is included at Appendix1.1 (Page 89)</w:t>
      </w:r>
    </w:p>
    <w:p>
      <w:pPr>
        <w:spacing w:after="0"/>
        <w:sectPr>
          <w:pgSz w:w="11910" w:h="16840"/>
          <w:pgMar w:header="0" w:footer="929" w:top="1340" w:bottom="1120" w:left="580" w:right="240"/>
        </w:sectPr>
      </w:pPr>
    </w:p>
    <w:p>
      <w:pPr>
        <w:pStyle w:val="ListParagraph"/>
        <w:numPr>
          <w:ilvl w:val="2"/>
          <w:numId w:val="11"/>
        </w:numPr>
        <w:tabs>
          <w:tab w:pos="1391" w:val="left" w:leader="none"/>
        </w:tabs>
        <w:spacing w:line="253" w:lineRule="exact" w:before="79" w:after="0"/>
        <w:ind w:left="1390" w:right="0" w:hanging="552"/>
        <w:jc w:val="both"/>
        <w:rPr>
          <w:i/>
          <w:sz w:val="22"/>
        </w:rPr>
      </w:pPr>
      <w:r>
        <w:rPr>
          <w:i/>
          <w:sz w:val="22"/>
          <w:u w:val="single"/>
        </w:rPr>
        <w:t>Decision by Local Action</w:t>
      </w:r>
      <w:r>
        <w:rPr>
          <w:i/>
          <w:spacing w:val="-3"/>
          <w:sz w:val="22"/>
          <w:u w:val="single"/>
        </w:rPr>
        <w:t> </w:t>
      </w:r>
      <w:r>
        <w:rPr>
          <w:i/>
          <w:sz w:val="22"/>
          <w:u w:val="single"/>
        </w:rPr>
        <w:t>Group</w:t>
      </w:r>
    </w:p>
    <w:p>
      <w:pPr>
        <w:pStyle w:val="BodyText"/>
        <w:ind w:left="838" w:right="746"/>
        <w:jc w:val="both"/>
      </w:pPr>
      <w:r>
        <w:rPr/>
        <w:t>It shall be a matter for the members of the Local Action Group to take any decision in relation to the approval or otherwise of any project placed before them for consideration. In taking any decision the members shall consider the eligibility of any project for funding and shall not approve any project which they deem to be ineligible for funding under the programme. The Local Action Group may not delegate the decision making process to others including any subcommittee of  the</w:t>
      </w:r>
      <w:r>
        <w:rPr>
          <w:spacing w:val="-2"/>
        </w:rPr>
        <w:t> </w:t>
      </w:r>
      <w:r>
        <w:rPr/>
        <w:t>group.</w:t>
      </w:r>
    </w:p>
    <w:p>
      <w:pPr>
        <w:pStyle w:val="BodyText"/>
      </w:pPr>
    </w:p>
    <w:p>
      <w:pPr>
        <w:pStyle w:val="ListParagraph"/>
        <w:numPr>
          <w:ilvl w:val="2"/>
          <w:numId w:val="11"/>
        </w:numPr>
        <w:tabs>
          <w:tab w:pos="1391" w:val="left" w:leader="none"/>
        </w:tabs>
        <w:spacing w:line="240" w:lineRule="auto" w:before="0" w:after="0"/>
        <w:ind w:left="1390" w:right="0" w:hanging="552"/>
        <w:jc w:val="both"/>
        <w:rPr>
          <w:i/>
          <w:sz w:val="22"/>
        </w:rPr>
      </w:pPr>
      <w:r>
        <w:rPr>
          <w:i/>
          <w:sz w:val="22"/>
          <w:u w:val="single"/>
        </w:rPr>
        <w:t>Notification of Decision to</w:t>
      </w:r>
      <w:r>
        <w:rPr>
          <w:i/>
          <w:spacing w:val="-3"/>
          <w:sz w:val="22"/>
          <w:u w:val="single"/>
        </w:rPr>
        <w:t> </w:t>
      </w:r>
      <w:r>
        <w:rPr>
          <w:i/>
          <w:sz w:val="22"/>
          <w:u w:val="single"/>
        </w:rPr>
        <w:t>Applicant</w:t>
      </w:r>
    </w:p>
    <w:p>
      <w:pPr>
        <w:pStyle w:val="BodyText"/>
        <w:spacing w:before="1"/>
        <w:ind w:left="838" w:right="747"/>
        <w:jc w:val="both"/>
      </w:pPr>
      <w:r>
        <w:rPr/>
        <w:t>When a decision has been taken by the LAG and subject to any further verification or confirmation procedures required the decision is communicated to the applicant as quickly as possible. Where the decision is taken to award the funding this will be subject to a range of compliance requirements and qualifying conditions and a letter of offer detailing the award and the conditions attaching is issued to the applicant by Breffni Integrated Ltd as implementing body on behalf of the LAG. The applicant will be required to confirm their acceptance of the offer with its conditions by a specified date and any failure to do so by the specified time will render the offer null and void.</w:t>
      </w:r>
    </w:p>
    <w:p>
      <w:pPr>
        <w:pStyle w:val="BodyText"/>
        <w:spacing w:before="11"/>
        <w:rPr>
          <w:sz w:val="21"/>
        </w:rPr>
      </w:pPr>
    </w:p>
    <w:p>
      <w:pPr>
        <w:pStyle w:val="ListParagraph"/>
        <w:numPr>
          <w:ilvl w:val="2"/>
          <w:numId w:val="11"/>
        </w:numPr>
        <w:tabs>
          <w:tab w:pos="1391" w:val="left" w:leader="none"/>
        </w:tabs>
        <w:spacing w:line="240" w:lineRule="auto" w:before="0" w:after="0"/>
        <w:ind w:left="1390" w:right="0" w:hanging="552"/>
        <w:jc w:val="both"/>
        <w:rPr>
          <w:i/>
          <w:sz w:val="22"/>
        </w:rPr>
      </w:pPr>
      <w:r>
        <w:rPr>
          <w:i/>
          <w:sz w:val="22"/>
          <w:u w:val="single"/>
        </w:rPr>
        <w:t>Appeal</w:t>
      </w:r>
      <w:r>
        <w:rPr>
          <w:i/>
          <w:spacing w:val="-1"/>
          <w:sz w:val="22"/>
          <w:u w:val="single"/>
        </w:rPr>
        <w:t> </w:t>
      </w:r>
      <w:r>
        <w:rPr>
          <w:i/>
          <w:sz w:val="22"/>
          <w:u w:val="single"/>
        </w:rPr>
        <w:t>Procedure</w:t>
      </w:r>
    </w:p>
    <w:p>
      <w:pPr>
        <w:pStyle w:val="BodyText"/>
        <w:spacing w:before="1"/>
        <w:ind w:left="838" w:right="745"/>
        <w:jc w:val="both"/>
      </w:pPr>
      <w:r>
        <w:rPr/>
        <w:t>In the event that any applicant has their application refused they may seek reasons for and a review of the decision and if they are not satisfied with this process they may appeal the decision to refuse their application. A procedure will be put in place in accordance with programme rule to allow for the appeal of any decision. Any appeal will be considered and adjudicated on by persons other than those participating in the initial decision to refuse the</w:t>
      </w:r>
      <w:r>
        <w:rPr>
          <w:spacing w:val="-20"/>
        </w:rPr>
        <w:t> </w:t>
      </w:r>
      <w:r>
        <w:rPr/>
        <w:t>application.</w:t>
      </w:r>
    </w:p>
    <w:p>
      <w:pPr>
        <w:pStyle w:val="BodyText"/>
        <w:spacing w:before="8"/>
        <w:rPr>
          <w:sz w:val="21"/>
        </w:rPr>
      </w:pPr>
    </w:p>
    <w:p>
      <w:pPr>
        <w:pStyle w:val="Heading6"/>
        <w:numPr>
          <w:ilvl w:val="1"/>
          <w:numId w:val="11"/>
        </w:numPr>
        <w:tabs>
          <w:tab w:pos="1331" w:val="left" w:leader="none"/>
        </w:tabs>
        <w:spacing w:line="240" w:lineRule="auto" w:before="0" w:after="0"/>
        <w:ind w:left="1330" w:right="0" w:hanging="492"/>
        <w:jc w:val="both"/>
      </w:pPr>
      <w:bookmarkStart w:name="_TOC_250037" w:id="13"/>
      <w:bookmarkEnd w:id="13"/>
      <w:r>
        <w:rPr/>
        <w:t>Relevant Experience</w:t>
      </w:r>
    </w:p>
    <w:p>
      <w:pPr>
        <w:pStyle w:val="BodyText"/>
        <w:spacing w:before="4"/>
        <w:ind w:left="838" w:right="751"/>
        <w:jc w:val="both"/>
      </w:pPr>
      <w:r>
        <w:rPr/>
        <w:t>The Chief Officer has previous experience of working on LEADER from a Departmental perspective in the then Department of Community Rural and Gaeltacht Affairs. The  administrative officer has previous experience of working on similar projects including the Peace Programmes.</w:t>
      </w:r>
    </w:p>
    <w:p>
      <w:pPr>
        <w:pStyle w:val="BodyText"/>
      </w:pPr>
    </w:p>
    <w:p>
      <w:pPr>
        <w:pStyle w:val="BodyText"/>
        <w:ind w:left="838" w:right="747"/>
        <w:jc w:val="both"/>
      </w:pPr>
      <w:r>
        <w:rPr/>
        <w:t>All staff of the implementation partner have been involved in the delivery of the previous LEADER Programme and a number have experience of earlier LEADER programmes in one case right back to the start of the initiative in Ireland. The LEADER Staff have experience of the procurement requirements of the LEADER programme as established to date and the enhanced requirements introduced in respect of LEADER</w:t>
      </w:r>
      <w:r>
        <w:rPr>
          <w:spacing w:val="-4"/>
        </w:rPr>
        <w:t> </w:t>
      </w:r>
      <w:r>
        <w:rPr/>
        <w:t>2007-2013.</w:t>
      </w:r>
    </w:p>
    <w:p>
      <w:pPr>
        <w:pStyle w:val="BodyText"/>
        <w:spacing w:before="11"/>
        <w:rPr>
          <w:sz w:val="21"/>
        </w:rPr>
      </w:pPr>
    </w:p>
    <w:p>
      <w:pPr>
        <w:pStyle w:val="BodyText"/>
        <w:ind w:left="838" w:right="745"/>
        <w:jc w:val="both"/>
      </w:pPr>
      <w:r>
        <w:rPr/>
        <w:t>Breffni Integrated Ltd jointly with its partner Monaghan Integrated Development Ltd delivered the LEADER Programme 2007-2013 in Counties Cavan and Monaghan under the business name Cavan-Monaghan LEADER. This entity was the successor organisation to Cavan Monaghan Rural Development Co Op Society Ltd (CMRD). CMRD had participated in all previous LEADER programmes including the initial pilot programme. Breffni Integrated Ltd also delivers the Social Inclusion and Community Activation Programme (SICAP) and previously delivered the Local and Community Development Programme (LCDP). It and its precursor organisations Cavan Partnership, South West Cavan CDP and Community Connections have had a very long track record in the delivery of social inclusion programmes in County Cavan which continues to this day.</w:t>
      </w:r>
    </w:p>
    <w:p>
      <w:pPr>
        <w:pStyle w:val="BodyText"/>
        <w:spacing w:before="2"/>
      </w:pPr>
    </w:p>
    <w:p>
      <w:pPr>
        <w:pStyle w:val="BodyText"/>
        <w:ind w:left="838" w:right="749"/>
        <w:jc w:val="both"/>
      </w:pPr>
      <w:r>
        <w:rPr/>
        <w:t>In addition to the full range of local authority services Cavan Co Council has had extensive previous experience in the delivery of the Peace Programmes as a border county.</w:t>
      </w:r>
    </w:p>
    <w:p>
      <w:pPr>
        <w:pStyle w:val="BodyText"/>
        <w:spacing w:before="11"/>
        <w:rPr>
          <w:sz w:val="21"/>
        </w:rPr>
      </w:pPr>
    </w:p>
    <w:p>
      <w:pPr>
        <w:pStyle w:val="BodyText"/>
        <w:ind w:left="838" w:right="747"/>
        <w:jc w:val="both"/>
      </w:pPr>
      <w:r>
        <w:rPr/>
        <w:t>The members of the Local Action Group come from a wide variety of backgrounds and sets of experience, many have been involved as members of the Local Action Group for the previous LEADER Programme or on similar entities, and others have long track records of involvement in agencies and at local government level as public representatives or administrators.</w:t>
      </w:r>
    </w:p>
    <w:p>
      <w:pPr>
        <w:spacing w:after="0"/>
        <w:jc w:val="both"/>
        <w:sectPr>
          <w:pgSz w:w="11910" w:h="16840"/>
          <w:pgMar w:header="0" w:footer="929" w:top="1340" w:bottom="1120" w:left="580" w:right="240"/>
        </w:sectPr>
      </w:pPr>
    </w:p>
    <w:p>
      <w:pPr>
        <w:pStyle w:val="Heading1"/>
      </w:pPr>
      <w:bookmarkStart w:name="_TOC_250036" w:id="14"/>
      <w:bookmarkEnd w:id="14"/>
      <w:r>
        <w:rPr/>
        <w:t>Section 2 LDS Area Profile</w:t>
      </w:r>
    </w:p>
    <w:p>
      <w:pPr>
        <w:pStyle w:val="BodyText"/>
        <w:spacing w:before="11"/>
        <w:rPr>
          <w:b/>
          <w:sz w:val="43"/>
        </w:rPr>
      </w:pPr>
    </w:p>
    <w:p>
      <w:pPr>
        <w:pStyle w:val="Heading3"/>
        <w:numPr>
          <w:ilvl w:val="1"/>
          <w:numId w:val="14"/>
        </w:numPr>
        <w:tabs>
          <w:tab w:pos="1245" w:val="left" w:leader="none"/>
        </w:tabs>
        <w:spacing w:line="240" w:lineRule="auto" w:before="0" w:after="0"/>
        <w:ind w:left="1244" w:right="0" w:hanging="406"/>
        <w:jc w:val="left"/>
      </w:pPr>
      <w:bookmarkStart w:name="_TOC_250035" w:id="15"/>
      <w:r>
        <w:rPr/>
        <w:t>Area</w:t>
      </w:r>
      <w:r>
        <w:rPr>
          <w:spacing w:val="-1"/>
        </w:rPr>
        <w:t> </w:t>
      </w:r>
      <w:bookmarkEnd w:id="15"/>
      <w:r>
        <w:rPr/>
        <w:t>Selection</w:t>
      </w:r>
    </w:p>
    <w:p>
      <w:pPr>
        <w:pStyle w:val="BodyText"/>
        <w:spacing w:before="1"/>
        <w:rPr>
          <w:b/>
        </w:rPr>
      </w:pPr>
    </w:p>
    <w:p>
      <w:pPr>
        <w:pStyle w:val="BodyText"/>
        <w:ind w:left="838" w:right="753"/>
        <w:jc w:val="both"/>
      </w:pPr>
      <w:r>
        <w:rPr/>
        <w:t>The area to which this Local Development Strategy applies is the geographical and legal county of Cavan which is a Local Authority area as defined in legislation and a designated sub region for the delivery of the LEADER element of the Rural Development Programme 2014-2020 in</w:t>
      </w:r>
      <w:r>
        <w:rPr>
          <w:spacing w:val="-16"/>
        </w:rPr>
        <w:t> </w:t>
      </w:r>
      <w:r>
        <w:rPr/>
        <w:t>Ireland.</w:t>
      </w:r>
    </w:p>
    <w:p>
      <w:pPr>
        <w:pStyle w:val="BodyText"/>
        <w:rPr>
          <w:sz w:val="24"/>
        </w:rPr>
      </w:pPr>
    </w:p>
    <w:p>
      <w:pPr>
        <w:pStyle w:val="BodyText"/>
        <w:spacing w:before="9"/>
        <w:rPr>
          <w:sz w:val="19"/>
        </w:rPr>
      </w:pPr>
    </w:p>
    <w:p>
      <w:pPr>
        <w:pStyle w:val="Heading3"/>
        <w:numPr>
          <w:ilvl w:val="1"/>
          <w:numId w:val="14"/>
        </w:numPr>
        <w:tabs>
          <w:tab w:pos="1243" w:val="left" w:leader="none"/>
        </w:tabs>
        <w:spacing w:line="240" w:lineRule="auto" w:before="0" w:after="0"/>
        <w:ind w:left="1242" w:right="0" w:hanging="404"/>
        <w:jc w:val="both"/>
      </w:pPr>
      <w:bookmarkStart w:name="_TOC_250034" w:id="16"/>
      <w:r>
        <w:rPr/>
        <w:t>Socio-Economic</w:t>
      </w:r>
      <w:r>
        <w:rPr>
          <w:spacing w:val="-3"/>
        </w:rPr>
        <w:t> </w:t>
      </w:r>
      <w:bookmarkEnd w:id="16"/>
      <w:r>
        <w:rPr/>
        <w:t>Profile</w:t>
      </w:r>
    </w:p>
    <w:p>
      <w:pPr>
        <w:pStyle w:val="BodyText"/>
        <w:spacing w:before="1"/>
        <w:rPr>
          <w:b/>
        </w:rPr>
      </w:pPr>
    </w:p>
    <w:p>
      <w:pPr>
        <w:pStyle w:val="Heading6"/>
        <w:numPr>
          <w:ilvl w:val="2"/>
          <w:numId w:val="14"/>
        </w:numPr>
        <w:tabs>
          <w:tab w:pos="1391" w:val="left" w:leader="none"/>
        </w:tabs>
        <w:spacing w:line="240" w:lineRule="auto" w:before="0" w:after="0"/>
        <w:ind w:left="1390" w:right="0" w:hanging="552"/>
        <w:jc w:val="both"/>
      </w:pPr>
      <w:r>
        <w:rPr/>
        <w:t>Demographic</w:t>
      </w:r>
    </w:p>
    <w:p>
      <w:pPr>
        <w:pStyle w:val="BodyText"/>
        <w:spacing w:before="3"/>
        <w:rPr>
          <w:b/>
        </w:rPr>
      </w:pPr>
    </w:p>
    <w:p>
      <w:pPr>
        <w:pStyle w:val="Heading7"/>
        <w:numPr>
          <w:ilvl w:val="3"/>
          <w:numId w:val="14"/>
        </w:numPr>
        <w:tabs>
          <w:tab w:pos="1576" w:val="left" w:leader="none"/>
        </w:tabs>
        <w:spacing w:line="240" w:lineRule="auto" w:before="0" w:after="0"/>
        <w:ind w:left="1575" w:right="0" w:hanging="737"/>
        <w:jc w:val="both"/>
        <w:rPr>
          <w:u w:val="none"/>
        </w:rPr>
      </w:pPr>
      <w:r>
        <w:rPr>
          <w:u w:val="thick"/>
        </w:rPr>
        <w:t>Population</w:t>
      </w:r>
    </w:p>
    <w:p>
      <w:pPr>
        <w:pStyle w:val="BodyText"/>
        <w:spacing w:before="9"/>
        <w:rPr>
          <w:rFonts w:ascii="Arial-BoldItalicMT"/>
          <w:b/>
          <w:i/>
          <w:sz w:val="13"/>
        </w:rPr>
      </w:pPr>
    </w:p>
    <w:p>
      <w:pPr>
        <w:spacing w:before="93"/>
        <w:ind w:left="838" w:right="0" w:firstLine="0"/>
        <w:jc w:val="both"/>
        <w:rPr>
          <w:i/>
          <w:sz w:val="22"/>
        </w:rPr>
      </w:pPr>
      <w:r>
        <w:rPr>
          <w:i/>
          <w:sz w:val="22"/>
          <w:u w:val="single"/>
        </w:rPr>
        <w:t>Population</w:t>
      </w:r>
    </w:p>
    <w:p>
      <w:pPr>
        <w:pStyle w:val="BodyText"/>
        <w:spacing w:before="2"/>
        <w:ind w:left="838" w:right="744"/>
        <w:jc w:val="both"/>
      </w:pPr>
      <w:r>
        <w:rPr/>
        <w:t>Census 2011 recorded a population of 73,183 for County Cavan (37,013 males and 36,170 females). The population of the County grew by 14.3% between 2006 and 2011, nearly twice the growth rate for the State at 8.2%. Co. Cavan had the second highest percentage increase in population recorded for all counties in the inter-census period 2006-2011.</w:t>
      </w:r>
    </w:p>
    <w:p>
      <w:pPr>
        <w:pStyle w:val="BodyText"/>
      </w:pPr>
    </w:p>
    <w:p>
      <w:pPr>
        <w:pStyle w:val="BodyText"/>
        <w:ind w:left="838" w:right="746"/>
        <w:jc w:val="both"/>
      </w:pPr>
      <w:r>
        <w:rPr/>
        <w:t>Cavan is a predominantly rural county with 70% of the population living in rural areas and very small settlements. The principal urban centre is Cavan Town located towards the centre of the county with a number of other centres principally located to the east and south, (Ballyjamesduff, Bailieborough, Virginia, Kingscourt, and Cootehill) with one to the north west (Belturbet).</w:t>
      </w:r>
    </w:p>
    <w:p>
      <w:pPr>
        <w:pStyle w:val="BodyText"/>
        <w:spacing w:before="11"/>
        <w:rPr>
          <w:sz w:val="21"/>
        </w:rPr>
      </w:pPr>
    </w:p>
    <w:p>
      <w:pPr>
        <w:pStyle w:val="BodyText"/>
        <w:ind w:left="838" w:right="744"/>
        <w:jc w:val="both"/>
      </w:pPr>
      <w:r>
        <w:rPr/>
        <w:t>As indicated in table 2.1 below, the growth in population in the county (13.2%) remains significantly above that of the border region (8.3%) or the state generally (8.2%).</w:t>
      </w:r>
    </w:p>
    <w:p>
      <w:pPr>
        <w:pStyle w:val="BodyText"/>
        <w:spacing w:before="11"/>
        <w:rPr>
          <w:sz w:val="21"/>
        </w:rPr>
      </w:pPr>
    </w:p>
    <w:p>
      <w:pPr>
        <w:pStyle w:val="BodyText"/>
        <w:ind w:left="838" w:right="744"/>
        <w:jc w:val="both"/>
      </w:pPr>
      <w:r>
        <w:rPr/>
        <w:t>Towns in the south and east including Ballyjamesduff, Bailieborough, Kingscourt, Mullagh and Virginia have become attractive locations for people who work in Dublin and Meath to settle as a result of lower house prices but what is seen as a manageable commuting distance. This has led to higher population growth and greater levels of urban development in the south and east. Most of the growth in population has been driven by urban and perri-urban factors and tends to be concentrated around Cavan town itself and in the quadrant of the county to the south and east of the county town</w:t>
      </w:r>
    </w:p>
    <w:p>
      <w:pPr>
        <w:pStyle w:val="BodyText"/>
        <w:spacing w:before="9"/>
        <w:rPr>
          <w:sz w:val="21"/>
        </w:rPr>
      </w:pPr>
    </w:p>
    <w:p>
      <w:pPr>
        <w:pStyle w:val="Heading6"/>
        <w:jc w:val="both"/>
      </w:pPr>
      <w:r>
        <w:rPr/>
        <w:t>Table 2.1: County, Border Region and State Population Change 2002-2011</w:t>
      </w:r>
    </w:p>
    <w:p>
      <w:pPr>
        <w:pStyle w:val="BodyText"/>
        <w:spacing w:before="4" w:after="1"/>
        <w:rPr>
          <w:b/>
          <w:sz w:val="21"/>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4"/>
        <w:gridCol w:w="1518"/>
        <w:gridCol w:w="1606"/>
        <w:gridCol w:w="1462"/>
        <w:gridCol w:w="1414"/>
        <w:gridCol w:w="1098"/>
      </w:tblGrid>
      <w:tr>
        <w:trPr>
          <w:trHeight w:val="758" w:hRule="atLeast"/>
        </w:trPr>
        <w:tc>
          <w:tcPr>
            <w:tcW w:w="1784" w:type="dxa"/>
            <w:shd w:val="clear" w:color="auto" w:fill="DBE4F0"/>
          </w:tcPr>
          <w:p>
            <w:pPr>
              <w:pStyle w:val="TableParagraph"/>
              <w:ind w:right="619"/>
              <w:rPr>
                <w:b/>
                <w:sz w:val="22"/>
              </w:rPr>
            </w:pPr>
            <w:r>
              <w:rPr>
                <w:b/>
                <w:sz w:val="22"/>
              </w:rPr>
              <w:t>County, Region or</w:t>
            </w:r>
          </w:p>
          <w:p>
            <w:pPr>
              <w:pStyle w:val="TableParagraph"/>
              <w:spacing w:line="237" w:lineRule="exact"/>
              <w:rPr>
                <w:b/>
                <w:sz w:val="22"/>
              </w:rPr>
            </w:pPr>
            <w:r>
              <w:rPr>
                <w:b/>
                <w:sz w:val="22"/>
              </w:rPr>
              <w:t>State</w:t>
            </w:r>
          </w:p>
        </w:tc>
        <w:tc>
          <w:tcPr>
            <w:tcW w:w="1518" w:type="dxa"/>
            <w:shd w:val="clear" w:color="auto" w:fill="DBE4F0"/>
          </w:tcPr>
          <w:p>
            <w:pPr>
              <w:pStyle w:val="TableParagraph"/>
              <w:spacing w:line="248" w:lineRule="exact"/>
              <w:ind w:left="107"/>
              <w:rPr>
                <w:b/>
                <w:sz w:val="22"/>
              </w:rPr>
            </w:pPr>
            <w:r>
              <w:rPr>
                <w:b/>
                <w:sz w:val="22"/>
              </w:rPr>
              <w:t>2002</w:t>
            </w:r>
          </w:p>
        </w:tc>
        <w:tc>
          <w:tcPr>
            <w:tcW w:w="1606" w:type="dxa"/>
            <w:shd w:val="clear" w:color="auto" w:fill="DBE4F0"/>
          </w:tcPr>
          <w:p>
            <w:pPr>
              <w:pStyle w:val="TableParagraph"/>
              <w:spacing w:line="248" w:lineRule="exact"/>
              <w:ind w:left="104"/>
              <w:rPr>
                <w:b/>
                <w:sz w:val="22"/>
              </w:rPr>
            </w:pPr>
            <w:r>
              <w:rPr>
                <w:b/>
                <w:sz w:val="22"/>
              </w:rPr>
              <w:t>2006</w:t>
            </w:r>
          </w:p>
        </w:tc>
        <w:tc>
          <w:tcPr>
            <w:tcW w:w="1462" w:type="dxa"/>
            <w:shd w:val="clear" w:color="auto" w:fill="DBE4F0"/>
          </w:tcPr>
          <w:p>
            <w:pPr>
              <w:pStyle w:val="TableParagraph"/>
              <w:spacing w:line="248" w:lineRule="exact"/>
              <w:ind w:left="106"/>
              <w:rPr>
                <w:b/>
                <w:sz w:val="22"/>
              </w:rPr>
            </w:pPr>
            <w:r>
              <w:rPr>
                <w:b/>
                <w:sz w:val="22"/>
              </w:rPr>
              <w:t>% Change</w:t>
            </w:r>
          </w:p>
        </w:tc>
        <w:tc>
          <w:tcPr>
            <w:tcW w:w="1414" w:type="dxa"/>
            <w:shd w:val="clear" w:color="auto" w:fill="DBE4F0"/>
          </w:tcPr>
          <w:p>
            <w:pPr>
              <w:pStyle w:val="TableParagraph"/>
              <w:spacing w:line="248" w:lineRule="exact"/>
              <w:ind w:left="106"/>
              <w:rPr>
                <w:b/>
                <w:sz w:val="22"/>
              </w:rPr>
            </w:pPr>
            <w:r>
              <w:rPr>
                <w:b/>
                <w:sz w:val="22"/>
              </w:rPr>
              <w:t>2011</w:t>
            </w:r>
          </w:p>
        </w:tc>
        <w:tc>
          <w:tcPr>
            <w:tcW w:w="1098" w:type="dxa"/>
            <w:shd w:val="clear" w:color="auto" w:fill="DBE4F0"/>
          </w:tcPr>
          <w:p>
            <w:pPr>
              <w:pStyle w:val="TableParagraph"/>
              <w:spacing w:line="248" w:lineRule="exact"/>
              <w:ind w:left="103"/>
              <w:rPr>
                <w:b/>
                <w:sz w:val="22"/>
              </w:rPr>
            </w:pPr>
            <w:r>
              <w:rPr>
                <w:b/>
                <w:w w:val="100"/>
                <w:sz w:val="22"/>
              </w:rPr>
              <w:t>%</w:t>
            </w:r>
          </w:p>
          <w:p>
            <w:pPr>
              <w:pStyle w:val="TableParagraph"/>
              <w:spacing w:before="126"/>
              <w:ind w:left="103"/>
              <w:rPr>
                <w:b/>
                <w:sz w:val="22"/>
              </w:rPr>
            </w:pPr>
            <w:r>
              <w:rPr>
                <w:b/>
                <w:sz w:val="22"/>
              </w:rPr>
              <w:t>Change</w:t>
            </w:r>
          </w:p>
        </w:tc>
      </w:tr>
      <w:tr>
        <w:trPr>
          <w:trHeight w:val="378" w:hRule="atLeast"/>
        </w:trPr>
        <w:tc>
          <w:tcPr>
            <w:tcW w:w="1784" w:type="dxa"/>
          </w:tcPr>
          <w:p>
            <w:pPr>
              <w:pStyle w:val="TableParagraph"/>
              <w:spacing w:line="248" w:lineRule="exact"/>
              <w:rPr>
                <w:b/>
                <w:sz w:val="22"/>
              </w:rPr>
            </w:pPr>
            <w:r>
              <w:rPr>
                <w:b/>
                <w:sz w:val="22"/>
              </w:rPr>
              <w:t>Cavan</w:t>
            </w:r>
          </w:p>
        </w:tc>
        <w:tc>
          <w:tcPr>
            <w:tcW w:w="1518" w:type="dxa"/>
          </w:tcPr>
          <w:p>
            <w:pPr>
              <w:pStyle w:val="TableParagraph"/>
              <w:spacing w:line="250" w:lineRule="exact"/>
              <w:ind w:left="107"/>
              <w:rPr>
                <w:sz w:val="22"/>
              </w:rPr>
            </w:pPr>
            <w:r>
              <w:rPr>
                <w:sz w:val="22"/>
              </w:rPr>
              <w:t>56,546</w:t>
            </w:r>
          </w:p>
        </w:tc>
        <w:tc>
          <w:tcPr>
            <w:tcW w:w="1606" w:type="dxa"/>
          </w:tcPr>
          <w:p>
            <w:pPr>
              <w:pStyle w:val="TableParagraph"/>
              <w:spacing w:line="250" w:lineRule="exact"/>
              <w:ind w:left="104"/>
              <w:rPr>
                <w:sz w:val="22"/>
              </w:rPr>
            </w:pPr>
            <w:r>
              <w:rPr>
                <w:sz w:val="22"/>
              </w:rPr>
              <w:t>64,003</w:t>
            </w:r>
          </w:p>
        </w:tc>
        <w:tc>
          <w:tcPr>
            <w:tcW w:w="1462" w:type="dxa"/>
          </w:tcPr>
          <w:p>
            <w:pPr>
              <w:pStyle w:val="TableParagraph"/>
              <w:spacing w:line="250" w:lineRule="exact"/>
              <w:ind w:left="106"/>
              <w:rPr>
                <w:sz w:val="22"/>
              </w:rPr>
            </w:pPr>
            <w:r>
              <w:rPr>
                <w:sz w:val="22"/>
              </w:rPr>
              <w:t>13.2</w:t>
            </w:r>
          </w:p>
        </w:tc>
        <w:tc>
          <w:tcPr>
            <w:tcW w:w="1414" w:type="dxa"/>
          </w:tcPr>
          <w:p>
            <w:pPr>
              <w:pStyle w:val="TableParagraph"/>
              <w:spacing w:line="250" w:lineRule="exact"/>
              <w:ind w:left="106"/>
              <w:rPr>
                <w:sz w:val="22"/>
              </w:rPr>
            </w:pPr>
            <w:r>
              <w:rPr>
                <w:sz w:val="22"/>
              </w:rPr>
              <w:t>73,183</w:t>
            </w:r>
          </w:p>
        </w:tc>
        <w:tc>
          <w:tcPr>
            <w:tcW w:w="1098" w:type="dxa"/>
          </w:tcPr>
          <w:p>
            <w:pPr>
              <w:pStyle w:val="TableParagraph"/>
              <w:spacing w:line="250" w:lineRule="exact"/>
              <w:ind w:left="103"/>
              <w:rPr>
                <w:sz w:val="22"/>
              </w:rPr>
            </w:pPr>
            <w:r>
              <w:rPr>
                <w:sz w:val="22"/>
              </w:rPr>
              <w:t>14.3</w:t>
            </w:r>
          </w:p>
        </w:tc>
      </w:tr>
      <w:tr>
        <w:trPr>
          <w:trHeight w:val="386" w:hRule="atLeast"/>
        </w:trPr>
        <w:tc>
          <w:tcPr>
            <w:tcW w:w="1784" w:type="dxa"/>
          </w:tcPr>
          <w:p>
            <w:pPr>
              <w:pStyle w:val="TableParagraph"/>
              <w:spacing w:line="250" w:lineRule="exact"/>
              <w:rPr>
                <w:b/>
                <w:sz w:val="22"/>
              </w:rPr>
            </w:pPr>
            <w:r>
              <w:rPr>
                <w:b/>
                <w:sz w:val="22"/>
              </w:rPr>
              <w:t>Border Region</w:t>
            </w:r>
          </w:p>
        </w:tc>
        <w:tc>
          <w:tcPr>
            <w:tcW w:w="1518" w:type="dxa"/>
          </w:tcPr>
          <w:p>
            <w:pPr>
              <w:pStyle w:val="TableParagraph"/>
              <w:ind w:left="107"/>
              <w:rPr>
                <w:sz w:val="22"/>
              </w:rPr>
            </w:pPr>
            <w:r>
              <w:rPr>
                <w:sz w:val="22"/>
              </w:rPr>
              <w:t>432,534</w:t>
            </w:r>
          </w:p>
        </w:tc>
        <w:tc>
          <w:tcPr>
            <w:tcW w:w="1606" w:type="dxa"/>
          </w:tcPr>
          <w:p>
            <w:pPr>
              <w:pStyle w:val="TableParagraph"/>
              <w:ind w:left="104"/>
              <w:rPr>
                <w:sz w:val="22"/>
              </w:rPr>
            </w:pPr>
            <w:r>
              <w:rPr>
                <w:sz w:val="22"/>
              </w:rPr>
              <w:t>468,375</w:t>
            </w:r>
          </w:p>
        </w:tc>
        <w:tc>
          <w:tcPr>
            <w:tcW w:w="1462" w:type="dxa"/>
          </w:tcPr>
          <w:p>
            <w:pPr>
              <w:pStyle w:val="TableParagraph"/>
              <w:ind w:left="106"/>
              <w:rPr>
                <w:sz w:val="22"/>
              </w:rPr>
            </w:pPr>
            <w:r>
              <w:rPr>
                <w:sz w:val="22"/>
              </w:rPr>
              <w:t>8.3</w:t>
            </w:r>
          </w:p>
        </w:tc>
        <w:tc>
          <w:tcPr>
            <w:tcW w:w="1414" w:type="dxa"/>
          </w:tcPr>
          <w:p>
            <w:pPr>
              <w:pStyle w:val="TableParagraph"/>
              <w:ind w:left="106"/>
              <w:rPr>
                <w:sz w:val="22"/>
              </w:rPr>
            </w:pPr>
            <w:r>
              <w:rPr>
                <w:sz w:val="22"/>
              </w:rPr>
              <w:t>514,891</w:t>
            </w:r>
          </w:p>
        </w:tc>
        <w:tc>
          <w:tcPr>
            <w:tcW w:w="1098" w:type="dxa"/>
          </w:tcPr>
          <w:p>
            <w:pPr>
              <w:pStyle w:val="TableParagraph"/>
              <w:ind w:left="103"/>
              <w:rPr>
                <w:sz w:val="22"/>
              </w:rPr>
            </w:pPr>
            <w:r>
              <w:rPr>
                <w:sz w:val="22"/>
              </w:rPr>
              <w:t>9.9</w:t>
            </w:r>
          </w:p>
        </w:tc>
      </w:tr>
      <w:tr>
        <w:trPr>
          <w:trHeight w:val="381" w:hRule="atLeast"/>
        </w:trPr>
        <w:tc>
          <w:tcPr>
            <w:tcW w:w="1784" w:type="dxa"/>
          </w:tcPr>
          <w:p>
            <w:pPr>
              <w:pStyle w:val="TableParagraph"/>
              <w:spacing w:line="248" w:lineRule="exact"/>
              <w:rPr>
                <w:b/>
                <w:sz w:val="22"/>
              </w:rPr>
            </w:pPr>
            <w:r>
              <w:rPr>
                <w:b/>
                <w:sz w:val="22"/>
              </w:rPr>
              <w:t>State</w:t>
            </w:r>
          </w:p>
        </w:tc>
        <w:tc>
          <w:tcPr>
            <w:tcW w:w="1518" w:type="dxa"/>
          </w:tcPr>
          <w:p>
            <w:pPr>
              <w:pStyle w:val="TableParagraph"/>
              <w:spacing w:line="250" w:lineRule="exact"/>
              <w:ind w:left="107"/>
              <w:rPr>
                <w:sz w:val="22"/>
              </w:rPr>
            </w:pPr>
            <w:r>
              <w:rPr>
                <w:sz w:val="22"/>
              </w:rPr>
              <w:t>3,917,203</w:t>
            </w:r>
          </w:p>
        </w:tc>
        <w:tc>
          <w:tcPr>
            <w:tcW w:w="1606" w:type="dxa"/>
          </w:tcPr>
          <w:p>
            <w:pPr>
              <w:pStyle w:val="TableParagraph"/>
              <w:spacing w:line="250" w:lineRule="exact"/>
              <w:ind w:left="104"/>
              <w:rPr>
                <w:sz w:val="22"/>
              </w:rPr>
            </w:pPr>
            <w:r>
              <w:rPr>
                <w:sz w:val="22"/>
              </w:rPr>
              <w:t>4,239,848</w:t>
            </w:r>
          </w:p>
        </w:tc>
        <w:tc>
          <w:tcPr>
            <w:tcW w:w="1462" w:type="dxa"/>
          </w:tcPr>
          <w:p>
            <w:pPr>
              <w:pStyle w:val="TableParagraph"/>
              <w:spacing w:line="250" w:lineRule="exact"/>
              <w:ind w:left="106"/>
              <w:rPr>
                <w:sz w:val="22"/>
              </w:rPr>
            </w:pPr>
            <w:r>
              <w:rPr>
                <w:sz w:val="22"/>
              </w:rPr>
              <w:t>8.2</w:t>
            </w:r>
          </w:p>
        </w:tc>
        <w:tc>
          <w:tcPr>
            <w:tcW w:w="1414" w:type="dxa"/>
          </w:tcPr>
          <w:p>
            <w:pPr>
              <w:pStyle w:val="TableParagraph"/>
              <w:spacing w:line="250" w:lineRule="exact"/>
              <w:ind w:left="106"/>
              <w:rPr>
                <w:sz w:val="22"/>
              </w:rPr>
            </w:pPr>
            <w:r>
              <w:rPr>
                <w:sz w:val="22"/>
              </w:rPr>
              <w:t>4,588,252</w:t>
            </w:r>
          </w:p>
        </w:tc>
        <w:tc>
          <w:tcPr>
            <w:tcW w:w="1098" w:type="dxa"/>
          </w:tcPr>
          <w:p>
            <w:pPr>
              <w:pStyle w:val="TableParagraph"/>
              <w:spacing w:line="250" w:lineRule="exact"/>
              <w:ind w:left="103"/>
              <w:rPr>
                <w:sz w:val="22"/>
              </w:rPr>
            </w:pPr>
            <w:r>
              <w:rPr>
                <w:sz w:val="22"/>
              </w:rPr>
              <w:t>8.2</w:t>
            </w:r>
          </w:p>
        </w:tc>
      </w:tr>
    </w:tbl>
    <w:p>
      <w:pPr>
        <w:spacing w:before="0"/>
        <w:ind w:left="838" w:right="0" w:firstLine="5696"/>
        <w:jc w:val="left"/>
        <w:rPr>
          <w:sz w:val="20"/>
        </w:rPr>
      </w:pPr>
      <w:r>
        <w:rPr>
          <w:sz w:val="20"/>
        </w:rPr>
        <w:t>Source: CSO, Census of Population, 2011.</w:t>
      </w:r>
    </w:p>
    <w:p>
      <w:pPr>
        <w:pStyle w:val="BodyText"/>
        <w:spacing w:before="113"/>
        <w:ind w:left="838" w:right="744"/>
        <w:jc w:val="both"/>
      </w:pPr>
      <w:r>
        <w:rPr/>
        <w:t>Comparison of the population changes in the various Electoral Divisions in Co. Cavan between 2006 and 2011 shows that the population in the greater Cavan town area and the areas to the east and south of the county town continues to grow at a much faster rate than that of the north and west where populations are either static or growing very slowly with marginal declines evident in some</w:t>
      </w:r>
      <w:r>
        <w:rPr>
          <w:spacing w:val="1"/>
        </w:rPr>
        <w:t> </w:t>
      </w:r>
      <w:r>
        <w:rPr/>
        <w:t>instances.</w:t>
      </w:r>
    </w:p>
    <w:p>
      <w:pPr>
        <w:spacing w:after="0"/>
        <w:jc w:val="both"/>
        <w:sectPr>
          <w:pgSz w:w="11910" w:h="16840"/>
          <w:pgMar w:header="0" w:footer="929" w:top="1340" w:bottom="1120" w:left="580" w:right="240"/>
        </w:sectPr>
      </w:pPr>
    </w:p>
    <w:p>
      <w:pPr>
        <w:pStyle w:val="Heading7"/>
        <w:numPr>
          <w:ilvl w:val="3"/>
          <w:numId w:val="14"/>
        </w:numPr>
        <w:tabs>
          <w:tab w:pos="1576" w:val="left" w:leader="none"/>
        </w:tabs>
        <w:spacing w:line="240" w:lineRule="auto" w:before="91" w:after="0"/>
        <w:ind w:left="1575" w:right="0" w:hanging="737"/>
        <w:jc w:val="left"/>
        <w:rPr>
          <w:u w:val="none"/>
        </w:rPr>
      </w:pPr>
      <w:r>
        <w:rPr>
          <w:u w:val="thick"/>
        </w:rPr>
        <w:t>Age Profile and Dependency</w:t>
      </w:r>
      <w:r>
        <w:rPr>
          <w:spacing w:val="-7"/>
          <w:u w:val="thick"/>
        </w:rPr>
        <w:t> </w:t>
      </w:r>
      <w:r>
        <w:rPr>
          <w:u w:val="thick"/>
        </w:rPr>
        <w:t>Ratio</w:t>
      </w:r>
    </w:p>
    <w:p>
      <w:pPr>
        <w:pStyle w:val="BodyText"/>
        <w:spacing w:before="11"/>
        <w:rPr>
          <w:rFonts w:ascii="Arial-BoldItalicMT"/>
          <w:b/>
          <w:i/>
          <w:sz w:val="13"/>
        </w:rPr>
      </w:pPr>
    </w:p>
    <w:p>
      <w:pPr>
        <w:spacing w:before="93"/>
        <w:ind w:left="838" w:right="0" w:firstLine="0"/>
        <w:jc w:val="left"/>
        <w:rPr>
          <w:i/>
          <w:sz w:val="22"/>
        </w:rPr>
      </w:pPr>
      <w:r>
        <w:rPr>
          <w:i/>
          <w:sz w:val="22"/>
          <w:u w:val="single"/>
        </w:rPr>
        <w:t>Age Profile</w:t>
      </w:r>
    </w:p>
    <w:p>
      <w:pPr>
        <w:pStyle w:val="BodyText"/>
        <w:spacing w:before="2"/>
        <w:ind w:left="838" w:right="748"/>
        <w:jc w:val="both"/>
      </w:pPr>
      <w:r>
        <w:rPr/>
        <w:t>The age profile within the County (Table 2.2) provides a useful picture and indication of the likely future service needs within the County. According to Census 2011 almost a quarter (23.55%) of Cavan’s population are children (aged 0-14 years) and 12.11% of people are aged 65 years and over:</w:t>
      </w:r>
    </w:p>
    <w:p>
      <w:pPr>
        <w:pStyle w:val="BodyText"/>
        <w:rPr>
          <w:sz w:val="24"/>
        </w:rPr>
      </w:pPr>
    </w:p>
    <w:p>
      <w:pPr>
        <w:pStyle w:val="BodyText"/>
        <w:spacing w:before="8"/>
        <w:rPr>
          <w:sz w:val="19"/>
        </w:rPr>
      </w:pPr>
    </w:p>
    <w:p>
      <w:pPr>
        <w:pStyle w:val="Heading6"/>
        <w:jc w:val="both"/>
      </w:pPr>
      <w:r>
        <w:rPr/>
        <w:t>Table 2.2 Age breakdown of Cavan's population, 2002 to 2011</w:t>
      </w:r>
    </w:p>
    <w:p>
      <w:pPr>
        <w:pStyle w:val="BodyText"/>
        <w:spacing w:before="2"/>
        <w:rPr>
          <w:b/>
          <w:sz w:val="21"/>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3"/>
        <w:gridCol w:w="1292"/>
        <w:gridCol w:w="1131"/>
        <w:gridCol w:w="1292"/>
        <w:gridCol w:w="1937"/>
        <w:gridCol w:w="2074"/>
      </w:tblGrid>
      <w:tr>
        <w:trPr>
          <w:trHeight w:val="760" w:hRule="atLeast"/>
        </w:trPr>
        <w:tc>
          <w:tcPr>
            <w:tcW w:w="2223" w:type="dxa"/>
            <w:shd w:val="clear" w:color="auto" w:fill="DBE4F0"/>
          </w:tcPr>
          <w:p>
            <w:pPr>
              <w:pStyle w:val="TableParagraph"/>
              <w:spacing w:line="250" w:lineRule="exact"/>
              <w:rPr>
                <w:b/>
                <w:sz w:val="22"/>
              </w:rPr>
            </w:pPr>
            <w:r>
              <w:rPr>
                <w:b/>
                <w:sz w:val="22"/>
              </w:rPr>
              <w:t>County Cavan</w:t>
            </w:r>
          </w:p>
        </w:tc>
        <w:tc>
          <w:tcPr>
            <w:tcW w:w="1292" w:type="dxa"/>
            <w:shd w:val="clear" w:color="auto" w:fill="DBE4F0"/>
          </w:tcPr>
          <w:p>
            <w:pPr>
              <w:pStyle w:val="TableParagraph"/>
              <w:spacing w:line="250" w:lineRule="exact"/>
              <w:ind w:left="400"/>
              <w:rPr>
                <w:b/>
                <w:sz w:val="22"/>
              </w:rPr>
            </w:pPr>
            <w:r>
              <w:rPr>
                <w:b/>
                <w:sz w:val="22"/>
              </w:rPr>
              <w:t>2002</w:t>
            </w:r>
          </w:p>
        </w:tc>
        <w:tc>
          <w:tcPr>
            <w:tcW w:w="1131" w:type="dxa"/>
            <w:shd w:val="clear" w:color="auto" w:fill="DBE4F0"/>
          </w:tcPr>
          <w:p>
            <w:pPr>
              <w:pStyle w:val="TableParagraph"/>
              <w:spacing w:line="250" w:lineRule="exact"/>
              <w:ind w:left="318"/>
              <w:rPr>
                <w:b/>
                <w:sz w:val="22"/>
              </w:rPr>
            </w:pPr>
            <w:r>
              <w:rPr>
                <w:b/>
                <w:sz w:val="22"/>
              </w:rPr>
              <w:t>2006</w:t>
            </w:r>
          </w:p>
        </w:tc>
        <w:tc>
          <w:tcPr>
            <w:tcW w:w="1292" w:type="dxa"/>
            <w:shd w:val="clear" w:color="auto" w:fill="DBE4F0"/>
          </w:tcPr>
          <w:p>
            <w:pPr>
              <w:pStyle w:val="TableParagraph"/>
              <w:spacing w:line="250" w:lineRule="exact"/>
              <w:ind w:left="397"/>
              <w:rPr>
                <w:b/>
                <w:sz w:val="22"/>
              </w:rPr>
            </w:pPr>
            <w:r>
              <w:rPr>
                <w:b/>
                <w:sz w:val="22"/>
              </w:rPr>
              <w:t>2011</w:t>
            </w:r>
          </w:p>
        </w:tc>
        <w:tc>
          <w:tcPr>
            <w:tcW w:w="1937" w:type="dxa"/>
            <w:shd w:val="clear" w:color="auto" w:fill="DBE4F0"/>
          </w:tcPr>
          <w:p>
            <w:pPr>
              <w:pStyle w:val="TableParagraph"/>
              <w:spacing w:line="250" w:lineRule="exact"/>
              <w:ind w:left="192" w:right="191"/>
              <w:jc w:val="center"/>
              <w:rPr>
                <w:b/>
                <w:sz w:val="22"/>
              </w:rPr>
            </w:pPr>
            <w:r>
              <w:rPr>
                <w:b/>
                <w:sz w:val="22"/>
              </w:rPr>
              <w:t>Actual change</w:t>
            </w:r>
          </w:p>
          <w:p>
            <w:pPr>
              <w:pStyle w:val="TableParagraph"/>
              <w:spacing w:before="126"/>
              <w:ind w:left="192" w:right="186"/>
              <w:jc w:val="center"/>
              <w:rPr>
                <w:b/>
                <w:sz w:val="22"/>
              </w:rPr>
            </w:pPr>
            <w:r>
              <w:rPr>
                <w:b/>
                <w:sz w:val="22"/>
              </w:rPr>
              <w:t>2006-2011</w:t>
            </w:r>
          </w:p>
        </w:tc>
        <w:tc>
          <w:tcPr>
            <w:tcW w:w="2074" w:type="dxa"/>
            <w:shd w:val="clear" w:color="auto" w:fill="DBE4F0"/>
          </w:tcPr>
          <w:p>
            <w:pPr>
              <w:pStyle w:val="TableParagraph"/>
              <w:spacing w:line="250" w:lineRule="exact"/>
              <w:ind w:left="190" w:right="182"/>
              <w:jc w:val="center"/>
              <w:rPr>
                <w:b/>
                <w:sz w:val="22"/>
              </w:rPr>
            </w:pPr>
            <w:r>
              <w:rPr>
                <w:b/>
                <w:sz w:val="22"/>
              </w:rPr>
              <w:t>% change 2006-</w:t>
            </w:r>
          </w:p>
          <w:p>
            <w:pPr>
              <w:pStyle w:val="TableParagraph"/>
              <w:spacing w:before="126"/>
              <w:ind w:left="189" w:right="182"/>
              <w:jc w:val="center"/>
              <w:rPr>
                <w:b/>
                <w:sz w:val="22"/>
              </w:rPr>
            </w:pPr>
            <w:r>
              <w:rPr>
                <w:b/>
                <w:sz w:val="22"/>
              </w:rPr>
              <w:t>2011</w:t>
            </w:r>
          </w:p>
        </w:tc>
      </w:tr>
      <w:tr>
        <w:trPr>
          <w:trHeight w:val="378" w:hRule="atLeast"/>
        </w:trPr>
        <w:tc>
          <w:tcPr>
            <w:tcW w:w="2223" w:type="dxa"/>
          </w:tcPr>
          <w:p>
            <w:pPr>
              <w:pStyle w:val="TableParagraph"/>
              <w:spacing w:line="248" w:lineRule="exact"/>
              <w:rPr>
                <w:b/>
                <w:sz w:val="22"/>
              </w:rPr>
            </w:pPr>
            <w:r>
              <w:rPr>
                <w:b/>
                <w:sz w:val="22"/>
              </w:rPr>
              <w:t>Total</w:t>
            </w:r>
          </w:p>
        </w:tc>
        <w:tc>
          <w:tcPr>
            <w:tcW w:w="1292" w:type="dxa"/>
          </w:tcPr>
          <w:p>
            <w:pPr>
              <w:pStyle w:val="TableParagraph"/>
              <w:spacing w:line="250" w:lineRule="exact"/>
              <w:ind w:left="0" w:right="93"/>
              <w:jc w:val="right"/>
              <w:rPr>
                <w:sz w:val="22"/>
              </w:rPr>
            </w:pPr>
            <w:r>
              <w:rPr>
                <w:sz w:val="22"/>
              </w:rPr>
              <w:t>56,546</w:t>
            </w:r>
          </w:p>
        </w:tc>
        <w:tc>
          <w:tcPr>
            <w:tcW w:w="1131" w:type="dxa"/>
          </w:tcPr>
          <w:p>
            <w:pPr>
              <w:pStyle w:val="TableParagraph"/>
              <w:spacing w:line="250" w:lineRule="exact"/>
              <w:ind w:left="0" w:right="94"/>
              <w:jc w:val="right"/>
              <w:rPr>
                <w:sz w:val="22"/>
              </w:rPr>
            </w:pPr>
            <w:r>
              <w:rPr>
                <w:sz w:val="22"/>
              </w:rPr>
              <w:t>64,003</w:t>
            </w:r>
          </w:p>
        </w:tc>
        <w:tc>
          <w:tcPr>
            <w:tcW w:w="1292" w:type="dxa"/>
          </w:tcPr>
          <w:p>
            <w:pPr>
              <w:pStyle w:val="TableParagraph"/>
              <w:spacing w:line="250" w:lineRule="exact"/>
              <w:ind w:left="0" w:right="97"/>
              <w:jc w:val="right"/>
              <w:rPr>
                <w:sz w:val="22"/>
              </w:rPr>
            </w:pPr>
            <w:r>
              <w:rPr>
                <w:sz w:val="22"/>
              </w:rPr>
              <w:t>73,183</w:t>
            </w:r>
          </w:p>
        </w:tc>
        <w:tc>
          <w:tcPr>
            <w:tcW w:w="1937" w:type="dxa"/>
          </w:tcPr>
          <w:p>
            <w:pPr>
              <w:pStyle w:val="TableParagraph"/>
              <w:spacing w:line="250" w:lineRule="exact"/>
              <w:ind w:left="0" w:right="94"/>
              <w:jc w:val="right"/>
              <w:rPr>
                <w:sz w:val="22"/>
              </w:rPr>
            </w:pPr>
            <w:r>
              <w:rPr>
                <w:sz w:val="22"/>
              </w:rPr>
              <w:t>9,180</w:t>
            </w:r>
          </w:p>
        </w:tc>
        <w:tc>
          <w:tcPr>
            <w:tcW w:w="2074" w:type="dxa"/>
          </w:tcPr>
          <w:p>
            <w:pPr>
              <w:pStyle w:val="TableParagraph"/>
              <w:spacing w:line="250" w:lineRule="exact"/>
              <w:ind w:left="0" w:right="94"/>
              <w:jc w:val="right"/>
              <w:rPr>
                <w:sz w:val="22"/>
              </w:rPr>
            </w:pPr>
            <w:r>
              <w:rPr>
                <w:sz w:val="22"/>
              </w:rPr>
              <w:t>14.34</w:t>
            </w:r>
          </w:p>
        </w:tc>
      </w:tr>
      <w:tr>
        <w:trPr>
          <w:trHeight w:val="379" w:hRule="atLeast"/>
        </w:trPr>
        <w:tc>
          <w:tcPr>
            <w:tcW w:w="2223" w:type="dxa"/>
          </w:tcPr>
          <w:p>
            <w:pPr>
              <w:pStyle w:val="TableParagraph"/>
              <w:spacing w:line="249" w:lineRule="exact"/>
              <w:rPr>
                <w:b/>
                <w:sz w:val="22"/>
              </w:rPr>
            </w:pPr>
            <w:r>
              <w:rPr>
                <w:b/>
                <w:sz w:val="22"/>
              </w:rPr>
              <w:t>0 - 4 years</w:t>
            </w:r>
          </w:p>
        </w:tc>
        <w:tc>
          <w:tcPr>
            <w:tcW w:w="1292" w:type="dxa"/>
          </w:tcPr>
          <w:p>
            <w:pPr>
              <w:pStyle w:val="TableParagraph"/>
              <w:spacing w:line="251" w:lineRule="exact"/>
              <w:ind w:left="0" w:right="93"/>
              <w:jc w:val="right"/>
              <w:rPr>
                <w:sz w:val="22"/>
              </w:rPr>
            </w:pPr>
            <w:r>
              <w:rPr>
                <w:sz w:val="22"/>
              </w:rPr>
              <w:t>4,189</w:t>
            </w:r>
          </w:p>
        </w:tc>
        <w:tc>
          <w:tcPr>
            <w:tcW w:w="1131" w:type="dxa"/>
          </w:tcPr>
          <w:p>
            <w:pPr>
              <w:pStyle w:val="TableParagraph"/>
              <w:spacing w:line="251" w:lineRule="exact"/>
              <w:ind w:left="0" w:right="94"/>
              <w:jc w:val="right"/>
              <w:rPr>
                <w:sz w:val="22"/>
              </w:rPr>
            </w:pPr>
            <w:r>
              <w:rPr>
                <w:sz w:val="22"/>
              </w:rPr>
              <w:t>4,743</w:t>
            </w:r>
          </w:p>
        </w:tc>
        <w:tc>
          <w:tcPr>
            <w:tcW w:w="1292" w:type="dxa"/>
          </w:tcPr>
          <w:p>
            <w:pPr>
              <w:pStyle w:val="TableParagraph"/>
              <w:spacing w:line="251" w:lineRule="exact"/>
              <w:ind w:left="0" w:right="97"/>
              <w:jc w:val="right"/>
              <w:rPr>
                <w:sz w:val="22"/>
              </w:rPr>
            </w:pPr>
            <w:r>
              <w:rPr>
                <w:sz w:val="22"/>
              </w:rPr>
              <w:t>6,177</w:t>
            </w:r>
          </w:p>
        </w:tc>
        <w:tc>
          <w:tcPr>
            <w:tcW w:w="1937" w:type="dxa"/>
          </w:tcPr>
          <w:p>
            <w:pPr>
              <w:pStyle w:val="TableParagraph"/>
              <w:spacing w:line="251" w:lineRule="exact"/>
              <w:ind w:left="0" w:right="94"/>
              <w:jc w:val="right"/>
              <w:rPr>
                <w:sz w:val="22"/>
              </w:rPr>
            </w:pPr>
            <w:r>
              <w:rPr>
                <w:sz w:val="22"/>
              </w:rPr>
              <w:t>1,434</w:t>
            </w:r>
          </w:p>
        </w:tc>
        <w:tc>
          <w:tcPr>
            <w:tcW w:w="2074" w:type="dxa"/>
          </w:tcPr>
          <w:p>
            <w:pPr>
              <w:pStyle w:val="TableParagraph"/>
              <w:spacing w:line="251" w:lineRule="exact"/>
              <w:ind w:left="0" w:right="94"/>
              <w:jc w:val="right"/>
              <w:rPr>
                <w:sz w:val="22"/>
              </w:rPr>
            </w:pPr>
            <w:r>
              <w:rPr>
                <w:sz w:val="22"/>
              </w:rPr>
              <w:t>30.23</w:t>
            </w:r>
          </w:p>
        </w:tc>
      </w:tr>
      <w:tr>
        <w:trPr>
          <w:trHeight w:val="381" w:hRule="atLeast"/>
        </w:trPr>
        <w:tc>
          <w:tcPr>
            <w:tcW w:w="2223" w:type="dxa"/>
          </w:tcPr>
          <w:p>
            <w:pPr>
              <w:pStyle w:val="TableParagraph"/>
              <w:spacing w:line="250" w:lineRule="exact"/>
              <w:rPr>
                <w:b/>
                <w:sz w:val="22"/>
              </w:rPr>
            </w:pPr>
            <w:r>
              <w:rPr>
                <w:b/>
                <w:sz w:val="22"/>
              </w:rPr>
              <w:t>5 - 9 years</w:t>
            </w:r>
          </w:p>
        </w:tc>
        <w:tc>
          <w:tcPr>
            <w:tcW w:w="1292" w:type="dxa"/>
          </w:tcPr>
          <w:p>
            <w:pPr>
              <w:pStyle w:val="TableParagraph"/>
              <w:ind w:left="0" w:right="93"/>
              <w:jc w:val="right"/>
              <w:rPr>
                <w:sz w:val="22"/>
              </w:rPr>
            </w:pPr>
            <w:r>
              <w:rPr>
                <w:sz w:val="22"/>
              </w:rPr>
              <w:t>4,143</w:t>
            </w:r>
          </w:p>
        </w:tc>
        <w:tc>
          <w:tcPr>
            <w:tcW w:w="1131" w:type="dxa"/>
          </w:tcPr>
          <w:p>
            <w:pPr>
              <w:pStyle w:val="TableParagraph"/>
              <w:ind w:left="0" w:right="94"/>
              <w:jc w:val="right"/>
              <w:rPr>
                <w:sz w:val="22"/>
              </w:rPr>
            </w:pPr>
            <w:r>
              <w:rPr>
                <w:sz w:val="22"/>
              </w:rPr>
              <w:t>4,914</w:t>
            </w:r>
          </w:p>
        </w:tc>
        <w:tc>
          <w:tcPr>
            <w:tcW w:w="1292" w:type="dxa"/>
          </w:tcPr>
          <w:p>
            <w:pPr>
              <w:pStyle w:val="TableParagraph"/>
              <w:ind w:left="0" w:right="97"/>
              <w:jc w:val="right"/>
              <w:rPr>
                <w:sz w:val="22"/>
              </w:rPr>
            </w:pPr>
            <w:r>
              <w:rPr>
                <w:sz w:val="22"/>
              </w:rPr>
              <w:t>5,529</w:t>
            </w:r>
          </w:p>
        </w:tc>
        <w:tc>
          <w:tcPr>
            <w:tcW w:w="1937" w:type="dxa"/>
          </w:tcPr>
          <w:p>
            <w:pPr>
              <w:pStyle w:val="TableParagraph"/>
              <w:ind w:left="0" w:right="97"/>
              <w:jc w:val="right"/>
              <w:rPr>
                <w:sz w:val="22"/>
              </w:rPr>
            </w:pPr>
            <w:r>
              <w:rPr>
                <w:sz w:val="22"/>
              </w:rPr>
              <w:t>615</w:t>
            </w:r>
          </w:p>
        </w:tc>
        <w:tc>
          <w:tcPr>
            <w:tcW w:w="2074" w:type="dxa"/>
          </w:tcPr>
          <w:p>
            <w:pPr>
              <w:pStyle w:val="TableParagraph"/>
              <w:ind w:left="0" w:right="94"/>
              <w:jc w:val="right"/>
              <w:rPr>
                <w:sz w:val="22"/>
              </w:rPr>
            </w:pPr>
            <w:r>
              <w:rPr>
                <w:sz w:val="22"/>
              </w:rPr>
              <w:t>12.52</w:t>
            </w:r>
          </w:p>
        </w:tc>
      </w:tr>
      <w:tr>
        <w:trPr>
          <w:trHeight w:val="378" w:hRule="atLeast"/>
        </w:trPr>
        <w:tc>
          <w:tcPr>
            <w:tcW w:w="2223" w:type="dxa"/>
          </w:tcPr>
          <w:p>
            <w:pPr>
              <w:pStyle w:val="TableParagraph"/>
              <w:spacing w:line="248" w:lineRule="exact"/>
              <w:rPr>
                <w:b/>
                <w:sz w:val="22"/>
              </w:rPr>
            </w:pPr>
            <w:r>
              <w:rPr>
                <w:b/>
                <w:sz w:val="22"/>
              </w:rPr>
              <w:t>10 - 14 years</w:t>
            </w:r>
          </w:p>
        </w:tc>
        <w:tc>
          <w:tcPr>
            <w:tcW w:w="1292" w:type="dxa"/>
          </w:tcPr>
          <w:p>
            <w:pPr>
              <w:pStyle w:val="TableParagraph"/>
              <w:spacing w:line="250" w:lineRule="exact"/>
              <w:ind w:left="0" w:right="93"/>
              <w:jc w:val="right"/>
              <w:rPr>
                <w:sz w:val="22"/>
              </w:rPr>
            </w:pPr>
            <w:r>
              <w:rPr>
                <w:sz w:val="22"/>
              </w:rPr>
              <w:t>4,559</w:t>
            </w:r>
          </w:p>
        </w:tc>
        <w:tc>
          <w:tcPr>
            <w:tcW w:w="1131" w:type="dxa"/>
          </w:tcPr>
          <w:p>
            <w:pPr>
              <w:pStyle w:val="TableParagraph"/>
              <w:spacing w:line="250" w:lineRule="exact"/>
              <w:ind w:left="0" w:right="94"/>
              <w:jc w:val="right"/>
              <w:rPr>
                <w:sz w:val="22"/>
              </w:rPr>
            </w:pPr>
            <w:r>
              <w:rPr>
                <w:sz w:val="22"/>
              </w:rPr>
              <w:t>4,595</w:t>
            </w:r>
          </w:p>
        </w:tc>
        <w:tc>
          <w:tcPr>
            <w:tcW w:w="1292" w:type="dxa"/>
          </w:tcPr>
          <w:p>
            <w:pPr>
              <w:pStyle w:val="TableParagraph"/>
              <w:spacing w:line="250" w:lineRule="exact"/>
              <w:ind w:left="0" w:right="97"/>
              <w:jc w:val="right"/>
              <w:rPr>
                <w:sz w:val="22"/>
              </w:rPr>
            </w:pPr>
            <w:r>
              <w:rPr>
                <w:sz w:val="22"/>
              </w:rPr>
              <w:t>5,526</w:t>
            </w:r>
          </w:p>
        </w:tc>
        <w:tc>
          <w:tcPr>
            <w:tcW w:w="1937" w:type="dxa"/>
          </w:tcPr>
          <w:p>
            <w:pPr>
              <w:pStyle w:val="TableParagraph"/>
              <w:spacing w:line="250" w:lineRule="exact"/>
              <w:ind w:left="0" w:right="97"/>
              <w:jc w:val="right"/>
              <w:rPr>
                <w:sz w:val="22"/>
              </w:rPr>
            </w:pPr>
            <w:r>
              <w:rPr>
                <w:sz w:val="22"/>
              </w:rPr>
              <w:t>931</w:t>
            </w:r>
          </w:p>
        </w:tc>
        <w:tc>
          <w:tcPr>
            <w:tcW w:w="2074" w:type="dxa"/>
          </w:tcPr>
          <w:p>
            <w:pPr>
              <w:pStyle w:val="TableParagraph"/>
              <w:spacing w:line="250" w:lineRule="exact"/>
              <w:ind w:left="0" w:right="94"/>
              <w:jc w:val="right"/>
              <w:rPr>
                <w:sz w:val="22"/>
              </w:rPr>
            </w:pPr>
            <w:r>
              <w:rPr>
                <w:sz w:val="22"/>
              </w:rPr>
              <w:t>20.26</w:t>
            </w:r>
          </w:p>
        </w:tc>
      </w:tr>
      <w:tr>
        <w:trPr>
          <w:trHeight w:val="378" w:hRule="atLeast"/>
        </w:trPr>
        <w:tc>
          <w:tcPr>
            <w:tcW w:w="2223" w:type="dxa"/>
          </w:tcPr>
          <w:p>
            <w:pPr>
              <w:pStyle w:val="TableParagraph"/>
              <w:spacing w:line="248" w:lineRule="exact"/>
              <w:rPr>
                <w:b/>
                <w:sz w:val="22"/>
              </w:rPr>
            </w:pPr>
            <w:r>
              <w:rPr>
                <w:b/>
                <w:sz w:val="22"/>
              </w:rPr>
              <w:t>15 - 19 years</w:t>
            </w:r>
          </w:p>
        </w:tc>
        <w:tc>
          <w:tcPr>
            <w:tcW w:w="1292" w:type="dxa"/>
          </w:tcPr>
          <w:p>
            <w:pPr>
              <w:pStyle w:val="TableParagraph"/>
              <w:spacing w:line="250" w:lineRule="exact"/>
              <w:ind w:left="0" w:right="93"/>
              <w:jc w:val="right"/>
              <w:rPr>
                <w:sz w:val="22"/>
              </w:rPr>
            </w:pPr>
            <w:r>
              <w:rPr>
                <w:sz w:val="22"/>
              </w:rPr>
              <w:t>4,651</w:t>
            </w:r>
          </w:p>
        </w:tc>
        <w:tc>
          <w:tcPr>
            <w:tcW w:w="1131" w:type="dxa"/>
          </w:tcPr>
          <w:p>
            <w:pPr>
              <w:pStyle w:val="TableParagraph"/>
              <w:spacing w:line="250" w:lineRule="exact"/>
              <w:ind w:left="0" w:right="94"/>
              <w:jc w:val="right"/>
              <w:rPr>
                <w:sz w:val="22"/>
              </w:rPr>
            </w:pPr>
            <w:r>
              <w:rPr>
                <w:sz w:val="22"/>
              </w:rPr>
              <w:t>4,417</w:t>
            </w:r>
          </w:p>
        </w:tc>
        <w:tc>
          <w:tcPr>
            <w:tcW w:w="1292" w:type="dxa"/>
          </w:tcPr>
          <w:p>
            <w:pPr>
              <w:pStyle w:val="TableParagraph"/>
              <w:spacing w:line="250" w:lineRule="exact"/>
              <w:ind w:left="0" w:right="97"/>
              <w:jc w:val="right"/>
              <w:rPr>
                <w:sz w:val="22"/>
              </w:rPr>
            </w:pPr>
            <w:r>
              <w:rPr>
                <w:sz w:val="22"/>
              </w:rPr>
              <w:t>4,583</w:t>
            </w:r>
          </w:p>
        </w:tc>
        <w:tc>
          <w:tcPr>
            <w:tcW w:w="1937" w:type="dxa"/>
          </w:tcPr>
          <w:p>
            <w:pPr>
              <w:pStyle w:val="TableParagraph"/>
              <w:spacing w:line="250" w:lineRule="exact"/>
              <w:ind w:left="0" w:right="97"/>
              <w:jc w:val="right"/>
              <w:rPr>
                <w:sz w:val="22"/>
              </w:rPr>
            </w:pPr>
            <w:r>
              <w:rPr>
                <w:sz w:val="22"/>
              </w:rPr>
              <w:t>166</w:t>
            </w:r>
          </w:p>
        </w:tc>
        <w:tc>
          <w:tcPr>
            <w:tcW w:w="2074" w:type="dxa"/>
          </w:tcPr>
          <w:p>
            <w:pPr>
              <w:pStyle w:val="TableParagraph"/>
              <w:spacing w:line="250" w:lineRule="exact"/>
              <w:ind w:left="0" w:right="95"/>
              <w:jc w:val="right"/>
              <w:rPr>
                <w:sz w:val="22"/>
              </w:rPr>
            </w:pPr>
            <w:r>
              <w:rPr>
                <w:sz w:val="22"/>
              </w:rPr>
              <w:t>3.76</w:t>
            </w:r>
          </w:p>
        </w:tc>
      </w:tr>
      <w:tr>
        <w:trPr>
          <w:trHeight w:val="381" w:hRule="atLeast"/>
        </w:trPr>
        <w:tc>
          <w:tcPr>
            <w:tcW w:w="2223" w:type="dxa"/>
          </w:tcPr>
          <w:p>
            <w:pPr>
              <w:pStyle w:val="TableParagraph"/>
              <w:spacing w:line="248" w:lineRule="exact"/>
              <w:rPr>
                <w:b/>
                <w:sz w:val="22"/>
              </w:rPr>
            </w:pPr>
            <w:r>
              <w:rPr>
                <w:b/>
                <w:sz w:val="22"/>
              </w:rPr>
              <w:t>20 - 24 years</w:t>
            </w:r>
          </w:p>
        </w:tc>
        <w:tc>
          <w:tcPr>
            <w:tcW w:w="1292" w:type="dxa"/>
          </w:tcPr>
          <w:p>
            <w:pPr>
              <w:pStyle w:val="TableParagraph"/>
              <w:spacing w:line="250" w:lineRule="exact"/>
              <w:ind w:left="0" w:right="93"/>
              <w:jc w:val="right"/>
              <w:rPr>
                <w:sz w:val="22"/>
              </w:rPr>
            </w:pPr>
            <w:r>
              <w:rPr>
                <w:sz w:val="22"/>
              </w:rPr>
              <w:t>3,719</w:t>
            </w:r>
          </w:p>
        </w:tc>
        <w:tc>
          <w:tcPr>
            <w:tcW w:w="1131" w:type="dxa"/>
          </w:tcPr>
          <w:p>
            <w:pPr>
              <w:pStyle w:val="TableParagraph"/>
              <w:spacing w:line="250" w:lineRule="exact"/>
              <w:ind w:left="0" w:right="94"/>
              <w:jc w:val="right"/>
              <w:rPr>
                <w:sz w:val="22"/>
              </w:rPr>
            </w:pPr>
            <w:r>
              <w:rPr>
                <w:sz w:val="22"/>
              </w:rPr>
              <w:t>4,326</w:t>
            </w:r>
          </w:p>
        </w:tc>
        <w:tc>
          <w:tcPr>
            <w:tcW w:w="1292" w:type="dxa"/>
          </w:tcPr>
          <w:p>
            <w:pPr>
              <w:pStyle w:val="TableParagraph"/>
              <w:spacing w:line="250" w:lineRule="exact"/>
              <w:ind w:left="0" w:right="97"/>
              <w:jc w:val="right"/>
              <w:rPr>
                <w:sz w:val="22"/>
              </w:rPr>
            </w:pPr>
            <w:r>
              <w:rPr>
                <w:sz w:val="22"/>
              </w:rPr>
              <w:t>4,106</w:t>
            </w:r>
          </w:p>
        </w:tc>
        <w:tc>
          <w:tcPr>
            <w:tcW w:w="1937" w:type="dxa"/>
          </w:tcPr>
          <w:p>
            <w:pPr>
              <w:pStyle w:val="TableParagraph"/>
              <w:spacing w:line="250" w:lineRule="exact"/>
              <w:ind w:left="0" w:right="95"/>
              <w:jc w:val="right"/>
              <w:rPr>
                <w:sz w:val="22"/>
              </w:rPr>
            </w:pPr>
            <w:r>
              <w:rPr>
                <w:sz w:val="22"/>
              </w:rPr>
              <w:t>-220</w:t>
            </w:r>
          </w:p>
        </w:tc>
        <w:tc>
          <w:tcPr>
            <w:tcW w:w="2074" w:type="dxa"/>
          </w:tcPr>
          <w:p>
            <w:pPr>
              <w:pStyle w:val="TableParagraph"/>
              <w:spacing w:line="250" w:lineRule="exact"/>
              <w:ind w:left="0" w:right="95"/>
              <w:jc w:val="right"/>
              <w:rPr>
                <w:sz w:val="22"/>
              </w:rPr>
            </w:pPr>
            <w:r>
              <w:rPr>
                <w:sz w:val="22"/>
              </w:rPr>
              <w:t>-5.09</w:t>
            </w:r>
          </w:p>
        </w:tc>
      </w:tr>
      <w:tr>
        <w:trPr>
          <w:trHeight w:val="378" w:hRule="atLeast"/>
        </w:trPr>
        <w:tc>
          <w:tcPr>
            <w:tcW w:w="2223" w:type="dxa"/>
          </w:tcPr>
          <w:p>
            <w:pPr>
              <w:pStyle w:val="TableParagraph"/>
              <w:spacing w:line="248" w:lineRule="exact"/>
              <w:rPr>
                <w:b/>
                <w:sz w:val="22"/>
              </w:rPr>
            </w:pPr>
            <w:r>
              <w:rPr>
                <w:b/>
                <w:sz w:val="22"/>
              </w:rPr>
              <w:t>25 - 29 years</w:t>
            </w:r>
          </w:p>
        </w:tc>
        <w:tc>
          <w:tcPr>
            <w:tcW w:w="1292" w:type="dxa"/>
          </w:tcPr>
          <w:p>
            <w:pPr>
              <w:pStyle w:val="TableParagraph"/>
              <w:spacing w:line="250" w:lineRule="exact"/>
              <w:ind w:left="0" w:right="93"/>
              <w:jc w:val="right"/>
              <w:rPr>
                <w:sz w:val="22"/>
              </w:rPr>
            </w:pPr>
            <w:r>
              <w:rPr>
                <w:sz w:val="22"/>
              </w:rPr>
              <w:t>3,575</w:t>
            </w:r>
          </w:p>
        </w:tc>
        <w:tc>
          <w:tcPr>
            <w:tcW w:w="1131" w:type="dxa"/>
          </w:tcPr>
          <w:p>
            <w:pPr>
              <w:pStyle w:val="TableParagraph"/>
              <w:spacing w:line="250" w:lineRule="exact"/>
              <w:ind w:left="0" w:right="94"/>
              <w:jc w:val="right"/>
              <w:rPr>
                <w:sz w:val="22"/>
              </w:rPr>
            </w:pPr>
            <w:r>
              <w:rPr>
                <w:sz w:val="22"/>
              </w:rPr>
              <w:t>4,686</w:t>
            </w:r>
          </w:p>
        </w:tc>
        <w:tc>
          <w:tcPr>
            <w:tcW w:w="1292" w:type="dxa"/>
          </w:tcPr>
          <w:p>
            <w:pPr>
              <w:pStyle w:val="TableParagraph"/>
              <w:spacing w:line="250" w:lineRule="exact"/>
              <w:ind w:left="0" w:right="97"/>
              <w:jc w:val="right"/>
              <w:rPr>
                <w:sz w:val="22"/>
              </w:rPr>
            </w:pPr>
            <w:r>
              <w:rPr>
                <w:sz w:val="22"/>
              </w:rPr>
              <w:t>5,133</w:t>
            </w:r>
          </w:p>
        </w:tc>
        <w:tc>
          <w:tcPr>
            <w:tcW w:w="1937" w:type="dxa"/>
          </w:tcPr>
          <w:p>
            <w:pPr>
              <w:pStyle w:val="TableParagraph"/>
              <w:spacing w:line="250" w:lineRule="exact"/>
              <w:ind w:left="0" w:right="97"/>
              <w:jc w:val="right"/>
              <w:rPr>
                <w:sz w:val="22"/>
              </w:rPr>
            </w:pPr>
            <w:r>
              <w:rPr>
                <w:sz w:val="22"/>
              </w:rPr>
              <w:t>447</w:t>
            </w:r>
          </w:p>
        </w:tc>
        <w:tc>
          <w:tcPr>
            <w:tcW w:w="2074" w:type="dxa"/>
          </w:tcPr>
          <w:p>
            <w:pPr>
              <w:pStyle w:val="TableParagraph"/>
              <w:spacing w:line="250" w:lineRule="exact"/>
              <w:ind w:left="0" w:right="95"/>
              <w:jc w:val="right"/>
              <w:rPr>
                <w:sz w:val="22"/>
              </w:rPr>
            </w:pPr>
            <w:r>
              <w:rPr>
                <w:sz w:val="22"/>
              </w:rPr>
              <w:t>9.54</w:t>
            </w:r>
          </w:p>
        </w:tc>
      </w:tr>
      <w:tr>
        <w:trPr>
          <w:trHeight w:val="378" w:hRule="atLeast"/>
        </w:trPr>
        <w:tc>
          <w:tcPr>
            <w:tcW w:w="2223" w:type="dxa"/>
          </w:tcPr>
          <w:p>
            <w:pPr>
              <w:pStyle w:val="TableParagraph"/>
              <w:spacing w:line="248" w:lineRule="exact"/>
              <w:rPr>
                <w:b/>
                <w:sz w:val="22"/>
              </w:rPr>
            </w:pPr>
            <w:r>
              <w:rPr>
                <w:b/>
                <w:sz w:val="22"/>
              </w:rPr>
              <w:t>30 - 34 years</w:t>
            </w:r>
          </w:p>
        </w:tc>
        <w:tc>
          <w:tcPr>
            <w:tcW w:w="1292" w:type="dxa"/>
          </w:tcPr>
          <w:p>
            <w:pPr>
              <w:pStyle w:val="TableParagraph"/>
              <w:spacing w:line="250" w:lineRule="exact"/>
              <w:ind w:left="0" w:right="93"/>
              <w:jc w:val="right"/>
              <w:rPr>
                <w:sz w:val="22"/>
              </w:rPr>
            </w:pPr>
            <w:r>
              <w:rPr>
                <w:sz w:val="22"/>
              </w:rPr>
              <w:t>3,796</w:t>
            </w:r>
          </w:p>
        </w:tc>
        <w:tc>
          <w:tcPr>
            <w:tcW w:w="1131" w:type="dxa"/>
          </w:tcPr>
          <w:p>
            <w:pPr>
              <w:pStyle w:val="TableParagraph"/>
              <w:spacing w:line="250" w:lineRule="exact"/>
              <w:ind w:left="0" w:right="94"/>
              <w:jc w:val="right"/>
              <w:rPr>
                <w:sz w:val="22"/>
              </w:rPr>
            </w:pPr>
            <w:r>
              <w:rPr>
                <w:sz w:val="22"/>
              </w:rPr>
              <w:t>4,665</w:t>
            </w:r>
          </w:p>
        </w:tc>
        <w:tc>
          <w:tcPr>
            <w:tcW w:w="1292" w:type="dxa"/>
          </w:tcPr>
          <w:p>
            <w:pPr>
              <w:pStyle w:val="TableParagraph"/>
              <w:spacing w:line="250" w:lineRule="exact"/>
              <w:ind w:left="0" w:right="97"/>
              <w:jc w:val="right"/>
              <w:rPr>
                <w:sz w:val="22"/>
              </w:rPr>
            </w:pPr>
            <w:r>
              <w:rPr>
                <w:sz w:val="22"/>
              </w:rPr>
              <w:t>5,727</w:t>
            </w:r>
          </w:p>
        </w:tc>
        <w:tc>
          <w:tcPr>
            <w:tcW w:w="1937" w:type="dxa"/>
          </w:tcPr>
          <w:p>
            <w:pPr>
              <w:pStyle w:val="TableParagraph"/>
              <w:spacing w:line="250" w:lineRule="exact"/>
              <w:ind w:left="0" w:right="94"/>
              <w:jc w:val="right"/>
              <w:rPr>
                <w:sz w:val="22"/>
              </w:rPr>
            </w:pPr>
            <w:r>
              <w:rPr>
                <w:sz w:val="22"/>
              </w:rPr>
              <w:t>1,062</w:t>
            </w:r>
          </w:p>
        </w:tc>
        <w:tc>
          <w:tcPr>
            <w:tcW w:w="2074" w:type="dxa"/>
          </w:tcPr>
          <w:p>
            <w:pPr>
              <w:pStyle w:val="TableParagraph"/>
              <w:spacing w:line="250" w:lineRule="exact"/>
              <w:ind w:left="0" w:right="94"/>
              <w:jc w:val="right"/>
              <w:rPr>
                <w:sz w:val="22"/>
              </w:rPr>
            </w:pPr>
            <w:r>
              <w:rPr>
                <w:sz w:val="22"/>
              </w:rPr>
              <w:t>22.77</w:t>
            </w:r>
          </w:p>
        </w:tc>
      </w:tr>
      <w:tr>
        <w:trPr>
          <w:trHeight w:val="378" w:hRule="atLeast"/>
        </w:trPr>
        <w:tc>
          <w:tcPr>
            <w:tcW w:w="2223" w:type="dxa"/>
          </w:tcPr>
          <w:p>
            <w:pPr>
              <w:pStyle w:val="TableParagraph"/>
              <w:spacing w:line="248" w:lineRule="exact"/>
              <w:rPr>
                <w:b/>
                <w:sz w:val="22"/>
              </w:rPr>
            </w:pPr>
            <w:r>
              <w:rPr>
                <w:b/>
                <w:sz w:val="22"/>
              </w:rPr>
              <w:t>35 - 39 years</w:t>
            </w:r>
          </w:p>
        </w:tc>
        <w:tc>
          <w:tcPr>
            <w:tcW w:w="1292" w:type="dxa"/>
          </w:tcPr>
          <w:p>
            <w:pPr>
              <w:pStyle w:val="TableParagraph"/>
              <w:spacing w:line="250" w:lineRule="exact"/>
              <w:ind w:left="0" w:right="93"/>
              <w:jc w:val="right"/>
              <w:rPr>
                <w:sz w:val="22"/>
              </w:rPr>
            </w:pPr>
            <w:r>
              <w:rPr>
                <w:sz w:val="22"/>
              </w:rPr>
              <w:t>3,985</w:t>
            </w:r>
          </w:p>
        </w:tc>
        <w:tc>
          <w:tcPr>
            <w:tcW w:w="1131" w:type="dxa"/>
          </w:tcPr>
          <w:p>
            <w:pPr>
              <w:pStyle w:val="TableParagraph"/>
              <w:spacing w:line="250" w:lineRule="exact"/>
              <w:ind w:left="0" w:right="94"/>
              <w:jc w:val="right"/>
              <w:rPr>
                <w:sz w:val="22"/>
              </w:rPr>
            </w:pPr>
            <w:r>
              <w:rPr>
                <w:sz w:val="22"/>
              </w:rPr>
              <w:t>4,760</w:t>
            </w:r>
          </w:p>
        </w:tc>
        <w:tc>
          <w:tcPr>
            <w:tcW w:w="1292" w:type="dxa"/>
          </w:tcPr>
          <w:p>
            <w:pPr>
              <w:pStyle w:val="TableParagraph"/>
              <w:spacing w:line="250" w:lineRule="exact"/>
              <w:ind w:left="0" w:right="97"/>
              <w:jc w:val="right"/>
              <w:rPr>
                <w:sz w:val="22"/>
              </w:rPr>
            </w:pPr>
            <w:r>
              <w:rPr>
                <w:sz w:val="22"/>
              </w:rPr>
              <w:t>5,484</w:t>
            </w:r>
          </w:p>
        </w:tc>
        <w:tc>
          <w:tcPr>
            <w:tcW w:w="1937" w:type="dxa"/>
          </w:tcPr>
          <w:p>
            <w:pPr>
              <w:pStyle w:val="TableParagraph"/>
              <w:spacing w:line="250" w:lineRule="exact"/>
              <w:ind w:left="0" w:right="97"/>
              <w:jc w:val="right"/>
              <w:rPr>
                <w:sz w:val="22"/>
              </w:rPr>
            </w:pPr>
            <w:r>
              <w:rPr>
                <w:sz w:val="22"/>
              </w:rPr>
              <w:t>724</w:t>
            </w:r>
          </w:p>
        </w:tc>
        <w:tc>
          <w:tcPr>
            <w:tcW w:w="2074" w:type="dxa"/>
          </w:tcPr>
          <w:p>
            <w:pPr>
              <w:pStyle w:val="TableParagraph"/>
              <w:spacing w:line="250" w:lineRule="exact"/>
              <w:ind w:left="0" w:right="94"/>
              <w:jc w:val="right"/>
              <w:rPr>
                <w:sz w:val="22"/>
              </w:rPr>
            </w:pPr>
            <w:r>
              <w:rPr>
                <w:sz w:val="22"/>
              </w:rPr>
              <w:t>15.21</w:t>
            </w:r>
          </w:p>
        </w:tc>
      </w:tr>
      <w:tr>
        <w:trPr>
          <w:trHeight w:val="381" w:hRule="atLeast"/>
        </w:trPr>
        <w:tc>
          <w:tcPr>
            <w:tcW w:w="2223" w:type="dxa"/>
          </w:tcPr>
          <w:p>
            <w:pPr>
              <w:pStyle w:val="TableParagraph"/>
              <w:spacing w:line="250" w:lineRule="exact"/>
              <w:rPr>
                <w:b/>
                <w:sz w:val="22"/>
              </w:rPr>
            </w:pPr>
            <w:r>
              <w:rPr>
                <w:b/>
                <w:sz w:val="22"/>
              </w:rPr>
              <w:t>40 - 44 years</w:t>
            </w:r>
          </w:p>
        </w:tc>
        <w:tc>
          <w:tcPr>
            <w:tcW w:w="1292" w:type="dxa"/>
          </w:tcPr>
          <w:p>
            <w:pPr>
              <w:pStyle w:val="TableParagraph"/>
              <w:ind w:left="0" w:right="93"/>
              <w:jc w:val="right"/>
              <w:rPr>
                <w:sz w:val="22"/>
              </w:rPr>
            </w:pPr>
            <w:r>
              <w:rPr>
                <w:sz w:val="22"/>
              </w:rPr>
              <w:t>3,936</w:t>
            </w:r>
          </w:p>
        </w:tc>
        <w:tc>
          <w:tcPr>
            <w:tcW w:w="1131" w:type="dxa"/>
          </w:tcPr>
          <w:p>
            <w:pPr>
              <w:pStyle w:val="TableParagraph"/>
              <w:ind w:left="0" w:right="94"/>
              <w:jc w:val="right"/>
              <w:rPr>
                <w:sz w:val="22"/>
              </w:rPr>
            </w:pPr>
            <w:r>
              <w:rPr>
                <w:sz w:val="22"/>
              </w:rPr>
              <w:t>4,567</w:t>
            </w:r>
          </w:p>
        </w:tc>
        <w:tc>
          <w:tcPr>
            <w:tcW w:w="1292" w:type="dxa"/>
          </w:tcPr>
          <w:p>
            <w:pPr>
              <w:pStyle w:val="TableParagraph"/>
              <w:ind w:left="0" w:right="97"/>
              <w:jc w:val="right"/>
              <w:rPr>
                <w:sz w:val="22"/>
              </w:rPr>
            </w:pPr>
            <w:r>
              <w:rPr>
                <w:sz w:val="22"/>
              </w:rPr>
              <w:t>5,286</w:t>
            </w:r>
          </w:p>
        </w:tc>
        <w:tc>
          <w:tcPr>
            <w:tcW w:w="1937" w:type="dxa"/>
          </w:tcPr>
          <w:p>
            <w:pPr>
              <w:pStyle w:val="TableParagraph"/>
              <w:ind w:left="0" w:right="97"/>
              <w:jc w:val="right"/>
              <w:rPr>
                <w:sz w:val="22"/>
              </w:rPr>
            </w:pPr>
            <w:r>
              <w:rPr>
                <w:sz w:val="22"/>
              </w:rPr>
              <w:t>719</w:t>
            </w:r>
          </w:p>
        </w:tc>
        <w:tc>
          <w:tcPr>
            <w:tcW w:w="2074" w:type="dxa"/>
          </w:tcPr>
          <w:p>
            <w:pPr>
              <w:pStyle w:val="TableParagraph"/>
              <w:ind w:left="0" w:right="94"/>
              <w:jc w:val="right"/>
              <w:rPr>
                <w:sz w:val="22"/>
              </w:rPr>
            </w:pPr>
            <w:r>
              <w:rPr>
                <w:sz w:val="22"/>
              </w:rPr>
              <w:t>15.74</w:t>
            </w:r>
          </w:p>
        </w:tc>
      </w:tr>
      <w:tr>
        <w:trPr>
          <w:trHeight w:val="379" w:hRule="atLeast"/>
        </w:trPr>
        <w:tc>
          <w:tcPr>
            <w:tcW w:w="2223" w:type="dxa"/>
          </w:tcPr>
          <w:p>
            <w:pPr>
              <w:pStyle w:val="TableParagraph"/>
              <w:spacing w:line="248" w:lineRule="exact"/>
              <w:rPr>
                <w:b/>
                <w:sz w:val="22"/>
              </w:rPr>
            </w:pPr>
            <w:r>
              <w:rPr>
                <w:b/>
                <w:sz w:val="22"/>
              </w:rPr>
              <w:t>45 - 49 years</w:t>
            </w:r>
          </w:p>
        </w:tc>
        <w:tc>
          <w:tcPr>
            <w:tcW w:w="1292" w:type="dxa"/>
          </w:tcPr>
          <w:p>
            <w:pPr>
              <w:pStyle w:val="TableParagraph"/>
              <w:spacing w:line="250" w:lineRule="exact"/>
              <w:ind w:left="0" w:right="93"/>
              <w:jc w:val="right"/>
              <w:rPr>
                <w:sz w:val="22"/>
              </w:rPr>
            </w:pPr>
            <w:r>
              <w:rPr>
                <w:sz w:val="22"/>
              </w:rPr>
              <w:t>3,730</w:t>
            </w:r>
          </w:p>
        </w:tc>
        <w:tc>
          <w:tcPr>
            <w:tcW w:w="1131" w:type="dxa"/>
          </w:tcPr>
          <w:p>
            <w:pPr>
              <w:pStyle w:val="TableParagraph"/>
              <w:spacing w:line="250" w:lineRule="exact"/>
              <w:ind w:left="0" w:right="94"/>
              <w:jc w:val="right"/>
              <w:rPr>
                <w:sz w:val="22"/>
              </w:rPr>
            </w:pPr>
            <w:r>
              <w:rPr>
                <w:sz w:val="22"/>
              </w:rPr>
              <w:t>4,226</w:t>
            </w:r>
          </w:p>
        </w:tc>
        <w:tc>
          <w:tcPr>
            <w:tcW w:w="1292" w:type="dxa"/>
          </w:tcPr>
          <w:p>
            <w:pPr>
              <w:pStyle w:val="TableParagraph"/>
              <w:spacing w:line="250" w:lineRule="exact"/>
              <w:ind w:left="0" w:right="97"/>
              <w:jc w:val="right"/>
              <w:rPr>
                <w:sz w:val="22"/>
              </w:rPr>
            </w:pPr>
            <w:r>
              <w:rPr>
                <w:sz w:val="22"/>
              </w:rPr>
              <w:t>4,864</w:t>
            </w:r>
          </w:p>
        </w:tc>
        <w:tc>
          <w:tcPr>
            <w:tcW w:w="1937" w:type="dxa"/>
          </w:tcPr>
          <w:p>
            <w:pPr>
              <w:pStyle w:val="TableParagraph"/>
              <w:spacing w:line="250" w:lineRule="exact"/>
              <w:ind w:left="0" w:right="97"/>
              <w:jc w:val="right"/>
              <w:rPr>
                <w:sz w:val="22"/>
              </w:rPr>
            </w:pPr>
            <w:r>
              <w:rPr>
                <w:sz w:val="22"/>
              </w:rPr>
              <w:t>638</w:t>
            </w:r>
          </w:p>
        </w:tc>
        <w:tc>
          <w:tcPr>
            <w:tcW w:w="2074" w:type="dxa"/>
          </w:tcPr>
          <w:p>
            <w:pPr>
              <w:pStyle w:val="TableParagraph"/>
              <w:spacing w:line="250" w:lineRule="exact"/>
              <w:ind w:left="0" w:right="94"/>
              <w:jc w:val="right"/>
              <w:rPr>
                <w:sz w:val="22"/>
              </w:rPr>
            </w:pPr>
            <w:r>
              <w:rPr>
                <w:sz w:val="22"/>
              </w:rPr>
              <w:t>15.10</w:t>
            </w:r>
          </w:p>
        </w:tc>
      </w:tr>
      <w:tr>
        <w:trPr>
          <w:trHeight w:val="378" w:hRule="atLeast"/>
        </w:trPr>
        <w:tc>
          <w:tcPr>
            <w:tcW w:w="2223" w:type="dxa"/>
          </w:tcPr>
          <w:p>
            <w:pPr>
              <w:pStyle w:val="TableParagraph"/>
              <w:spacing w:line="248" w:lineRule="exact"/>
              <w:rPr>
                <w:b/>
                <w:sz w:val="22"/>
              </w:rPr>
            </w:pPr>
            <w:r>
              <w:rPr>
                <w:b/>
                <w:sz w:val="22"/>
              </w:rPr>
              <w:t>50 - 54 years</w:t>
            </w:r>
          </w:p>
        </w:tc>
        <w:tc>
          <w:tcPr>
            <w:tcW w:w="1292" w:type="dxa"/>
          </w:tcPr>
          <w:p>
            <w:pPr>
              <w:pStyle w:val="TableParagraph"/>
              <w:spacing w:line="250" w:lineRule="exact"/>
              <w:ind w:left="0" w:right="93"/>
              <w:jc w:val="right"/>
              <w:rPr>
                <w:sz w:val="22"/>
              </w:rPr>
            </w:pPr>
            <w:r>
              <w:rPr>
                <w:sz w:val="22"/>
              </w:rPr>
              <w:t>3,360</w:t>
            </w:r>
          </w:p>
        </w:tc>
        <w:tc>
          <w:tcPr>
            <w:tcW w:w="1131" w:type="dxa"/>
          </w:tcPr>
          <w:p>
            <w:pPr>
              <w:pStyle w:val="TableParagraph"/>
              <w:spacing w:line="250" w:lineRule="exact"/>
              <w:ind w:left="0" w:right="94"/>
              <w:jc w:val="right"/>
              <w:rPr>
                <w:sz w:val="22"/>
              </w:rPr>
            </w:pPr>
            <w:r>
              <w:rPr>
                <w:sz w:val="22"/>
              </w:rPr>
              <w:t>3,826</w:t>
            </w:r>
          </w:p>
        </w:tc>
        <w:tc>
          <w:tcPr>
            <w:tcW w:w="1292" w:type="dxa"/>
          </w:tcPr>
          <w:p>
            <w:pPr>
              <w:pStyle w:val="TableParagraph"/>
              <w:spacing w:line="250" w:lineRule="exact"/>
              <w:ind w:left="0" w:right="97"/>
              <w:jc w:val="right"/>
              <w:rPr>
                <w:sz w:val="22"/>
              </w:rPr>
            </w:pPr>
            <w:r>
              <w:rPr>
                <w:sz w:val="22"/>
              </w:rPr>
              <w:t>4,428</w:t>
            </w:r>
          </w:p>
        </w:tc>
        <w:tc>
          <w:tcPr>
            <w:tcW w:w="1937" w:type="dxa"/>
          </w:tcPr>
          <w:p>
            <w:pPr>
              <w:pStyle w:val="TableParagraph"/>
              <w:spacing w:line="250" w:lineRule="exact"/>
              <w:ind w:left="0" w:right="97"/>
              <w:jc w:val="right"/>
              <w:rPr>
                <w:sz w:val="22"/>
              </w:rPr>
            </w:pPr>
            <w:r>
              <w:rPr>
                <w:sz w:val="22"/>
              </w:rPr>
              <w:t>602</w:t>
            </w:r>
          </w:p>
        </w:tc>
        <w:tc>
          <w:tcPr>
            <w:tcW w:w="2074" w:type="dxa"/>
          </w:tcPr>
          <w:p>
            <w:pPr>
              <w:pStyle w:val="TableParagraph"/>
              <w:spacing w:line="250" w:lineRule="exact"/>
              <w:ind w:left="0" w:right="94"/>
              <w:jc w:val="right"/>
              <w:rPr>
                <w:sz w:val="22"/>
              </w:rPr>
            </w:pPr>
            <w:r>
              <w:rPr>
                <w:sz w:val="22"/>
              </w:rPr>
              <w:t>15.73</w:t>
            </w:r>
          </w:p>
        </w:tc>
      </w:tr>
      <w:tr>
        <w:trPr>
          <w:trHeight w:val="378" w:hRule="atLeast"/>
        </w:trPr>
        <w:tc>
          <w:tcPr>
            <w:tcW w:w="2223" w:type="dxa"/>
          </w:tcPr>
          <w:p>
            <w:pPr>
              <w:pStyle w:val="TableParagraph"/>
              <w:spacing w:line="248" w:lineRule="exact"/>
              <w:rPr>
                <w:b/>
                <w:sz w:val="22"/>
              </w:rPr>
            </w:pPr>
            <w:r>
              <w:rPr>
                <w:b/>
                <w:sz w:val="22"/>
              </w:rPr>
              <w:t>55 - 59 years</w:t>
            </w:r>
          </w:p>
        </w:tc>
        <w:tc>
          <w:tcPr>
            <w:tcW w:w="1292" w:type="dxa"/>
          </w:tcPr>
          <w:p>
            <w:pPr>
              <w:pStyle w:val="TableParagraph"/>
              <w:spacing w:line="250" w:lineRule="exact"/>
              <w:ind w:left="0" w:right="93"/>
              <w:jc w:val="right"/>
              <w:rPr>
                <w:sz w:val="22"/>
              </w:rPr>
            </w:pPr>
            <w:r>
              <w:rPr>
                <w:sz w:val="22"/>
              </w:rPr>
              <w:t>2,911</w:t>
            </w:r>
          </w:p>
        </w:tc>
        <w:tc>
          <w:tcPr>
            <w:tcW w:w="1131" w:type="dxa"/>
          </w:tcPr>
          <w:p>
            <w:pPr>
              <w:pStyle w:val="TableParagraph"/>
              <w:spacing w:line="250" w:lineRule="exact"/>
              <w:ind w:left="0" w:right="94"/>
              <w:jc w:val="right"/>
              <w:rPr>
                <w:sz w:val="22"/>
              </w:rPr>
            </w:pPr>
            <w:r>
              <w:rPr>
                <w:sz w:val="22"/>
              </w:rPr>
              <w:t>3,497</w:t>
            </w:r>
          </w:p>
        </w:tc>
        <w:tc>
          <w:tcPr>
            <w:tcW w:w="1292" w:type="dxa"/>
          </w:tcPr>
          <w:p>
            <w:pPr>
              <w:pStyle w:val="TableParagraph"/>
              <w:spacing w:line="250" w:lineRule="exact"/>
              <w:ind w:left="0" w:right="97"/>
              <w:jc w:val="right"/>
              <w:rPr>
                <w:sz w:val="22"/>
              </w:rPr>
            </w:pPr>
            <w:r>
              <w:rPr>
                <w:sz w:val="22"/>
              </w:rPr>
              <w:t>3,950</w:t>
            </w:r>
          </w:p>
        </w:tc>
        <w:tc>
          <w:tcPr>
            <w:tcW w:w="1937" w:type="dxa"/>
          </w:tcPr>
          <w:p>
            <w:pPr>
              <w:pStyle w:val="TableParagraph"/>
              <w:spacing w:line="250" w:lineRule="exact"/>
              <w:ind w:left="0" w:right="97"/>
              <w:jc w:val="right"/>
              <w:rPr>
                <w:sz w:val="22"/>
              </w:rPr>
            </w:pPr>
            <w:r>
              <w:rPr>
                <w:sz w:val="22"/>
              </w:rPr>
              <w:t>453</w:t>
            </w:r>
          </w:p>
        </w:tc>
        <w:tc>
          <w:tcPr>
            <w:tcW w:w="2074" w:type="dxa"/>
          </w:tcPr>
          <w:p>
            <w:pPr>
              <w:pStyle w:val="TableParagraph"/>
              <w:spacing w:line="250" w:lineRule="exact"/>
              <w:ind w:left="0" w:right="94"/>
              <w:jc w:val="right"/>
              <w:rPr>
                <w:sz w:val="22"/>
              </w:rPr>
            </w:pPr>
            <w:r>
              <w:rPr>
                <w:sz w:val="22"/>
              </w:rPr>
              <w:t>12.95</w:t>
            </w:r>
          </w:p>
        </w:tc>
      </w:tr>
      <w:tr>
        <w:trPr>
          <w:trHeight w:val="381" w:hRule="atLeast"/>
        </w:trPr>
        <w:tc>
          <w:tcPr>
            <w:tcW w:w="2223" w:type="dxa"/>
          </w:tcPr>
          <w:p>
            <w:pPr>
              <w:pStyle w:val="TableParagraph"/>
              <w:spacing w:line="250" w:lineRule="exact"/>
              <w:rPr>
                <w:b/>
                <w:sz w:val="22"/>
              </w:rPr>
            </w:pPr>
            <w:r>
              <w:rPr>
                <w:b/>
                <w:sz w:val="22"/>
              </w:rPr>
              <w:t>60 - 64 years</w:t>
            </w:r>
          </w:p>
        </w:tc>
        <w:tc>
          <w:tcPr>
            <w:tcW w:w="1292" w:type="dxa"/>
          </w:tcPr>
          <w:p>
            <w:pPr>
              <w:pStyle w:val="TableParagraph"/>
              <w:ind w:left="0" w:right="93"/>
              <w:jc w:val="right"/>
              <w:rPr>
                <w:sz w:val="22"/>
              </w:rPr>
            </w:pPr>
            <w:r>
              <w:rPr>
                <w:sz w:val="22"/>
              </w:rPr>
              <w:t>2,177</w:t>
            </w:r>
          </w:p>
        </w:tc>
        <w:tc>
          <w:tcPr>
            <w:tcW w:w="1131" w:type="dxa"/>
          </w:tcPr>
          <w:p>
            <w:pPr>
              <w:pStyle w:val="TableParagraph"/>
              <w:ind w:left="0" w:right="94"/>
              <w:jc w:val="right"/>
              <w:rPr>
                <w:sz w:val="22"/>
              </w:rPr>
            </w:pPr>
            <w:r>
              <w:rPr>
                <w:sz w:val="22"/>
              </w:rPr>
              <w:t>2,774</w:t>
            </w:r>
          </w:p>
        </w:tc>
        <w:tc>
          <w:tcPr>
            <w:tcW w:w="1292" w:type="dxa"/>
          </w:tcPr>
          <w:p>
            <w:pPr>
              <w:pStyle w:val="TableParagraph"/>
              <w:ind w:left="0" w:right="97"/>
              <w:jc w:val="right"/>
              <w:rPr>
                <w:sz w:val="22"/>
              </w:rPr>
            </w:pPr>
            <w:r>
              <w:rPr>
                <w:sz w:val="22"/>
              </w:rPr>
              <w:t>3,524</w:t>
            </w:r>
          </w:p>
        </w:tc>
        <w:tc>
          <w:tcPr>
            <w:tcW w:w="1937" w:type="dxa"/>
          </w:tcPr>
          <w:p>
            <w:pPr>
              <w:pStyle w:val="TableParagraph"/>
              <w:ind w:left="0" w:right="97"/>
              <w:jc w:val="right"/>
              <w:rPr>
                <w:sz w:val="22"/>
              </w:rPr>
            </w:pPr>
            <w:r>
              <w:rPr>
                <w:sz w:val="22"/>
              </w:rPr>
              <w:t>750</w:t>
            </w:r>
          </w:p>
        </w:tc>
        <w:tc>
          <w:tcPr>
            <w:tcW w:w="2074" w:type="dxa"/>
          </w:tcPr>
          <w:p>
            <w:pPr>
              <w:pStyle w:val="TableParagraph"/>
              <w:ind w:left="0" w:right="94"/>
              <w:jc w:val="right"/>
              <w:rPr>
                <w:sz w:val="22"/>
              </w:rPr>
            </w:pPr>
            <w:r>
              <w:rPr>
                <w:sz w:val="22"/>
              </w:rPr>
              <w:t>27.04</w:t>
            </w:r>
          </w:p>
        </w:tc>
      </w:tr>
      <w:tr>
        <w:trPr>
          <w:trHeight w:val="378" w:hRule="atLeast"/>
        </w:trPr>
        <w:tc>
          <w:tcPr>
            <w:tcW w:w="2223" w:type="dxa"/>
          </w:tcPr>
          <w:p>
            <w:pPr>
              <w:pStyle w:val="TableParagraph"/>
              <w:spacing w:line="248" w:lineRule="exact"/>
              <w:rPr>
                <w:b/>
                <w:sz w:val="22"/>
              </w:rPr>
            </w:pPr>
            <w:r>
              <w:rPr>
                <w:b/>
                <w:sz w:val="22"/>
              </w:rPr>
              <w:t>65 - 69 years</w:t>
            </w:r>
          </w:p>
        </w:tc>
        <w:tc>
          <w:tcPr>
            <w:tcW w:w="1292" w:type="dxa"/>
          </w:tcPr>
          <w:p>
            <w:pPr>
              <w:pStyle w:val="TableParagraph"/>
              <w:spacing w:line="250" w:lineRule="exact"/>
              <w:ind w:left="0" w:right="93"/>
              <w:jc w:val="right"/>
              <w:rPr>
                <w:sz w:val="22"/>
              </w:rPr>
            </w:pPr>
            <w:r>
              <w:rPr>
                <w:sz w:val="22"/>
              </w:rPr>
              <w:t>2,215</w:t>
            </w:r>
          </w:p>
        </w:tc>
        <w:tc>
          <w:tcPr>
            <w:tcW w:w="1131" w:type="dxa"/>
          </w:tcPr>
          <w:p>
            <w:pPr>
              <w:pStyle w:val="TableParagraph"/>
              <w:spacing w:line="250" w:lineRule="exact"/>
              <w:ind w:left="0" w:right="94"/>
              <w:jc w:val="right"/>
              <w:rPr>
                <w:sz w:val="22"/>
              </w:rPr>
            </w:pPr>
            <w:r>
              <w:rPr>
                <w:sz w:val="22"/>
              </w:rPr>
              <w:t>2,131</w:t>
            </w:r>
          </w:p>
        </w:tc>
        <w:tc>
          <w:tcPr>
            <w:tcW w:w="1292" w:type="dxa"/>
          </w:tcPr>
          <w:p>
            <w:pPr>
              <w:pStyle w:val="TableParagraph"/>
              <w:spacing w:line="250" w:lineRule="exact"/>
              <w:ind w:left="0" w:right="97"/>
              <w:jc w:val="right"/>
              <w:rPr>
                <w:sz w:val="22"/>
              </w:rPr>
            </w:pPr>
            <w:r>
              <w:rPr>
                <w:sz w:val="22"/>
              </w:rPr>
              <w:t>2,714</w:t>
            </w:r>
          </w:p>
        </w:tc>
        <w:tc>
          <w:tcPr>
            <w:tcW w:w="1937" w:type="dxa"/>
          </w:tcPr>
          <w:p>
            <w:pPr>
              <w:pStyle w:val="TableParagraph"/>
              <w:spacing w:line="250" w:lineRule="exact"/>
              <w:ind w:left="0" w:right="97"/>
              <w:jc w:val="right"/>
              <w:rPr>
                <w:sz w:val="22"/>
              </w:rPr>
            </w:pPr>
            <w:r>
              <w:rPr>
                <w:sz w:val="22"/>
              </w:rPr>
              <w:t>583</w:t>
            </w:r>
          </w:p>
        </w:tc>
        <w:tc>
          <w:tcPr>
            <w:tcW w:w="2074" w:type="dxa"/>
          </w:tcPr>
          <w:p>
            <w:pPr>
              <w:pStyle w:val="TableParagraph"/>
              <w:spacing w:line="250" w:lineRule="exact"/>
              <w:ind w:left="0" w:right="94"/>
              <w:jc w:val="right"/>
              <w:rPr>
                <w:sz w:val="22"/>
              </w:rPr>
            </w:pPr>
            <w:r>
              <w:rPr>
                <w:sz w:val="22"/>
              </w:rPr>
              <w:t>27.36</w:t>
            </w:r>
          </w:p>
        </w:tc>
      </w:tr>
      <w:tr>
        <w:trPr>
          <w:trHeight w:val="378" w:hRule="atLeast"/>
        </w:trPr>
        <w:tc>
          <w:tcPr>
            <w:tcW w:w="2223" w:type="dxa"/>
          </w:tcPr>
          <w:p>
            <w:pPr>
              <w:pStyle w:val="TableParagraph"/>
              <w:spacing w:line="248" w:lineRule="exact"/>
              <w:rPr>
                <w:b/>
                <w:sz w:val="22"/>
              </w:rPr>
            </w:pPr>
            <w:r>
              <w:rPr>
                <w:b/>
                <w:sz w:val="22"/>
              </w:rPr>
              <w:t>70 - 74 years</w:t>
            </w:r>
          </w:p>
        </w:tc>
        <w:tc>
          <w:tcPr>
            <w:tcW w:w="1292" w:type="dxa"/>
          </w:tcPr>
          <w:p>
            <w:pPr>
              <w:pStyle w:val="TableParagraph"/>
              <w:spacing w:line="250" w:lineRule="exact"/>
              <w:ind w:left="0" w:right="93"/>
              <w:jc w:val="right"/>
              <w:rPr>
                <w:sz w:val="22"/>
              </w:rPr>
            </w:pPr>
            <w:r>
              <w:rPr>
                <w:sz w:val="22"/>
              </w:rPr>
              <w:t>1,907</w:t>
            </w:r>
          </w:p>
        </w:tc>
        <w:tc>
          <w:tcPr>
            <w:tcW w:w="1131" w:type="dxa"/>
          </w:tcPr>
          <w:p>
            <w:pPr>
              <w:pStyle w:val="TableParagraph"/>
              <w:spacing w:line="250" w:lineRule="exact"/>
              <w:ind w:left="0" w:right="94"/>
              <w:jc w:val="right"/>
              <w:rPr>
                <w:sz w:val="22"/>
              </w:rPr>
            </w:pPr>
            <w:r>
              <w:rPr>
                <w:sz w:val="22"/>
              </w:rPr>
              <w:t>2,018</w:t>
            </w:r>
          </w:p>
        </w:tc>
        <w:tc>
          <w:tcPr>
            <w:tcW w:w="1292" w:type="dxa"/>
          </w:tcPr>
          <w:p>
            <w:pPr>
              <w:pStyle w:val="TableParagraph"/>
              <w:spacing w:line="250" w:lineRule="exact"/>
              <w:ind w:left="0" w:right="97"/>
              <w:jc w:val="right"/>
              <w:rPr>
                <w:sz w:val="22"/>
              </w:rPr>
            </w:pPr>
            <w:r>
              <w:rPr>
                <w:sz w:val="22"/>
              </w:rPr>
              <w:t>1,990</w:t>
            </w:r>
          </w:p>
        </w:tc>
        <w:tc>
          <w:tcPr>
            <w:tcW w:w="1937" w:type="dxa"/>
          </w:tcPr>
          <w:p>
            <w:pPr>
              <w:pStyle w:val="TableParagraph"/>
              <w:spacing w:line="250" w:lineRule="exact"/>
              <w:ind w:left="0" w:right="95"/>
              <w:jc w:val="right"/>
              <w:rPr>
                <w:sz w:val="22"/>
              </w:rPr>
            </w:pPr>
            <w:r>
              <w:rPr>
                <w:sz w:val="22"/>
              </w:rPr>
              <w:t>-28</w:t>
            </w:r>
          </w:p>
        </w:tc>
        <w:tc>
          <w:tcPr>
            <w:tcW w:w="2074" w:type="dxa"/>
          </w:tcPr>
          <w:p>
            <w:pPr>
              <w:pStyle w:val="TableParagraph"/>
              <w:spacing w:line="250" w:lineRule="exact"/>
              <w:ind w:left="0" w:right="95"/>
              <w:jc w:val="right"/>
              <w:rPr>
                <w:sz w:val="22"/>
              </w:rPr>
            </w:pPr>
            <w:r>
              <w:rPr>
                <w:sz w:val="22"/>
              </w:rPr>
              <w:t>-1.39</w:t>
            </w:r>
          </w:p>
        </w:tc>
      </w:tr>
      <w:tr>
        <w:trPr>
          <w:trHeight w:val="381" w:hRule="atLeast"/>
        </w:trPr>
        <w:tc>
          <w:tcPr>
            <w:tcW w:w="2223" w:type="dxa"/>
          </w:tcPr>
          <w:p>
            <w:pPr>
              <w:pStyle w:val="TableParagraph"/>
              <w:spacing w:line="248" w:lineRule="exact"/>
              <w:rPr>
                <w:b/>
                <w:sz w:val="22"/>
              </w:rPr>
            </w:pPr>
            <w:r>
              <w:rPr>
                <w:b/>
                <w:sz w:val="22"/>
              </w:rPr>
              <w:t>75 - 79 years</w:t>
            </w:r>
          </w:p>
        </w:tc>
        <w:tc>
          <w:tcPr>
            <w:tcW w:w="1292" w:type="dxa"/>
          </w:tcPr>
          <w:p>
            <w:pPr>
              <w:pStyle w:val="TableParagraph"/>
              <w:spacing w:line="250" w:lineRule="exact"/>
              <w:ind w:left="0" w:right="93"/>
              <w:jc w:val="right"/>
              <w:rPr>
                <w:sz w:val="22"/>
              </w:rPr>
            </w:pPr>
            <w:r>
              <w:rPr>
                <w:sz w:val="22"/>
              </w:rPr>
              <w:t>1,686</w:t>
            </w:r>
          </w:p>
        </w:tc>
        <w:tc>
          <w:tcPr>
            <w:tcW w:w="1131" w:type="dxa"/>
          </w:tcPr>
          <w:p>
            <w:pPr>
              <w:pStyle w:val="TableParagraph"/>
              <w:spacing w:line="250" w:lineRule="exact"/>
              <w:ind w:left="0" w:right="94"/>
              <w:jc w:val="right"/>
              <w:rPr>
                <w:sz w:val="22"/>
              </w:rPr>
            </w:pPr>
            <w:r>
              <w:rPr>
                <w:sz w:val="22"/>
              </w:rPr>
              <w:t>1,663</w:t>
            </w:r>
          </w:p>
        </w:tc>
        <w:tc>
          <w:tcPr>
            <w:tcW w:w="1292" w:type="dxa"/>
          </w:tcPr>
          <w:p>
            <w:pPr>
              <w:pStyle w:val="TableParagraph"/>
              <w:spacing w:line="250" w:lineRule="exact"/>
              <w:ind w:left="0" w:right="97"/>
              <w:jc w:val="right"/>
              <w:rPr>
                <w:sz w:val="22"/>
              </w:rPr>
            </w:pPr>
            <w:r>
              <w:rPr>
                <w:sz w:val="22"/>
              </w:rPr>
              <w:t>1,775</w:t>
            </w:r>
          </w:p>
        </w:tc>
        <w:tc>
          <w:tcPr>
            <w:tcW w:w="1937" w:type="dxa"/>
          </w:tcPr>
          <w:p>
            <w:pPr>
              <w:pStyle w:val="TableParagraph"/>
              <w:spacing w:line="250" w:lineRule="exact"/>
              <w:ind w:left="0" w:right="97"/>
              <w:jc w:val="right"/>
              <w:rPr>
                <w:sz w:val="22"/>
              </w:rPr>
            </w:pPr>
            <w:r>
              <w:rPr>
                <w:sz w:val="22"/>
              </w:rPr>
              <w:t>112</w:t>
            </w:r>
          </w:p>
        </w:tc>
        <w:tc>
          <w:tcPr>
            <w:tcW w:w="2074" w:type="dxa"/>
          </w:tcPr>
          <w:p>
            <w:pPr>
              <w:pStyle w:val="TableParagraph"/>
              <w:spacing w:line="250" w:lineRule="exact"/>
              <w:ind w:left="0" w:right="95"/>
              <w:jc w:val="right"/>
              <w:rPr>
                <w:sz w:val="22"/>
              </w:rPr>
            </w:pPr>
            <w:r>
              <w:rPr>
                <w:sz w:val="22"/>
              </w:rPr>
              <w:t>6.73</w:t>
            </w:r>
          </w:p>
        </w:tc>
      </w:tr>
      <w:tr>
        <w:trPr>
          <w:trHeight w:val="378" w:hRule="atLeast"/>
        </w:trPr>
        <w:tc>
          <w:tcPr>
            <w:tcW w:w="2223" w:type="dxa"/>
          </w:tcPr>
          <w:p>
            <w:pPr>
              <w:pStyle w:val="TableParagraph"/>
              <w:spacing w:line="248" w:lineRule="exact"/>
              <w:rPr>
                <w:b/>
                <w:sz w:val="22"/>
              </w:rPr>
            </w:pPr>
            <w:r>
              <w:rPr>
                <w:b/>
                <w:sz w:val="22"/>
              </w:rPr>
              <w:t>80 - 84 years</w:t>
            </w:r>
          </w:p>
        </w:tc>
        <w:tc>
          <w:tcPr>
            <w:tcW w:w="1292" w:type="dxa"/>
          </w:tcPr>
          <w:p>
            <w:pPr>
              <w:pStyle w:val="TableParagraph"/>
              <w:spacing w:line="250" w:lineRule="exact"/>
              <w:ind w:left="0" w:right="93"/>
              <w:jc w:val="right"/>
              <w:rPr>
                <w:sz w:val="22"/>
              </w:rPr>
            </w:pPr>
            <w:r>
              <w:rPr>
                <w:sz w:val="22"/>
              </w:rPr>
              <w:t>1,208</w:t>
            </w:r>
          </w:p>
        </w:tc>
        <w:tc>
          <w:tcPr>
            <w:tcW w:w="1131" w:type="dxa"/>
          </w:tcPr>
          <w:p>
            <w:pPr>
              <w:pStyle w:val="TableParagraph"/>
              <w:spacing w:line="250" w:lineRule="exact"/>
              <w:ind w:left="0" w:right="94"/>
              <w:jc w:val="right"/>
              <w:rPr>
                <w:sz w:val="22"/>
              </w:rPr>
            </w:pPr>
            <w:r>
              <w:rPr>
                <w:sz w:val="22"/>
              </w:rPr>
              <w:t>1,214</w:t>
            </w:r>
          </w:p>
        </w:tc>
        <w:tc>
          <w:tcPr>
            <w:tcW w:w="1292" w:type="dxa"/>
          </w:tcPr>
          <w:p>
            <w:pPr>
              <w:pStyle w:val="TableParagraph"/>
              <w:spacing w:line="250" w:lineRule="exact"/>
              <w:ind w:left="0" w:right="97"/>
              <w:jc w:val="right"/>
              <w:rPr>
                <w:sz w:val="22"/>
              </w:rPr>
            </w:pPr>
            <w:r>
              <w:rPr>
                <w:sz w:val="22"/>
              </w:rPr>
              <w:t>1,243</w:t>
            </w:r>
          </w:p>
        </w:tc>
        <w:tc>
          <w:tcPr>
            <w:tcW w:w="1937" w:type="dxa"/>
          </w:tcPr>
          <w:p>
            <w:pPr>
              <w:pStyle w:val="TableParagraph"/>
              <w:spacing w:line="250" w:lineRule="exact"/>
              <w:ind w:left="0" w:right="97"/>
              <w:jc w:val="right"/>
              <w:rPr>
                <w:sz w:val="22"/>
              </w:rPr>
            </w:pPr>
            <w:r>
              <w:rPr>
                <w:sz w:val="22"/>
              </w:rPr>
              <w:t>29</w:t>
            </w:r>
          </w:p>
        </w:tc>
        <w:tc>
          <w:tcPr>
            <w:tcW w:w="2074" w:type="dxa"/>
          </w:tcPr>
          <w:p>
            <w:pPr>
              <w:pStyle w:val="TableParagraph"/>
              <w:spacing w:line="250" w:lineRule="exact"/>
              <w:ind w:left="0" w:right="95"/>
              <w:jc w:val="right"/>
              <w:rPr>
                <w:sz w:val="22"/>
              </w:rPr>
            </w:pPr>
            <w:r>
              <w:rPr>
                <w:sz w:val="22"/>
              </w:rPr>
              <w:t>2.39</w:t>
            </w:r>
          </w:p>
        </w:tc>
      </w:tr>
      <w:tr>
        <w:trPr>
          <w:trHeight w:val="378" w:hRule="atLeast"/>
        </w:trPr>
        <w:tc>
          <w:tcPr>
            <w:tcW w:w="2223" w:type="dxa"/>
          </w:tcPr>
          <w:p>
            <w:pPr>
              <w:pStyle w:val="TableParagraph"/>
              <w:spacing w:line="248" w:lineRule="exact"/>
              <w:rPr>
                <w:b/>
                <w:sz w:val="22"/>
              </w:rPr>
            </w:pPr>
            <w:r>
              <w:rPr>
                <w:b/>
                <w:sz w:val="22"/>
              </w:rPr>
              <w:t>85 years and over</w:t>
            </w:r>
          </w:p>
        </w:tc>
        <w:tc>
          <w:tcPr>
            <w:tcW w:w="1292" w:type="dxa"/>
          </w:tcPr>
          <w:p>
            <w:pPr>
              <w:pStyle w:val="TableParagraph"/>
              <w:spacing w:line="250" w:lineRule="exact"/>
              <w:ind w:left="0" w:right="96"/>
              <w:jc w:val="right"/>
              <w:rPr>
                <w:sz w:val="22"/>
              </w:rPr>
            </w:pPr>
            <w:r>
              <w:rPr>
                <w:sz w:val="22"/>
              </w:rPr>
              <w:t>799</w:t>
            </w:r>
          </w:p>
        </w:tc>
        <w:tc>
          <w:tcPr>
            <w:tcW w:w="1131" w:type="dxa"/>
          </w:tcPr>
          <w:p>
            <w:pPr>
              <w:pStyle w:val="TableParagraph"/>
              <w:spacing w:line="250" w:lineRule="exact"/>
              <w:ind w:left="0" w:right="97"/>
              <w:jc w:val="right"/>
              <w:rPr>
                <w:sz w:val="22"/>
              </w:rPr>
            </w:pPr>
            <w:r>
              <w:rPr>
                <w:sz w:val="22"/>
              </w:rPr>
              <w:t>981</w:t>
            </w:r>
          </w:p>
        </w:tc>
        <w:tc>
          <w:tcPr>
            <w:tcW w:w="1292" w:type="dxa"/>
          </w:tcPr>
          <w:p>
            <w:pPr>
              <w:pStyle w:val="TableParagraph"/>
              <w:spacing w:line="250" w:lineRule="exact"/>
              <w:ind w:left="0" w:right="97"/>
              <w:jc w:val="right"/>
              <w:rPr>
                <w:sz w:val="22"/>
              </w:rPr>
            </w:pPr>
            <w:r>
              <w:rPr>
                <w:sz w:val="22"/>
              </w:rPr>
              <w:t>1,144</w:t>
            </w:r>
          </w:p>
        </w:tc>
        <w:tc>
          <w:tcPr>
            <w:tcW w:w="1937" w:type="dxa"/>
          </w:tcPr>
          <w:p>
            <w:pPr>
              <w:pStyle w:val="TableParagraph"/>
              <w:spacing w:line="250" w:lineRule="exact"/>
              <w:ind w:left="0" w:right="97"/>
              <w:jc w:val="right"/>
              <w:rPr>
                <w:sz w:val="22"/>
              </w:rPr>
            </w:pPr>
            <w:r>
              <w:rPr>
                <w:sz w:val="22"/>
              </w:rPr>
              <w:t>163</w:t>
            </w:r>
          </w:p>
        </w:tc>
        <w:tc>
          <w:tcPr>
            <w:tcW w:w="2074" w:type="dxa"/>
          </w:tcPr>
          <w:p>
            <w:pPr>
              <w:pStyle w:val="TableParagraph"/>
              <w:spacing w:line="250" w:lineRule="exact"/>
              <w:ind w:left="0" w:right="94"/>
              <w:jc w:val="right"/>
              <w:rPr>
                <w:sz w:val="22"/>
              </w:rPr>
            </w:pPr>
            <w:r>
              <w:rPr>
                <w:sz w:val="22"/>
              </w:rPr>
              <w:t>16.62</w:t>
            </w:r>
          </w:p>
        </w:tc>
      </w:tr>
    </w:tbl>
    <w:p>
      <w:pPr>
        <w:pStyle w:val="BodyText"/>
        <w:ind w:left="838"/>
        <w:jc w:val="both"/>
      </w:pPr>
      <w:r>
        <w:rPr/>
        <w:t>The age dependency rate for Cavan at 35.7% is slightly above the national average.</w:t>
      </w:r>
    </w:p>
    <w:p>
      <w:pPr>
        <w:spacing w:before="1"/>
        <w:ind w:left="6535" w:right="0" w:firstLine="0"/>
        <w:jc w:val="left"/>
        <w:rPr>
          <w:sz w:val="20"/>
        </w:rPr>
      </w:pPr>
      <w:r>
        <w:rPr>
          <w:sz w:val="20"/>
        </w:rPr>
        <w:t>Source: CSO, Census of Population, 2011.</w:t>
      </w:r>
    </w:p>
    <w:p>
      <w:pPr>
        <w:spacing w:after="0"/>
        <w:jc w:val="left"/>
        <w:rPr>
          <w:sz w:val="20"/>
        </w:rPr>
        <w:sectPr>
          <w:pgSz w:w="11910" w:h="16840"/>
          <w:pgMar w:header="0" w:footer="929" w:top="1580" w:bottom="1120" w:left="580" w:right="240"/>
        </w:sectPr>
      </w:pPr>
    </w:p>
    <w:p>
      <w:pPr>
        <w:spacing w:line="253" w:lineRule="exact" w:before="79"/>
        <w:ind w:left="838" w:right="0" w:firstLine="0"/>
        <w:jc w:val="left"/>
        <w:rPr>
          <w:i/>
          <w:sz w:val="22"/>
        </w:rPr>
      </w:pPr>
      <w:r>
        <w:rPr>
          <w:i/>
          <w:sz w:val="22"/>
          <w:u w:val="single"/>
        </w:rPr>
        <w:t>Population Age Dependency</w:t>
      </w:r>
    </w:p>
    <w:p>
      <w:pPr>
        <w:pStyle w:val="BodyText"/>
        <w:ind w:left="838" w:right="744"/>
        <w:jc w:val="both"/>
      </w:pPr>
      <w:r>
        <w:rPr/>
        <w:t>‘Youth Dependency’ is the percentage </w:t>
      </w:r>
      <w:r>
        <w:rPr>
          <w:spacing w:val="-3"/>
        </w:rPr>
        <w:t>of </w:t>
      </w:r>
      <w:r>
        <w:rPr/>
        <w:t>children (0-14) relative to the most </w:t>
      </w:r>
      <w:r>
        <w:rPr>
          <w:spacing w:val="-2"/>
        </w:rPr>
        <w:t>economically </w:t>
      </w:r>
      <w:r>
        <w:rPr/>
        <w:t>active age groups (15-64). ‘Elderly Dependency’ is  the proportion </w:t>
      </w:r>
      <w:r>
        <w:rPr>
          <w:spacing w:val="-3"/>
        </w:rPr>
        <w:t>of  </w:t>
      </w:r>
      <w:r>
        <w:rPr/>
        <w:t>older people (65+) relative to the  a g e c o h o r t 15-64. Overall ‘dependency  rate’  is  the  sum  </w:t>
      </w:r>
      <w:r>
        <w:rPr>
          <w:spacing w:val="-3"/>
        </w:rPr>
        <w:t>of  </w:t>
      </w:r>
      <w:r>
        <w:rPr/>
        <w:t>the  above  </w:t>
      </w:r>
      <w:r>
        <w:rPr>
          <w:spacing w:val="-3"/>
        </w:rPr>
        <w:t>two,  </w:t>
      </w:r>
      <w:r>
        <w:rPr/>
        <w:t>and  is  a good indicator </w:t>
      </w:r>
      <w:r>
        <w:rPr>
          <w:spacing w:val="-3"/>
        </w:rPr>
        <w:t>of </w:t>
      </w:r>
      <w:r>
        <w:rPr/>
        <w:t>the level of economically dependent population in comparison to </w:t>
      </w:r>
      <w:r>
        <w:rPr>
          <w:spacing w:val="-3"/>
        </w:rPr>
        <w:t>the </w:t>
      </w:r>
      <w:r>
        <w:rPr/>
        <w:t>economically active. In 2011, Cavan had a ‘dependency rate’ of 55.42 per cent, which is significantly above that of the Border Region (35.4%) or the State</w:t>
      </w:r>
      <w:r>
        <w:rPr>
          <w:spacing w:val="-9"/>
        </w:rPr>
        <w:t> </w:t>
      </w:r>
      <w:r>
        <w:rPr/>
        <w:t>(33%)</w:t>
      </w:r>
    </w:p>
    <w:p>
      <w:pPr>
        <w:pStyle w:val="BodyText"/>
        <w:spacing w:before="10"/>
        <w:rPr>
          <w:sz w:val="23"/>
        </w:rPr>
      </w:pPr>
    </w:p>
    <w:p>
      <w:pPr>
        <w:pStyle w:val="Heading6"/>
      </w:pPr>
      <w:r>
        <w:rPr/>
        <w:t>Table 2.3 Age Dependency County Region and State compared 2011</w:t>
      </w:r>
    </w:p>
    <w:p>
      <w:pPr>
        <w:pStyle w:val="BodyText"/>
        <w:spacing w:before="2"/>
        <w:rPr>
          <w:b/>
          <w:sz w:val="21"/>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5"/>
        <w:gridCol w:w="2492"/>
        <w:gridCol w:w="2492"/>
        <w:gridCol w:w="2207"/>
      </w:tblGrid>
      <w:tr>
        <w:trPr>
          <w:trHeight w:val="760" w:hRule="atLeast"/>
        </w:trPr>
        <w:tc>
          <w:tcPr>
            <w:tcW w:w="2055" w:type="dxa"/>
            <w:shd w:val="clear" w:color="auto" w:fill="DBE4F0"/>
          </w:tcPr>
          <w:p>
            <w:pPr>
              <w:pStyle w:val="TableParagraph"/>
              <w:spacing w:line="248" w:lineRule="exact"/>
              <w:ind w:left="761" w:right="754"/>
              <w:jc w:val="center"/>
              <w:rPr>
                <w:b/>
                <w:sz w:val="22"/>
              </w:rPr>
            </w:pPr>
            <w:r>
              <w:rPr>
                <w:b/>
                <w:sz w:val="22"/>
              </w:rPr>
              <w:t>Area</w:t>
            </w:r>
          </w:p>
        </w:tc>
        <w:tc>
          <w:tcPr>
            <w:tcW w:w="2492" w:type="dxa"/>
            <w:shd w:val="clear" w:color="auto" w:fill="DBE4F0"/>
          </w:tcPr>
          <w:p>
            <w:pPr>
              <w:pStyle w:val="TableParagraph"/>
              <w:spacing w:line="242" w:lineRule="auto"/>
              <w:ind w:left="866" w:right="91" w:hanging="745"/>
              <w:rPr>
                <w:b/>
                <w:sz w:val="22"/>
              </w:rPr>
            </w:pPr>
            <w:r>
              <w:rPr>
                <w:b/>
                <w:sz w:val="22"/>
              </w:rPr>
              <w:t>% Youth Dependency (0 – 14)</w:t>
            </w:r>
          </w:p>
        </w:tc>
        <w:tc>
          <w:tcPr>
            <w:tcW w:w="2492" w:type="dxa"/>
            <w:shd w:val="clear" w:color="auto" w:fill="DBE4F0"/>
          </w:tcPr>
          <w:p>
            <w:pPr>
              <w:pStyle w:val="TableParagraph"/>
              <w:spacing w:line="248" w:lineRule="exact"/>
              <w:ind w:left="592" w:firstLine="158"/>
              <w:rPr>
                <w:b/>
                <w:sz w:val="22"/>
              </w:rPr>
            </w:pPr>
            <w:r>
              <w:rPr>
                <w:b/>
                <w:sz w:val="22"/>
              </w:rPr>
              <w:t>% Elderly</w:t>
            </w:r>
          </w:p>
          <w:p>
            <w:pPr>
              <w:pStyle w:val="TableParagraph"/>
              <w:spacing w:line="252" w:lineRule="exact" w:before="6"/>
              <w:ind w:left="592" w:right="577"/>
              <w:jc w:val="center"/>
              <w:rPr>
                <w:b/>
                <w:sz w:val="22"/>
              </w:rPr>
            </w:pPr>
            <w:r>
              <w:rPr>
                <w:b/>
                <w:sz w:val="22"/>
              </w:rPr>
              <w:t>Dependency (65 &amp; over)</w:t>
            </w:r>
          </w:p>
        </w:tc>
        <w:tc>
          <w:tcPr>
            <w:tcW w:w="2207" w:type="dxa"/>
            <w:shd w:val="clear" w:color="auto" w:fill="DBE4F0"/>
          </w:tcPr>
          <w:p>
            <w:pPr>
              <w:pStyle w:val="TableParagraph"/>
              <w:spacing w:line="242" w:lineRule="auto"/>
              <w:ind w:left="445" w:right="423" w:firstLine="261"/>
              <w:rPr>
                <w:b/>
                <w:sz w:val="22"/>
              </w:rPr>
            </w:pPr>
            <w:r>
              <w:rPr>
                <w:b/>
                <w:sz w:val="22"/>
              </w:rPr>
              <w:t>% Total Dependency</w:t>
            </w:r>
          </w:p>
        </w:tc>
      </w:tr>
      <w:tr>
        <w:trPr>
          <w:trHeight w:val="378" w:hRule="atLeast"/>
        </w:trPr>
        <w:tc>
          <w:tcPr>
            <w:tcW w:w="2055" w:type="dxa"/>
          </w:tcPr>
          <w:p>
            <w:pPr>
              <w:pStyle w:val="TableParagraph"/>
              <w:spacing w:line="250" w:lineRule="exact"/>
              <w:rPr>
                <w:sz w:val="22"/>
              </w:rPr>
            </w:pPr>
            <w:r>
              <w:rPr>
                <w:sz w:val="22"/>
              </w:rPr>
              <w:t>Cavan</w:t>
            </w:r>
          </w:p>
        </w:tc>
        <w:tc>
          <w:tcPr>
            <w:tcW w:w="2492" w:type="dxa"/>
          </w:tcPr>
          <w:p>
            <w:pPr>
              <w:pStyle w:val="TableParagraph"/>
              <w:spacing w:line="250" w:lineRule="exact"/>
              <w:ind w:left="0" w:right="920"/>
              <w:jc w:val="right"/>
              <w:rPr>
                <w:sz w:val="22"/>
              </w:rPr>
            </w:pPr>
            <w:r>
              <w:rPr>
                <w:sz w:val="22"/>
              </w:rPr>
              <w:t>36.6%</w:t>
            </w:r>
          </w:p>
        </w:tc>
        <w:tc>
          <w:tcPr>
            <w:tcW w:w="2492" w:type="dxa"/>
          </w:tcPr>
          <w:p>
            <w:pPr>
              <w:pStyle w:val="TableParagraph"/>
              <w:spacing w:line="250" w:lineRule="exact"/>
              <w:ind w:left="0" w:right="920"/>
              <w:jc w:val="right"/>
              <w:rPr>
                <w:sz w:val="22"/>
              </w:rPr>
            </w:pPr>
            <w:r>
              <w:rPr>
                <w:sz w:val="22"/>
              </w:rPr>
              <w:t>18.8%</w:t>
            </w:r>
          </w:p>
        </w:tc>
        <w:tc>
          <w:tcPr>
            <w:tcW w:w="2207" w:type="dxa"/>
          </w:tcPr>
          <w:p>
            <w:pPr>
              <w:pStyle w:val="TableParagraph"/>
              <w:spacing w:line="250" w:lineRule="exact"/>
              <w:ind w:left="767" w:right="766"/>
              <w:jc w:val="center"/>
              <w:rPr>
                <w:sz w:val="22"/>
              </w:rPr>
            </w:pPr>
            <w:r>
              <w:rPr>
                <w:sz w:val="22"/>
              </w:rPr>
              <w:t>55.4%</w:t>
            </w:r>
          </w:p>
        </w:tc>
      </w:tr>
      <w:tr>
        <w:trPr>
          <w:trHeight w:val="378" w:hRule="atLeast"/>
        </w:trPr>
        <w:tc>
          <w:tcPr>
            <w:tcW w:w="2055" w:type="dxa"/>
          </w:tcPr>
          <w:p>
            <w:pPr>
              <w:pStyle w:val="TableParagraph"/>
              <w:spacing w:line="250" w:lineRule="exact"/>
              <w:rPr>
                <w:sz w:val="22"/>
              </w:rPr>
            </w:pPr>
            <w:r>
              <w:rPr>
                <w:sz w:val="22"/>
              </w:rPr>
              <w:t>Border</w:t>
            </w:r>
          </w:p>
        </w:tc>
        <w:tc>
          <w:tcPr>
            <w:tcW w:w="2492" w:type="dxa"/>
          </w:tcPr>
          <w:p>
            <w:pPr>
              <w:pStyle w:val="TableParagraph"/>
              <w:spacing w:line="250" w:lineRule="exact"/>
              <w:ind w:left="0" w:right="920"/>
              <w:jc w:val="right"/>
              <w:rPr>
                <w:sz w:val="22"/>
              </w:rPr>
            </w:pPr>
            <w:r>
              <w:rPr>
                <w:sz w:val="22"/>
              </w:rPr>
              <w:t>22.6%</w:t>
            </w:r>
          </w:p>
        </w:tc>
        <w:tc>
          <w:tcPr>
            <w:tcW w:w="2492" w:type="dxa"/>
          </w:tcPr>
          <w:p>
            <w:pPr>
              <w:pStyle w:val="TableParagraph"/>
              <w:spacing w:line="250" w:lineRule="exact"/>
              <w:ind w:left="0" w:right="920"/>
              <w:jc w:val="right"/>
              <w:rPr>
                <w:sz w:val="22"/>
              </w:rPr>
            </w:pPr>
            <w:r>
              <w:rPr>
                <w:sz w:val="22"/>
              </w:rPr>
              <w:t>12.6%</w:t>
            </w:r>
          </w:p>
        </w:tc>
        <w:tc>
          <w:tcPr>
            <w:tcW w:w="2207" w:type="dxa"/>
          </w:tcPr>
          <w:p>
            <w:pPr>
              <w:pStyle w:val="TableParagraph"/>
              <w:spacing w:line="250" w:lineRule="exact"/>
              <w:ind w:left="767" w:right="766"/>
              <w:jc w:val="center"/>
              <w:rPr>
                <w:sz w:val="22"/>
              </w:rPr>
            </w:pPr>
            <w:r>
              <w:rPr>
                <w:sz w:val="22"/>
              </w:rPr>
              <w:t>35.2%</w:t>
            </w:r>
          </w:p>
        </w:tc>
      </w:tr>
      <w:tr>
        <w:trPr>
          <w:trHeight w:val="381" w:hRule="atLeast"/>
        </w:trPr>
        <w:tc>
          <w:tcPr>
            <w:tcW w:w="2055" w:type="dxa"/>
          </w:tcPr>
          <w:p>
            <w:pPr>
              <w:pStyle w:val="TableParagraph"/>
              <w:spacing w:line="251" w:lineRule="exact"/>
              <w:rPr>
                <w:sz w:val="22"/>
              </w:rPr>
            </w:pPr>
            <w:r>
              <w:rPr>
                <w:sz w:val="22"/>
              </w:rPr>
              <w:t>State</w:t>
            </w:r>
          </w:p>
        </w:tc>
        <w:tc>
          <w:tcPr>
            <w:tcW w:w="2492" w:type="dxa"/>
          </w:tcPr>
          <w:p>
            <w:pPr>
              <w:pStyle w:val="TableParagraph"/>
              <w:spacing w:line="251" w:lineRule="exact"/>
              <w:ind w:left="0" w:right="920"/>
              <w:jc w:val="right"/>
              <w:rPr>
                <w:sz w:val="22"/>
              </w:rPr>
            </w:pPr>
            <w:r>
              <w:rPr>
                <w:sz w:val="22"/>
              </w:rPr>
              <w:t>21.3%</w:t>
            </w:r>
          </w:p>
        </w:tc>
        <w:tc>
          <w:tcPr>
            <w:tcW w:w="2492" w:type="dxa"/>
          </w:tcPr>
          <w:p>
            <w:pPr>
              <w:pStyle w:val="TableParagraph"/>
              <w:spacing w:line="251" w:lineRule="exact"/>
              <w:ind w:left="0" w:right="920"/>
              <w:jc w:val="right"/>
              <w:rPr>
                <w:sz w:val="22"/>
              </w:rPr>
            </w:pPr>
            <w:r>
              <w:rPr>
                <w:sz w:val="22"/>
              </w:rPr>
              <w:t>11.7%</w:t>
            </w:r>
          </w:p>
        </w:tc>
        <w:tc>
          <w:tcPr>
            <w:tcW w:w="2207" w:type="dxa"/>
          </w:tcPr>
          <w:p>
            <w:pPr>
              <w:pStyle w:val="TableParagraph"/>
              <w:spacing w:line="251" w:lineRule="exact"/>
              <w:ind w:left="767" w:right="764"/>
              <w:jc w:val="center"/>
              <w:rPr>
                <w:sz w:val="22"/>
              </w:rPr>
            </w:pPr>
            <w:r>
              <w:rPr>
                <w:sz w:val="22"/>
              </w:rPr>
              <w:t>33%</w:t>
            </w:r>
          </w:p>
        </w:tc>
      </w:tr>
    </w:tbl>
    <w:p>
      <w:pPr>
        <w:spacing w:before="0"/>
        <w:ind w:left="838" w:right="0" w:firstLine="5696"/>
        <w:jc w:val="left"/>
        <w:rPr>
          <w:sz w:val="20"/>
        </w:rPr>
      </w:pPr>
      <w:r>
        <w:rPr>
          <w:sz w:val="20"/>
        </w:rPr>
        <w:t>Source: CSO, Census of Population, 2011.</w:t>
      </w:r>
    </w:p>
    <w:p>
      <w:pPr>
        <w:pStyle w:val="BodyText"/>
        <w:rPr>
          <w:sz w:val="32"/>
        </w:rPr>
      </w:pPr>
    </w:p>
    <w:p>
      <w:pPr>
        <w:pStyle w:val="BodyText"/>
        <w:ind w:left="838" w:right="745"/>
        <w:jc w:val="both"/>
      </w:pPr>
      <w:r>
        <w:rPr/>
        <w:t>The County has also experienced a large percentage increase in its population of young people in the inter census period 2006-2011. The number of young people aged between 0-4 years increased by 30% with a 20% increase in those aged 10-14 in the same</w:t>
      </w:r>
      <w:r>
        <w:rPr>
          <w:spacing w:val="-14"/>
        </w:rPr>
        <w:t> </w:t>
      </w:r>
      <w:r>
        <w:rPr/>
        <w:t>period.</w:t>
      </w:r>
    </w:p>
    <w:p>
      <w:pPr>
        <w:pStyle w:val="BodyText"/>
        <w:spacing w:before="10"/>
        <w:rPr>
          <w:sz w:val="21"/>
        </w:rPr>
      </w:pPr>
    </w:p>
    <w:p>
      <w:pPr>
        <w:pStyle w:val="BodyText"/>
        <w:ind w:left="838" w:right="747"/>
        <w:jc w:val="both"/>
      </w:pPr>
      <w:r>
        <w:rPr/>
        <w:t>There are 8,866 people aged 65 and over in Co. Cavan. This figure equates to 12.12% of the population of the county and is slightly above the percentage for the state of 11.66%.</w:t>
      </w:r>
    </w:p>
    <w:p>
      <w:pPr>
        <w:pStyle w:val="BodyText"/>
        <w:rPr>
          <w:sz w:val="24"/>
        </w:rPr>
      </w:pPr>
    </w:p>
    <w:p>
      <w:pPr>
        <w:pStyle w:val="BodyText"/>
        <w:rPr>
          <w:sz w:val="20"/>
        </w:rPr>
      </w:pPr>
    </w:p>
    <w:p>
      <w:pPr>
        <w:pStyle w:val="Heading7"/>
        <w:numPr>
          <w:ilvl w:val="3"/>
          <w:numId w:val="14"/>
        </w:numPr>
        <w:tabs>
          <w:tab w:pos="1576" w:val="left" w:leader="none"/>
        </w:tabs>
        <w:spacing w:line="240" w:lineRule="auto" w:before="1" w:after="0"/>
        <w:ind w:left="1575" w:right="0" w:hanging="737"/>
        <w:jc w:val="both"/>
        <w:rPr>
          <w:u w:val="none"/>
        </w:rPr>
      </w:pPr>
      <w:r>
        <w:rPr>
          <w:u w:val="thick"/>
        </w:rPr>
        <w:t>Level of Educational</w:t>
      </w:r>
      <w:r>
        <w:rPr>
          <w:spacing w:val="2"/>
          <w:u w:val="thick"/>
        </w:rPr>
        <w:t> </w:t>
      </w:r>
      <w:r>
        <w:rPr>
          <w:u w:val="thick"/>
        </w:rPr>
        <w:t>Attainment</w:t>
      </w:r>
    </w:p>
    <w:p>
      <w:pPr>
        <w:pStyle w:val="BodyText"/>
        <w:spacing w:before="10"/>
        <w:rPr>
          <w:rFonts w:ascii="Arial-BoldItalicMT"/>
          <w:b/>
          <w:i/>
          <w:sz w:val="13"/>
        </w:rPr>
      </w:pPr>
    </w:p>
    <w:p>
      <w:pPr>
        <w:spacing w:line="253" w:lineRule="exact" w:before="94"/>
        <w:ind w:left="838" w:right="0" w:firstLine="0"/>
        <w:jc w:val="both"/>
        <w:rPr>
          <w:i/>
          <w:sz w:val="22"/>
        </w:rPr>
      </w:pPr>
      <w:r>
        <w:rPr>
          <w:i/>
          <w:sz w:val="22"/>
          <w:u w:val="single"/>
        </w:rPr>
        <w:t>Educational Attainment</w:t>
      </w:r>
    </w:p>
    <w:p>
      <w:pPr>
        <w:pStyle w:val="BodyText"/>
        <w:ind w:left="838" w:right="744"/>
        <w:jc w:val="both"/>
      </w:pPr>
      <w:r>
        <w:rPr/>
        <w:t>Of those aged 15 years and over living within the County whose full-time education has ceased at census 2011 some 20.6 per cent were educated to primary level only; a further 57.3 per cent had completed second level while a further 22.2 per cent were educated to third level.</w:t>
      </w:r>
    </w:p>
    <w:p>
      <w:pPr>
        <w:pStyle w:val="BodyText"/>
        <w:ind w:left="838" w:right="744"/>
        <w:jc w:val="both"/>
      </w:pPr>
      <w:r>
        <w:rPr/>
        <w:t>Throughout Ireland there has been a continuous improvement in the level of education amongst the adult population over the past 20 years. In 1991, 36.7% of the adult population had primary education only. This declined to half this level (18.9%) in 2006 and even further to 16.0% in  2011. Between 2006 and 2011 the proportion of the adult population with primary education only decreased by 2.9 percentage points. The rate for County Cavan has fallen from 46.7% in 1991,  to 25.6% in 2006 and 20.6% in 2011, leaving the present level some 4.6 percentage points above the national average</w:t>
      </w:r>
      <w:r>
        <w:rPr>
          <w:spacing w:val="-3"/>
        </w:rPr>
        <w:t> </w:t>
      </w:r>
      <w:r>
        <w:rPr/>
        <w:t>change.</w:t>
      </w:r>
    </w:p>
    <w:p>
      <w:pPr>
        <w:pStyle w:val="BodyText"/>
      </w:pPr>
    </w:p>
    <w:p>
      <w:pPr>
        <w:pStyle w:val="BodyText"/>
        <w:spacing w:before="1"/>
        <w:ind w:left="838" w:right="745"/>
        <w:jc w:val="both"/>
      </w:pPr>
      <w:r>
        <w:rPr/>
        <w:t>However, despite the considerable improvement at county level, there remain several rural EDs where a significant portion of the adult population has primary education only. These are Diamond (34.0%), Drumakeever/Derrynananta (33.6%), Templeport/Benbrack (32.3%) and Canningstown (32.1%), all of which are characterised by levels of attainment of primary  education only at least twice as high as the national average. The first three of these are located in the more isolated and rural west pan handle area of the county while the final one is in one of the most rural and upland areas of east</w:t>
      </w:r>
      <w:r>
        <w:rPr>
          <w:spacing w:val="-3"/>
        </w:rPr>
        <w:t> </w:t>
      </w:r>
      <w:r>
        <w:rPr/>
        <w:t>Cavan.</w:t>
      </w:r>
    </w:p>
    <w:p>
      <w:pPr>
        <w:pStyle w:val="BodyText"/>
        <w:spacing w:before="11"/>
        <w:rPr>
          <w:sz w:val="21"/>
        </w:rPr>
      </w:pPr>
    </w:p>
    <w:p>
      <w:pPr>
        <w:spacing w:line="252" w:lineRule="exact" w:before="0"/>
        <w:ind w:left="838" w:right="0" w:firstLine="0"/>
        <w:jc w:val="both"/>
        <w:rPr>
          <w:i/>
          <w:sz w:val="22"/>
        </w:rPr>
      </w:pPr>
      <w:r>
        <w:rPr>
          <w:i/>
          <w:sz w:val="22"/>
          <w:u w:val="single"/>
        </w:rPr>
        <w:t>Third level qualification</w:t>
      </w:r>
    </w:p>
    <w:p>
      <w:pPr>
        <w:pStyle w:val="BodyText"/>
        <w:ind w:left="838" w:right="744"/>
        <w:jc w:val="both"/>
      </w:pPr>
      <w:r>
        <w:rPr/>
        <w:t>The proportion of County Cavan’s population holding a third level qualification has grown from 8.3 per cent in 1991, to 23.3 per cent in 2006 and marginally decreased to 22.2 per cent in 2011. However, this 20 year growth is well below that which occurred nationally, an increase of 13.9 percentage points for the county compared to 17.6 percentage points nationally. (Trutz Haase &amp;</w:t>
      </w:r>
    </w:p>
    <w:p>
      <w:pPr>
        <w:spacing w:after="0"/>
        <w:jc w:val="both"/>
        <w:sectPr>
          <w:pgSz w:w="11910" w:h="16840"/>
          <w:pgMar w:header="0" w:footer="929" w:top="1340" w:bottom="1120" w:left="580" w:right="240"/>
        </w:sectPr>
      </w:pPr>
    </w:p>
    <w:p>
      <w:pPr>
        <w:pStyle w:val="BodyText"/>
        <w:spacing w:before="79"/>
        <w:ind w:left="838" w:right="746"/>
        <w:jc w:val="both"/>
      </w:pPr>
      <w:r>
        <w:rPr/>
        <w:t>Feline Engling. The 2011 Pobal HP Deprivation Index. February 2013). Social sciences,  business and law are the most common areas of studies in which people within the county have completed a third level</w:t>
      </w:r>
      <w:r>
        <w:rPr>
          <w:spacing w:val="-6"/>
        </w:rPr>
        <w:t> </w:t>
      </w:r>
      <w:r>
        <w:rPr/>
        <w:t>qualification.</w:t>
      </w:r>
    </w:p>
    <w:p>
      <w:pPr>
        <w:pStyle w:val="BodyText"/>
        <w:rPr>
          <w:sz w:val="24"/>
        </w:rPr>
      </w:pPr>
    </w:p>
    <w:p>
      <w:pPr>
        <w:pStyle w:val="BodyText"/>
        <w:rPr>
          <w:sz w:val="20"/>
        </w:rPr>
      </w:pPr>
    </w:p>
    <w:p>
      <w:pPr>
        <w:pStyle w:val="Heading7"/>
        <w:numPr>
          <w:ilvl w:val="3"/>
          <w:numId w:val="14"/>
        </w:numPr>
        <w:tabs>
          <w:tab w:pos="1576" w:val="left" w:leader="none"/>
        </w:tabs>
        <w:spacing w:line="240" w:lineRule="auto" w:before="0" w:after="0"/>
        <w:ind w:left="1575" w:right="0" w:hanging="737"/>
        <w:jc w:val="both"/>
        <w:rPr>
          <w:u w:val="none"/>
        </w:rPr>
      </w:pPr>
      <w:r>
        <w:rPr>
          <w:u w:val="thick"/>
        </w:rPr>
        <w:t>Proportion of households in private and social</w:t>
      </w:r>
      <w:r>
        <w:rPr>
          <w:spacing w:val="-1"/>
          <w:u w:val="thick"/>
        </w:rPr>
        <w:t> </w:t>
      </w:r>
      <w:r>
        <w:rPr>
          <w:u w:val="thick"/>
        </w:rPr>
        <w:t>housing</w:t>
      </w:r>
    </w:p>
    <w:p>
      <w:pPr>
        <w:pStyle w:val="BodyText"/>
        <w:spacing w:before="10"/>
        <w:rPr>
          <w:rFonts w:ascii="Arial-BoldItalicMT"/>
          <w:b/>
          <w:i/>
          <w:sz w:val="13"/>
        </w:rPr>
      </w:pPr>
    </w:p>
    <w:p>
      <w:pPr>
        <w:pStyle w:val="BodyText"/>
        <w:spacing w:before="94"/>
        <w:ind w:left="838" w:right="807"/>
      </w:pPr>
      <w:r>
        <w:rPr/>
        <w:t>While social housing provision is extant throughout the county including in many rural areas the significant concentrations of social housing provision are found in urban and perri-urban areas. The highest concentration (26.17%) is in Cavan urban area followed by Belturbet (18.81%) and Cootehill (18.16%). There are 25,720 households recorded in census 2011 in Co Cavan of these 1,704 or 6.63% of all households are classified as renting from a Local Authority, (Source CSO Census 2011).</w:t>
      </w:r>
    </w:p>
    <w:p>
      <w:pPr>
        <w:pStyle w:val="BodyText"/>
        <w:rPr>
          <w:sz w:val="24"/>
        </w:rPr>
      </w:pPr>
    </w:p>
    <w:p>
      <w:pPr>
        <w:pStyle w:val="BodyText"/>
        <w:spacing w:before="8"/>
        <w:rPr>
          <w:sz w:val="19"/>
        </w:rPr>
      </w:pPr>
    </w:p>
    <w:p>
      <w:pPr>
        <w:pStyle w:val="Heading6"/>
        <w:spacing w:before="1"/>
      </w:pPr>
      <w:r>
        <w:rPr/>
        <w:t>Table 2.4 Ten Electoral Divisions with the highest percentage of Social Housing.</w:t>
      </w:r>
    </w:p>
    <w:p>
      <w:pPr>
        <w:pStyle w:val="BodyText"/>
        <w:spacing w:before="5"/>
        <w:rPr>
          <w:b/>
          <w:sz w:val="21"/>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2269"/>
        <w:gridCol w:w="2410"/>
      </w:tblGrid>
      <w:tr>
        <w:trPr>
          <w:trHeight w:val="506" w:hRule="atLeast"/>
        </w:trPr>
        <w:tc>
          <w:tcPr>
            <w:tcW w:w="1102" w:type="dxa"/>
            <w:shd w:val="clear" w:color="auto" w:fill="DBE4F0"/>
          </w:tcPr>
          <w:p>
            <w:pPr>
              <w:pStyle w:val="TableParagraph"/>
              <w:ind w:left="0"/>
              <w:rPr>
                <w:rFonts w:ascii="Times New Roman"/>
                <w:sz w:val="20"/>
              </w:rPr>
            </w:pPr>
          </w:p>
        </w:tc>
        <w:tc>
          <w:tcPr>
            <w:tcW w:w="2269" w:type="dxa"/>
            <w:shd w:val="clear" w:color="auto" w:fill="DBE4F0"/>
          </w:tcPr>
          <w:p>
            <w:pPr>
              <w:pStyle w:val="TableParagraph"/>
              <w:spacing w:line="248" w:lineRule="exact"/>
              <w:ind w:left="107"/>
              <w:rPr>
                <w:b/>
                <w:sz w:val="22"/>
              </w:rPr>
            </w:pPr>
            <w:r>
              <w:rPr>
                <w:b/>
                <w:sz w:val="22"/>
              </w:rPr>
              <w:t>Electoral Division</w:t>
            </w:r>
          </w:p>
        </w:tc>
        <w:tc>
          <w:tcPr>
            <w:tcW w:w="2410" w:type="dxa"/>
            <w:shd w:val="clear" w:color="auto" w:fill="DBE4F0"/>
          </w:tcPr>
          <w:p>
            <w:pPr>
              <w:pStyle w:val="TableParagraph"/>
              <w:spacing w:line="248" w:lineRule="exact"/>
              <w:ind w:left="107"/>
              <w:rPr>
                <w:b/>
                <w:sz w:val="22"/>
              </w:rPr>
            </w:pPr>
            <w:r>
              <w:rPr>
                <w:b/>
                <w:sz w:val="22"/>
              </w:rPr>
              <w:t>% of Social Housing</w:t>
            </w:r>
          </w:p>
        </w:tc>
      </w:tr>
      <w:tr>
        <w:trPr>
          <w:trHeight w:val="251" w:hRule="atLeast"/>
        </w:trPr>
        <w:tc>
          <w:tcPr>
            <w:tcW w:w="1102" w:type="dxa"/>
          </w:tcPr>
          <w:p>
            <w:pPr>
              <w:pStyle w:val="TableParagraph"/>
              <w:spacing w:line="232" w:lineRule="exact"/>
              <w:ind w:left="249"/>
              <w:rPr>
                <w:sz w:val="22"/>
              </w:rPr>
            </w:pPr>
            <w:r>
              <w:rPr>
                <w:sz w:val="22"/>
              </w:rPr>
              <w:t>1.</w:t>
            </w:r>
          </w:p>
        </w:tc>
        <w:tc>
          <w:tcPr>
            <w:tcW w:w="2269" w:type="dxa"/>
          </w:tcPr>
          <w:p>
            <w:pPr>
              <w:pStyle w:val="TableParagraph"/>
              <w:spacing w:line="232" w:lineRule="exact"/>
              <w:ind w:left="107"/>
              <w:rPr>
                <w:sz w:val="22"/>
              </w:rPr>
            </w:pPr>
            <w:r>
              <w:rPr>
                <w:sz w:val="22"/>
              </w:rPr>
              <w:t>Cavan Urban.</w:t>
            </w:r>
          </w:p>
        </w:tc>
        <w:tc>
          <w:tcPr>
            <w:tcW w:w="2410" w:type="dxa"/>
          </w:tcPr>
          <w:p>
            <w:pPr>
              <w:pStyle w:val="TableParagraph"/>
              <w:spacing w:line="232" w:lineRule="exact"/>
              <w:ind w:left="908" w:right="899"/>
              <w:jc w:val="center"/>
              <w:rPr>
                <w:sz w:val="22"/>
              </w:rPr>
            </w:pPr>
            <w:r>
              <w:rPr>
                <w:sz w:val="22"/>
              </w:rPr>
              <w:t>26.17</w:t>
            </w:r>
          </w:p>
        </w:tc>
      </w:tr>
      <w:tr>
        <w:trPr>
          <w:trHeight w:val="253" w:hRule="atLeast"/>
        </w:trPr>
        <w:tc>
          <w:tcPr>
            <w:tcW w:w="1102" w:type="dxa"/>
          </w:tcPr>
          <w:p>
            <w:pPr>
              <w:pStyle w:val="TableParagraph"/>
              <w:spacing w:line="234" w:lineRule="exact"/>
              <w:ind w:left="249"/>
              <w:rPr>
                <w:sz w:val="22"/>
              </w:rPr>
            </w:pPr>
            <w:r>
              <w:rPr>
                <w:sz w:val="22"/>
              </w:rPr>
              <w:t>2.</w:t>
            </w:r>
          </w:p>
        </w:tc>
        <w:tc>
          <w:tcPr>
            <w:tcW w:w="2269" w:type="dxa"/>
          </w:tcPr>
          <w:p>
            <w:pPr>
              <w:pStyle w:val="TableParagraph"/>
              <w:spacing w:line="234" w:lineRule="exact"/>
              <w:ind w:left="107"/>
              <w:rPr>
                <w:sz w:val="22"/>
              </w:rPr>
            </w:pPr>
            <w:r>
              <w:rPr>
                <w:sz w:val="22"/>
              </w:rPr>
              <w:t>Belturbet.</w:t>
            </w:r>
          </w:p>
        </w:tc>
        <w:tc>
          <w:tcPr>
            <w:tcW w:w="2410" w:type="dxa"/>
          </w:tcPr>
          <w:p>
            <w:pPr>
              <w:pStyle w:val="TableParagraph"/>
              <w:spacing w:line="234" w:lineRule="exact"/>
              <w:ind w:left="908" w:right="899"/>
              <w:jc w:val="center"/>
              <w:rPr>
                <w:sz w:val="22"/>
              </w:rPr>
            </w:pPr>
            <w:r>
              <w:rPr>
                <w:sz w:val="22"/>
              </w:rPr>
              <w:t>18.81</w:t>
            </w:r>
          </w:p>
        </w:tc>
      </w:tr>
      <w:tr>
        <w:trPr>
          <w:trHeight w:val="251" w:hRule="atLeast"/>
        </w:trPr>
        <w:tc>
          <w:tcPr>
            <w:tcW w:w="1102" w:type="dxa"/>
          </w:tcPr>
          <w:p>
            <w:pPr>
              <w:pStyle w:val="TableParagraph"/>
              <w:spacing w:line="232" w:lineRule="exact"/>
              <w:ind w:left="249"/>
              <w:rPr>
                <w:sz w:val="22"/>
              </w:rPr>
            </w:pPr>
            <w:r>
              <w:rPr>
                <w:sz w:val="22"/>
              </w:rPr>
              <w:t>3.</w:t>
            </w:r>
          </w:p>
        </w:tc>
        <w:tc>
          <w:tcPr>
            <w:tcW w:w="2269" w:type="dxa"/>
          </w:tcPr>
          <w:p>
            <w:pPr>
              <w:pStyle w:val="TableParagraph"/>
              <w:spacing w:line="232" w:lineRule="exact"/>
              <w:ind w:left="107"/>
              <w:rPr>
                <w:sz w:val="22"/>
              </w:rPr>
            </w:pPr>
            <w:r>
              <w:rPr>
                <w:sz w:val="22"/>
              </w:rPr>
              <w:t>Cootehill.</w:t>
            </w:r>
          </w:p>
        </w:tc>
        <w:tc>
          <w:tcPr>
            <w:tcW w:w="2410" w:type="dxa"/>
          </w:tcPr>
          <w:p>
            <w:pPr>
              <w:pStyle w:val="TableParagraph"/>
              <w:spacing w:line="232" w:lineRule="exact"/>
              <w:ind w:left="908" w:right="899"/>
              <w:jc w:val="center"/>
              <w:rPr>
                <w:sz w:val="22"/>
              </w:rPr>
            </w:pPr>
            <w:r>
              <w:rPr>
                <w:sz w:val="22"/>
              </w:rPr>
              <w:t>18.16</w:t>
            </w:r>
          </w:p>
        </w:tc>
      </w:tr>
      <w:tr>
        <w:trPr>
          <w:trHeight w:val="253" w:hRule="atLeast"/>
        </w:trPr>
        <w:tc>
          <w:tcPr>
            <w:tcW w:w="1102" w:type="dxa"/>
          </w:tcPr>
          <w:p>
            <w:pPr>
              <w:pStyle w:val="TableParagraph"/>
              <w:spacing w:line="234" w:lineRule="exact"/>
              <w:ind w:left="249"/>
              <w:rPr>
                <w:sz w:val="22"/>
              </w:rPr>
            </w:pPr>
            <w:r>
              <w:rPr>
                <w:sz w:val="22"/>
              </w:rPr>
              <w:t>4.</w:t>
            </w:r>
          </w:p>
        </w:tc>
        <w:tc>
          <w:tcPr>
            <w:tcW w:w="2269" w:type="dxa"/>
          </w:tcPr>
          <w:p>
            <w:pPr>
              <w:pStyle w:val="TableParagraph"/>
              <w:spacing w:line="234" w:lineRule="exact"/>
              <w:ind w:left="107"/>
              <w:rPr>
                <w:sz w:val="22"/>
              </w:rPr>
            </w:pPr>
            <w:r>
              <w:rPr>
                <w:sz w:val="22"/>
              </w:rPr>
              <w:t>Toam.</w:t>
            </w:r>
          </w:p>
        </w:tc>
        <w:tc>
          <w:tcPr>
            <w:tcW w:w="2410" w:type="dxa"/>
          </w:tcPr>
          <w:p>
            <w:pPr>
              <w:pStyle w:val="TableParagraph"/>
              <w:spacing w:line="234" w:lineRule="exact"/>
              <w:ind w:left="908" w:right="899"/>
              <w:jc w:val="center"/>
              <w:rPr>
                <w:sz w:val="22"/>
              </w:rPr>
            </w:pPr>
            <w:r>
              <w:rPr>
                <w:sz w:val="22"/>
              </w:rPr>
              <w:t>14.84</w:t>
            </w:r>
          </w:p>
        </w:tc>
      </w:tr>
      <w:tr>
        <w:trPr>
          <w:trHeight w:val="251" w:hRule="atLeast"/>
        </w:trPr>
        <w:tc>
          <w:tcPr>
            <w:tcW w:w="1102" w:type="dxa"/>
          </w:tcPr>
          <w:p>
            <w:pPr>
              <w:pStyle w:val="TableParagraph"/>
              <w:spacing w:line="232" w:lineRule="exact"/>
              <w:ind w:left="249"/>
              <w:rPr>
                <w:sz w:val="22"/>
              </w:rPr>
            </w:pPr>
            <w:r>
              <w:rPr>
                <w:sz w:val="22"/>
              </w:rPr>
              <w:t>5.</w:t>
            </w:r>
          </w:p>
        </w:tc>
        <w:tc>
          <w:tcPr>
            <w:tcW w:w="2269" w:type="dxa"/>
          </w:tcPr>
          <w:p>
            <w:pPr>
              <w:pStyle w:val="TableParagraph"/>
              <w:spacing w:line="232" w:lineRule="exact"/>
              <w:ind w:left="107"/>
              <w:rPr>
                <w:sz w:val="22"/>
              </w:rPr>
            </w:pPr>
            <w:r>
              <w:rPr>
                <w:sz w:val="22"/>
              </w:rPr>
              <w:t>Killinagh/Teebane.</w:t>
            </w:r>
          </w:p>
        </w:tc>
        <w:tc>
          <w:tcPr>
            <w:tcW w:w="2410" w:type="dxa"/>
          </w:tcPr>
          <w:p>
            <w:pPr>
              <w:pStyle w:val="TableParagraph"/>
              <w:spacing w:line="232" w:lineRule="exact"/>
              <w:ind w:left="908" w:right="899"/>
              <w:jc w:val="center"/>
              <w:rPr>
                <w:sz w:val="22"/>
              </w:rPr>
            </w:pPr>
            <w:r>
              <w:rPr>
                <w:sz w:val="22"/>
              </w:rPr>
              <w:t>11.11</w:t>
            </w:r>
          </w:p>
        </w:tc>
      </w:tr>
      <w:tr>
        <w:trPr>
          <w:trHeight w:val="253" w:hRule="atLeast"/>
        </w:trPr>
        <w:tc>
          <w:tcPr>
            <w:tcW w:w="1102" w:type="dxa"/>
          </w:tcPr>
          <w:p>
            <w:pPr>
              <w:pStyle w:val="TableParagraph"/>
              <w:spacing w:line="234" w:lineRule="exact"/>
              <w:ind w:left="249"/>
              <w:rPr>
                <w:sz w:val="22"/>
              </w:rPr>
            </w:pPr>
            <w:r>
              <w:rPr>
                <w:sz w:val="22"/>
              </w:rPr>
              <w:t>6.</w:t>
            </w:r>
          </w:p>
        </w:tc>
        <w:tc>
          <w:tcPr>
            <w:tcW w:w="2269" w:type="dxa"/>
          </w:tcPr>
          <w:p>
            <w:pPr>
              <w:pStyle w:val="TableParagraph"/>
              <w:spacing w:line="234" w:lineRule="exact"/>
              <w:ind w:left="107"/>
              <w:rPr>
                <w:sz w:val="22"/>
              </w:rPr>
            </w:pPr>
            <w:r>
              <w:rPr>
                <w:sz w:val="22"/>
              </w:rPr>
              <w:t>Kingscourt.</w:t>
            </w:r>
          </w:p>
        </w:tc>
        <w:tc>
          <w:tcPr>
            <w:tcW w:w="2410" w:type="dxa"/>
          </w:tcPr>
          <w:p>
            <w:pPr>
              <w:pStyle w:val="TableParagraph"/>
              <w:spacing w:line="234" w:lineRule="exact"/>
              <w:ind w:left="908" w:right="899"/>
              <w:jc w:val="center"/>
              <w:rPr>
                <w:sz w:val="22"/>
              </w:rPr>
            </w:pPr>
            <w:r>
              <w:rPr>
                <w:sz w:val="22"/>
              </w:rPr>
              <w:t>10.31</w:t>
            </w:r>
          </w:p>
        </w:tc>
      </w:tr>
      <w:tr>
        <w:trPr>
          <w:trHeight w:val="253" w:hRule="atLeast"/>
        </w:trPr>
        <w:tc>
          <w:tcPr>
            <w:tcW w:w="1102" w:type="dxa"/>
          </w:tcPr>
          <w:p>
            <w:pPr>
              <w:pStyle w:val="TableParagraph"/>
              <w:spacing w:line="234" w:lineRule="exact"/>
              <w:ind w:left="249"/>
              <w:rPr>
                <w:sz w:val="22"/>
              </w:rPr>
            </w:pPr>
            <w:r>
              <w:rPr>
                <w:sz w:val="22"/>
              </w:rPr>
              <w:t>7.</w:t>
            </w:r>
          </w:p>
        </w:tc>
        <w:tc>
          <w:tcPr>
            <w:tcW w:w="2269" w:type="dxa"/>
          </w:tcPr>
          <w:p>
            <w:pPr>
              <w:pStyle w:val="TableParagraph"/>
              <w:spacing w:line="234" w:lineRule="exact"/>
              <w:ind w:left="107"/>
              <w:rPr>
                <w:sz w:val="22"/>
              </w:rPr>
            </w:pPr>
            <w:r>
              <w:rPr>
                <w:sz w:val="22"/>
              </w:rPr>
              <w:t>Ballyconnell.</w:t>
            </w:r>
          </w:p>
        </w:tc>
        <w:tc>
          <w:tcPr>
            <w:tcW w:w="2410" w:type="dxa"/>
          </w:tcPr>
          <w:p>
            <w:pPr>
              <w:pStyle w:val="TableParagraph"/>
              <w:spacing w:line="234" w:lineRule="exact"/>
              <w:ind w:left="908" w:right="899"/>
              <w:jc w:val="center"/>
              <w:rPr>
                <w:sz w:val="22"/>
              </w:rPr>
            </w:pPr>
            <w:r>
              <w:rPr>
                <w:sz w:val="22"/>
              </w:rPr>
              <w:t>10.07</w:t>
            </w:r>
          </w:p>
        </w:tc>
      </w:tr>
      <w:tr>
        <w:trPr>
          <w:trHeight w:val="251" w:hRule="atLeast"/>
        </w:trPr>
        <w:tc>
          <w:tcPr>
            <w:tcW w:w="1102" w:type="dxa"/>
          </w:tcPr>
          <w:p>
            <w:pPr>
              <w:pStyle w:val="TableParagraph"/>
              <w:spacing w:line="232" w:lineRule="exact"/>
              <w:ind w:left="249"/>
              <w:rPr>
                <w:sz w:val="22"/>
              </w:rPr>
            </w:pPr>
            <w:r>
              <w:rPr>
                <w:sz w:val="22"/>
              </w:rPr>
              <w:t>8.</w:t>
            </w:r>
          </w:p>
        </w:tc>
        <w:tc>
          <w:tcPr>
            <w:tcW w:w="2269" w:type="dxa"/>
          </w:tcPr>
          <w:p>
            <w:pPr>
              <w:pStyle w:val="TableParagraph"/>
              <w:spacing w:line="232" w:lineRule="exact"/>
              <w:ind w:left="107"/>
              <w:rPr>
                <w:sz w:val="22"/>
              </w:rPr>
            </w:pPr>
            <w:r>
              <w:rPr>
                <w:sz w:val="22"/>
              </w:rPr>
              <w:t>Bailieborough.</w:t>
            </w:r>
          </w:p>
        </w:tc>
        <w:tc>
          <w:tcPr>
            <w:tcW w:w="2410" w:type="dxa"/>
          </w:tcPr>
          <w:p>
            <w:pPr>
              <w:pStyle w:val="TableParagraph"/>
              <w:spacing w:line="232" w:lineRule="exact"/>
              <w:ind w:left="909" w:right="776"/>
              <w:jc w:val="center"/>
              <w:rPr>
                <w:sz w:val="22"/>
              </w:rPr>
            </w:pPr>
            <w:r>
              <w:rPr>
                <w:sz w:val="22"/>
              </w:rPr>
              <w:t>9.49</w:t>
            </w:r>
          </w:p>
        </w:tc>
      </w:tr>
      <w:tr>
        <w:trPr>
          <w:trHeight w:val="253" w:hRule="atLeast"/>
        </w:trPr>
        <w:tc>
          <w:tcPr>
            <w:tcW w:w="1102" w:type="dxa"/>
          </w:tcPr>
          <w:p>
            <w:pPr>
              <w:pStyle w:val="TableParagraph"/>
              <w:spacing w:line="234" w:lineRule="exact"/>
              <w:ind w:left="249"/>
              <w:rPr>
                <w:sz w:val="22"/>
              </w:rPr>
            </w:pPr>
            <w:r>
              <w:rPr>
                <w:sz w:val="22"/>
              </w:rPr>
              <w:t>9.</w:t>
            </w:r>
          </w:p>
        </w:tc>
        <w:tc>
          <w:tcPr>
            <w:tcW w:w="2269" w:type="dxa"/>
          </w:tcPr>
          <w:p>
            <w:pPr>
              <w:pStyle w:val="TableParagraph"/>
              <w:spacing w:line="234" w:lineRule="exact"/>
              <w:ind w:left="107"/>
              <w:rPr>
                <w:sz w:val="22"/>
              </w:rPr>
            </w:pPr>
            <w:r>
              <w:rPr>
                <w:sz w:val="22"/>
              </w:rPr>
              <w:t>Swanlinbar.</w:t>
            </w:r>
          </w:p>
        </w:tc>
        <w:tc>
          <w:tcPr>
            <w:tcW w:w="2410" w:type="dxa"/>
          </w:tcPr>
          <w:p>
            <w:pPr>
              <w:pStyle w:val="TableParagraph"/>
              <w:spacing w:line="234" w:lineRule="exact"/>
              <w:ind w:left="909" w:right="776"/>
              <w:jc w:val="center"/>
              <w:rPr>
                <w:sz w:val="22"/>
              </w:rPr>
            </w:pPr>
            <w:r>
              <w:rPr>
                <w:sz w:val="22"/>
              </w:rPr>
              <w:t>9.15</w:t>
            </w:r>
          </w:p>
        </w:tc>
      </w:tr>
      <w:tr>
        <w:trPr>
          <w:trHeight w:val="268" w:hRule="atLeast"/>
        </w:trPr>
        <w:tc>
          <w:tcPr>
            <w:tcW w:w="1102" w:type="dxa"/>
          </w:tcPr>
          <w:p>
            <w:pPr>
              <w:pStyle w:val="TableParagraph"/>
              <w:spacing w:line="248" w:lineRule="exact"/>
              <w:ind w:left="249"/>
              <w:rPr>
                <w:sz w:val="22"/>
              </w:rPr>
            </w:pPr>
            <w:r>
              <w:rPr>
                <w:sz w:val="22"/>
              </w:rPr>
              <w:t>10.</w:t>
            </w:r>
          </w:p>
        </w:tc>
        <w:tc>
          <w:tcPr>
            <w:tcW w:w="2269" w:type="dxa"/>
          </w:tcPr>
          <w:p>
            <w:pPr>
              <w:pStyle w:val="TableParagraph"/>
              <w:spacing w:line="248" w:lineRule="exact"/>
              <w:ind w:left="107"/>
              <w:rPr>
                <w:sz w:val="22"/>
              </w:rPr>
            </w:pPr>
            <w:r>
              <w:rPr>
                <w:sz w:val="22"/>
              </w:rPr>
              <w:t>Ballyjamesduff.</w:t>
            </w:r>
          </w:p>
        </w:tc>
        <w:tc>
          <w:tcPr>
            <w:tcW w:w="2410" w:type="dxa"/>
          </w:tcPr>
          <w:p>
            <w:pPr>
              <w:pStyle w:val="TableParagraph"/>
              <w:spacing w:line="248" w:lineRule="exact"/>
              <w:ind w:left="909" w:right="776"/>
              <w:jc w:val="center"/>
              <w:rPr>
                <w:sz w:val="22"/>
              </w:rPr>
            </w:pPr>
            <w:r>
              <w:rPr>
                <w:sz w:val="22"/>
              </w:rPr>
              <w:t>8.59</w:t>
            </w:r>
          </w:p>
        </w:tc>
      </w:tr>
    </w:tbl>
    <w:p>
      <w:pPr>
        <w:spacing w:before="0"/>
        <w:ind w:left="838" w:right="0" w:firstLine="0"/>
        <w:jc w:val="left"/>
        <w:rPr>
          <w:sz w:val="20"/>
        </w:rPr>
      </w:pPr>
      <w:r>
        <w:rPr>
          <w:sz w:val="20"/>
        </w:rPr>
        <w:t>Source: Census of Population 2011 CSO &amp; Pobal.</w:t>
      </w:r>
    </w:p>
    <w:p>
      <w:pPr>
        <w:pStyle w:val="BodyText"/>
      </w:pPr>
    </w:p>
    <w:p>
      <w:pPr>
        <w:pStyle w:val="BodyText"/>
        <w:spacing w:before="1"/>
      </w:pPr>
    </w:p>
    <w:p>
      <w:pPr>
        <w:pStyle w:val="Heading7"/>
        <w:numPr>
          <w:ilvl w:val="3"/>
          <w:numId w:val="14"/>
        </w:numPr>
        <w:tabs>
          <w:tab w:pos="1576" w:val="left" w:leader="none"/>
        </w:tabs>
        <w:spacing w:line="240" w:lineRule="auto" w:before="0" w:after="0"/>
        <w:ind w:left="1575" w:right="0" w:hanging="737"/>
        <w:jc w:val="left"/>
        <w:rPr>
          <w:u w:val="none"/>
        </w:rPr>
      </w:pPr>
      <w:r>
        <w:rPr>
          <w:u w:val="thick"/>
        </w:rPr>
        <w:t>Disability/Health</w:t>
      </w:r>
    </w:p>
    <w:p>
      <w:pPr>
        <w:pStyle w:val="BodyText"/>
        <w:spacing w:before="11"/>
        <w:rPr>
          <w:rFonts w:ascii="Arial-BoldItalicMT"/>
          <w:b/>
          <w:i/>
          <w:sz w:val="13"/>
        </w:rPr>
      </w:pPr>
    </w:p>
    <w:p>
      <w:pPr>
        <w:spacing w:line="252" w:lineRule="exact" w:before="93"/>
        <w:ind w:left="838" w:right="0" w:firstLine="0"/>
        <w:jc w:val="left"/>
        <w:rPr>
          <w:i/>
          <w:sz w:val="22"/>
        </w:rPr>
      </w:pPr>
      <w:r>
        <w:rPr>
          <w:i/>
          <w:sz w:val="22"/>
          <w:u w:val="single"/>
        </w:rPr>
        <w:t>Health</w:t>
      </w:r>
    </w:p>
    <w:p>
      <w:pPr>
        <w:pStyle w:val="BodyText"/>
        <w:ind w:left="838" w:right="745"/>
        <w:jc w:val="both"/>
      </w:pPr>
      <w:r>
        <w:rPr/>
        <w:t>A new question on general health was introduced for the first time in census 2011 respondents were requested to select one of five categories ranging from very good to very bad. Self- perceived health status provides a well validated and widely used measure of actual health, despite its subjective nature. Overall the vast majority of County Cavan’s population (96.76 %) believe their general health was very good, good or fair on census night. Only 0.20 per cent of people in Cavan said their health was very bad, and 1.09 per cent said it was bad. Nationally 5.4% of people in unskilled (census) social classes said their health was very bad. It is known  that health risks are higher for people experiencing</w:t>
      </w:r>
      <w:r>
        <w:rPr>
          <w:spacing w:val="-9"/>
        </w:rPr>
        <w:t> </w:t>
      </w:r>
      <w:r>
        <w:rPr/>
        <w:t>poverty.</w:t>
      </w:r>
    </w:p>
    <w:p>
      <w:pPr>
        <w:pStyle w:val="BodyText"/>
      </w:pPr>
    </w:p>
    <w:p>
      <w:pPr>
        <w:spacing w:line="252" w:lineRule="exact" w:before="1"/>
        <w:ind w:left="838" w:right="0" w:firstLine="0"/>
        <w:jc w:val="left"/>
        <w:rPr>
          <w:i/>
          <w:sz w:val="22"/>
        </w:rPr>
      </w:pPr>
      <w:r>
        <w:rPr>
          <w:i/>
          <w:sz w:val="22"/>
          <w:u w:val="single"/>
        </w:rPr>
        <w:t>People with disabilities</w:t>
      </w:r>
    </w:p>
    <w:p>
      <w:pPr>
        <w:pStyle w:val="BodyText"/>
        <w:ind w:left="838" w:right="779"/>
      </w:pPr>
      <w:r>
        <w:rPr/>
        <w:t>Census 2011 records that 8,714 persons in Co. Cavan identified as having a disability. This represents 11.9% of the population of the county.  With the exception of Cavan Rural the electoral division with the highest population with a disability the remaining nine of the ten electoral divisions with the highest numbers of persons with a disability correspond with the areas identified in whole or part as being disadvantaged or very disadvantaged based on the Pobal Deprivation Scores. These ten electoral divisions account for 45.7% of all those identifying as disabled. The ten electoral divisions are set out in Table 2.5. All ten are urban areas in the county.</w:t>
      </w:r>
    </w:p>
    <w:p>
      <w:pPr>
        <w:spacing w:after="0"/>
        <w:sectPr>
          <w:pgSz w:w="11910" w:h="16840"/>
          <w:pgMar w:header="0" w:footer="929" w:top="1340" w:bottom="1120" w:left="580" w:right="240"/>
        </w:sectPr>
      </w:pPr>
    </w:p>
    <w:p>
      <w:pPr>
        <w:pStyle w:val="Heading6"/>
        <w:spacing w:line="253" w:lineRule="exact" w:before="77"/>
      </w:pPr>
      <w:r>
        <w:rPr/>
        <w:t>Table 2.5</w:t>
      </w:r>
    </w:p>
    <w:p>
      <w:pPr>
        <w:spacing w:line="253" w:lineRule="exact" w:before="0"/>
        <w:ind w:left="838" w:right="0" w:firstLine="0"/>
        <w:jc w:val="left"/>
        <w:rPr>
          <w:b/>
          <w:sz w:val="22"/>
        </w:rPr>
      </w:pPr>
      <w:r>
        <w:rPr>
          <w:b/>
          <w:sz w:val="22"/>
        </w:rPr>
        <w:t>Top ten electoral divisions with persons identifying as having a disability in Census 2011.</w:t>
      </w:r>
    </w:p>
    <w:p>
      <w:pPr>
        <w:pStyle w:val="BodyText"/>
        <w:spacing w:before="4"/>
        <w:rPr>
          <w:b/>
          <w:sz w:val="21"/>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3543"/>
        <w:gridCol w:w="1548"/>
      </w:tblGrid>
      <w:tr>
        <w:trPr>
          <w:trHeight w:val="623" w:hRule="atLeast"/>
        </w:trPr>
        <w:tc>
          <w:tcPr>
            <w:tcW w:w="960" w:type="dxa"/>
            <w:shd w:val="clear" w:color="auto" w:fill="DBE4F0"/>
          </w:tcPr>
          <w:p>
            <w:pPr>
              <w:pStyle w:val="TableParagraph"/>
              <w:ind w:left="0"/>
              <w:rPr>
                <w:rFonts w:ascii="Times New Roman"/>
                <w:sz w:val="20"/>
              </w:rPr>
            </w:pPr>
          </w:p>
        </w:tc>
        <w:tc>
          <w:tcPr>
            <w:tcW w:w="3543" w:type="dxa"/>
            <w:shd w:val="clear" w:color="auto" w:fill="DBE4F0"/>
          </w:tcPr>
          <w:p>
            <w:pPr>
              <w:pStyle w:val="TableParagraph"/>
              <w:spacing w:before="24"/>
              <w:ind w:left="847"/>
              <w:rPr>
                <w:b/>
                <w:sz w:val="22"/>
              </w:rPr>
            </w:pPr>
            <w:r>
              <w:rPr>
                <w:b/>
                <w:sz w:val="22"/>
              </w:rPr>
              <w:t>Electoral Division</w:t>
            </w:r>
          </w:p>
        </w:tc>
        <w:tc>
          <w:tcPr>
            <w:tcW w:w="1548" w:type="dxa"/>
            <w:shd w:val="clear" w:color="auto" w:fill="DBE4F0"/>
          </w:tcPr>
          <w:p>
            <w:pPr>
              <w:pStyle w:val="TableParagraph"/>
              <w:spacing w:before="24"/>
              <w:ind w:left="338" w:right="196" w:hanging="116"/>
              <w:rPr>
                <w:b/>
                <w:sz w:val="22"/>
              </w:rPr>
            </w:pPr>
            <w:r>
              <w:rPr>
                <w:b/>
                <w:sz w:val="22"/>
              </w:rPr>
              <w:t>Number of Persons</w:t>
            </w:r>
          </w:p>
        </w:tc>
      </w:tr>
      <w:tr>
        <w:trPr>
          <w:trHeight w:val="306" w:hRule="atLeast"/>
        </w:trPr>
        <w:tc>
          <w:tcPr>
            <w:tcW w:w="960" w:type="dxa"/>
          </w:tcPr>
          <w:p>
            <w:pPr>
              <w:pStyle w:val="TableParagraph"/>
              <w:spacing w:before="24"/>
              <w:ind w:left="7"/>
              <w:jc w:val="center"/>
              <w:rPr>
                <w:sz w:val="22"/>
              </w:rPr>
            </w:pPr>
            <w:r>
              <w:rPr>
                <w:w w:val="100"/>
                <w:sz w:val="22"/>
              </w:rPr>
              <w:t>1</w:t>
            </w:r>
          </w:p>
        </w:tc>
        <w:tc>
          <w:tcPr>
            <w:tcW w:w="3543" w:type="dxa"/>
          </w:tcPr>
          <w:p>
            <w:pPr>
              <w:pStyle w:val="TableParagraph"/>
              <w:spacing w:before="24"/>
              <w:ind w:left="105"/>
              <w:rPr>
                <w:sz w:val="22"/>
              </w:rPr>
            </w:pPr>
            <w:r>
              <w:rPr>
                <w:sz w:val="22"/>
              </w:rPr>
              <w:t>Cavan Rural</w:t>
            </w:r>
          </w:p>
        </w:tc>
        <w:tc>
          <w:tcPr>
            <w:tcW w:w="1548" w:type="dxa"/>
          </w:tcPr>
          <w:p>
            <w:pPr>
              <w:pStyle w:val="TableParagraph"/>
              <w:spacing w:before="24"/>
              <w:ind w:left="0" w:right="95"/>
              <w:jc w:val="right"/>
              <w:rPr>
                <w:sz w:val="22"/>
              </w:rPr>
            </w:pPr>
            <w:r>
              <w:rPr>
                <w:sz w:val="22"/>
              </w:rPr>
              <w:t>867</w:t>
            </w:r>
          </w:p>
        </w:tc>
      </w:tr>
      <w:tr>
        <w:trPr>
          <w:trHeight w:val="309" w:hRule="atLeast"/>
        </w:trPr>
        <w:tc>
          <w:tcPr>
            <w:tcW w:w="960" w:type="dxa"/>
          </w:tcPr>
          <w:p>
            <w:pPr>
              <w:pStyle w:val="TableParagraph"/>
              <w:spacing w:before="26"/>
              <w:ind w:left="7"/>
              <w:jc w:val="center"/>
              <w:rPr>
                <w:sz w:val="22"/>
              </w:rPr>
            </w:pPr>
            <w:r>
              <w:rPr>
                <w:w w:val="100"/>
                <w:sz w:val="22"/>
              </w:rPr>
              <w:t>2</w:t>
            </w:r>
          </w:p>
        </w:tc>
        <w:tc>
          <w:tcPr>
            <w:tcW w:w="3543" w:type="dxa"/>
          </w:tcPr>
          <w:p>
            <w:pPr>
              <w:pStyle w:val="TableParagraph"/>
              <w:spacing w:before="26"/>
              <w:ind w:left="105"/>
              <w:rPr>
                <w:sz w:val="22"/>
              </w:rPr>
            </w:pPr>
            <w:r>
              <w:rPr>
                <w:sz w:val="22"/>
              </w:rPr>
              <w:t>Bailieborough</w:t>
            </w:r>
          </w:p>
        </w:tc>
        <w:tc>
          <w:tcPr>
            <w:tcW w:w="1548" w:type="dxa"/>
          </w:tcPr>
          <w:p>
            <w:pPr>
              <w:pStyle w:val="TableParagraph"/>
              <w:spacing w:before="26"/>
              <w:ind w:left="0" w:right="95"/>
              <w:jc w:val="right"/>
              <w:rPr>
                <w:sz w:val="22"/>
              </w:rPr>
            </w:pPr>
            <w:r>
              <w:rPr>
                <w:sz w:val="22"/>
              </w:rPr>
              <w:t>494</w:t>
            </w:r>
          </w:p>
        </w:tc>
      </w:tr>
      <w:tr>
        <w:trPr>
          <w:trHeight w:val="309" w:hRule="atLeast"/>
        </w:trPr>
        <w:tc>
          <w:tcPr>
            <w:tcW w:w="960" w:type="dxa"/>
          </w:tcPr>
          <w:p>
            <w:pPr>
              <w:pStyle w:val="TableParagraph"/>
              <w:spacing w:before="26"/>
              <w:ind w:left="7"/>
              <w:jc w:val="center"/>
              <w:rPr>
                <w:sz w:val="22"/>
              </w:rPr>
            </w:pPr>
            <w:r>
              <w:rPr>
                <w:w w:val="100"/>
                <w:sz w:val="22"/>
              </w:rPr>
              <w:t>3</w:t>
            </w:r>
          </w:p>
        </w:tc>
        <w:tc>
          <w:tcPr>
            <w:tcW w:w="3543" w:type="dxa"/>
          </w:tcPr>
          <w:p>
            <w:pPr>
              <w:pStyle w:val="TableParagraph"/>
              <w:spacing w:before="26"/>
              <w:ind w:left="105"/>
              <w:rPr>
                <w:sz w:val="22"/>
              </w:rPr>
            </w:pPr>
            <w:r>
              <w:rPr>
                <w:sz w:val="22"/>
              </w:rPr>
              <w:t>Virginia</w:t>
            </w:r>
          </w:p>
        </w:tc>
        <w:tc>
          <w:tcPr>
            <w:tcW w:w="1548" w:type="dxa"/>
          </w:tcPr>
          <w:p>
            <w:pPr>
              <w:pStyle w:val="TableParagraph"/>
              <w:spacing w:before="26"/>
              <w:ind w:left="0" w:right="95"/>
              <w:jc w:val="right"/>
              <w:rPr>
                <w:sz w:val="22"/>
              </w:rPr>
            </w:pPr>
            <w:r>
              <w:rPr>
                <w:sz w:val="22"/>
              </w:rPr>
              <w:t>462</w:t>
            </w:r>
          </w:p>
        </w:tc>
      </w:tr>
      <w:tr>
        <w:trPr>
          <w:trHeight w:val="309" w:hRule="atLeast"/>
        </w:trPr>
        <w:tc>
          <w:tcPr>
            <w:tcW w:w="960" w:type="dxa"/>
          </w:tcPr>
          <w:p>
            <w:pPr>
              <w:pStyle w:val="TableParagraph"/>
              <w:spacing w:before="26"/>
              <w:ind w:left="7"/>
              <w:jc w:val="center"/>
              <w:rPr>
                <w:sz w:val="22"/>
              </w:rPr>
            </w:pPr>
            <w:r>
              <w:rPr>
                <w:w w:val="100"/>
                <w:sz w:val="22"/>
              </w:rPr>
              <w:t>4</w:t>
            </w:r>
          </w:p>
        </w:tc>
        <w:tc>
          <w:tcPr>
            <w:tcW w:w="3543" w:type="dxa"/>
          </w:tcPr>
          <w:p>
            <w:pPr>
              <w:pStyle w:val="TableParagraph"/>
              <w:spacing w:before="26"/>
              <w:ind w:left="105"/>
              <w:rPr>
                <w:sz w:val="22"/>
              </w:rPr>
            </w:pPr>
            <w:r>
              <w:rPr>
                <w:sz w:val="22"/>
              </w:rPr>
              <w:t>Ballyjamesduff</w:t>
            </w:r>
          </w:p>
        </w:tc>
        <w:tc>
          <w:tcPr>
            <w:tcW w:w="1548" w:type="dxa"/>
          </w:tcPr>
          <w:p>
            <w:pPr>
              <w:pStyle w:val="TableParagraph"/>
              <w:spacing w:before="26"/>
              <w:ind w:left="0" w:right="95"/>
              <w:jc w:val="right"/>
              <w:rPr>
                <w:sz w:val="22"/>
              </w:rPr>
            </w:pPr>
            <w:r>
              <w:rPr>
                <w:sz w:val="22"/>
              </w:rPr>
              <w:t>321</w:t>
            </w:r>
          </w:p>
        </w:tc>
      </w:tr>
      <w:tr>
        <w:trPr>
          <w:trHeight w:val="309" w:hRule="atLeast"/>
        </w:trPr>
        <w:tc>
          <w:tcPr>
            <w:tcW w:w="960" w:type="dxa"/>
          </w:tcPr>
          <w:p>
            <w:pPr>
              <w:pStyle w:val="TableParagraph"/>
              <w:spacing w:before="26"/>
              <w:ind w:left="7"/>
              <w:jc w:val="center"/>
              <w:rPr>
                <w:sz w:val="22"/>
              </w:rPr>
            </w:pPr>
            <w:r>
              <w:rPr>
                <w:w w:val="100"/>
                <w:sz w:val="22"/>
              </w:rPr>
              <w:t>5</w:t>
            </w:r>
          </w:p>
        </w:tc>
        <w:tc>
          <w:tcPr>
            <w:tcW w:w="3543" w:type="dxa"/>
          </w:tcPr>
          <w:p>
            <w:pPr>
              <w:pStyle w:val="TableParagraph"/>
              <w:spacing w:before="26"/>
              <w:ind w:left="105"/>
              <w:rPr>
                <w:sz w:val="22"/>
              </w:rPr>
            </w:pPr>
            <w:r>
              <w:rPr>
                <w:sz w:val="22"/>
              </w:rPr>
              <w:t>Kingscourt</w:t>
            </w:r>
          </w:p>
        </w:tc>
        <w:tc>
          <w:tcPr>
            <w:tcW w:w="1548" w:type="dxa"/>
          </w:tcPr>
          <w:p>
            <w:pPr>
              <w:pStyle w:val="TableParagraph"/>
              <w:spacing w:before="26"/>
              <w:ind w:left="0" w:right="95"/>
              <w:jc w:val="right"/>
              <w:rPr>
                <w:sz w:val="22"/>
              </w:rPr>
            </w:pPr>
            <w:r>
              <w:rPr>
                <w:sz w:val="22"/>
              </w:rPr>
              <w:t>282</w:t>
            </w:r>
          </w:p>
        </w:tc>
      </w:tr>
      <w:tr>
        <w:trPr>
          <w:trHeight w:val="309" w:hRule="atLeast"/>
        </w:trPr>
        <w:tc>
          <w:tcPr>
            <w:tcW w:w="960" w:type="dxa"/>
          </w:tcPr>
          <w:p>
            <w:pPr>
              <w:pStyle w:val="TableParagraph"/>
              <w:spacing w:before="26"/>
              <w:ind w:left="7"/>
              <w:jc w:val="center"/>
              <w:rPr>
                <w:sz w:val="22"/>
              </w:rPr>
            </w:pPr>
            <w:r>
              <w:rPr>
                <w:w w:val="100"/>
                <w:sz w:val="22"/>
              </w:rPr>
              <w:t>6</w:t>
            </w:r>
          </w:p>
        </w:tc>
        <w:tc>
          <w:tcPr>
            <w:tcW w:w="3543" w:type="dxa"/>
          </w:tcPr>
          <w:p>
            <w:pPr>
              <w:pStyle w:val="TableParagraph"/>
              <w:spacing w:before="26"/>
              <w:ind w:left="105"/>
              <w:rPr>
                <w:sz w:val="22"/>
              </w:rPr>
            </w:pPr>
            <w:r>
              <w:rPr>
                <w:sz w:val="22"/>
              </w:rPr>
              <w:t>Cootehill Urban</w:t>
            </w:r>
          </w:p>
        </w:tc>
        <w:tc>
          <w:tcPr>
            <w:tcW w:w="1548" w:type="dxa"/>
          </w:tcPr>
          <w:p>
            <w:pPr>
              <w:pStyle w:val="TableParagraph"/>
              <w:spacing w:before="26"/>
              <w:ind w:left="0" w:right="95"/>
              <w:jc w:val="right"/>
              <w:rPr>
                <w:sz w:val="22"/>
              </w:rPr>
            </w:pPr>
            <w:r>
              <w:rPr>
                <w:sz w:val="22"/>
              </w:rPr>
              <w:t>244</w:t>
            </w:r>
          </w:p>
        </w:tc>
      </w:tr>
      <w:tr>
        <w:trPr>
          <w:trHeight w:val="309" w:hRule="atLeast"/>
        </w:trPr>
        <w:tc>
          <w:tcPr>
            <w:tcW w:w="960" w:type="dxa"/>
          </w:tcPr>
          <w:p>
            <w:pPr>
              <w:pStyle w:val="TableParagraph"/>
              <w:spacing w:before="26"/>
              <w:ind w:left="7"/>
              <w:jc w:val="center"/>
              <w:rPr>
                <w:sz w:val="22"/>
              </w:rPr>
            </w:pPr>
            <w:r>
              <w:rPr>
                <w:w w:val="100"/>
                <w:sz w:val="22"/>
              </w:rPr>
              <w:t>7</w:t>
            </w:r>
          </w:p>
        </w:tc>
        <w:tc>
          <w:tcPr>
            <w:tcW w:w="3543" w:type="dxa"/>
          </w:tcPr>
          <w:p>
            <w:pPr>
              <w:pStyle w:val="TableParagraph"/>
              <w:spacing w:before="26"/>
              <w:ind w:left="105"/>
              <w:rPr>
                <w:sz w:val="22"/>
              </w:rPr>
            </w:pPr>
            <w:r>
              <w:rPr>
                <w:sz w:val="22"/>
              </w:rPr>
              <w:t>Belturbet Urban</w:t>
            </w:r>
          </w:p>
        </w:tc>
        <w:tc>
          <w:tcPr>
            <w:tcW w:w="1548" w:type="dxa"/>
          </w:tcPr>
          <w:p>
            <w:pPr>
              <w:pStyle w:val="TableParagraph"/>
              <w:spacing w:before="26"/>
              <w:ind w:left="0" w:right="95"/>
              <w:jc w:val="right"/>
              <w:rPr>
                <w:sz w:val="22"/>
              </w:rPr>
            </w:pPr>
            <w:r>
              <w:rPr>
                <w:sz w:val="22"/>
              </w:rPr>
              <w:t>215</w:t>
            </w:r>
          </w:p>
        </w:tc>
      </w:tr>
      <w:tr>
        <w:trPr>
          <w:trHeight w:val="309" w:hRule="atLeast"/>
        </w:trPr>
        <w:tc>
          <w:tcPr>
            <w:tcW w:w="960" w:type="dxa"/>
          </w:tcPr>
          <w:p>
            <w:pPr>
              <w:pStyle w:val="TableParagraph"/>
              <w:spacing w:before="26"/>
              <w:ind w:left="7"/>
              <w:jc w:val="center"/>
              <w:rPr>
                <w:sz w:val="22"/>
              </w:rPr>
            </w:pPr>
            <w:r>
              <w:rPr>
                <w:w w:val="100"/>
                <w:sz w:val="22"/>
              </w:rPr>
              <w:t>8</w:t>
            </w:r>
          </w:p>
        </w:tc>
        <w:tc>
          <w:tcPr>
            <w:tcW w:w="3543" w:type="dxa"/>
          </w:tcPr>
          <w:p>
            <w:pPr>
              <w:pStyle w:val="TableParagraph"/>
              <w:spacing w:before="26"/>
              <w:ind w:left="105"/>
              <w:rPr>
                <w:sz w:val="22"/>
              </w:rPr>
            </w:pPr>
            <w:r>
              <w:rPr>
                <w:sz w:val="22"/>
              </w:rPr>
              <w:t>Mullagh</w:t>
            </w:r>
          </w:p>
        </w:tc>
        <w:tc>
          <w:tcPr>
            <w:tcW w:w="1548" w:type="dxa"/>
          </w:tcPr>
          <w:p>
            <w:pPr>
              <w:pStyle w:val="TableParagraph"/>
              <w:spacing w:before="26"/>
              <w:ind w:left="0" w:right="95"/>
              <w:jc w:val="right"/>
              <w:rPr>
                <w:sz w:val="22"/>
              </w:rPr>
            </w:pPr>
            <w:r>
              <w:rPr>
                <w:sz w:val="22"/>
              </w:rPr>
              <w:t>204</w:t>
            </w:r>
          </w:p>
        </w:tc>
      </w:tr>
      <w:tr>
        <w:trPr>
          <w:trHeight w:val="309" w:hRule="atLeast"/>
        </w:trPr>
        <w:tc>
          <w:tcPr>
            <w:tcW w:w="960" w:type="dxa"/>
          </w:tcPr>
          <w:p>
            <w:pPr>
              <w:pStyle w:val="TableParagraph"/>
              <w:spacing w:before="26"/>
              <w:ind w:left="7"/>
              <w:jc w:val="center"/>
              <w:rPr>
                <w:sz w:val="22"/>
              </w:rPr>
            </w:pPr>
            <w:r>
              <w:rPr>
                <w:w w:val="100"/>
                <w:sz w:val="22"/>
              </w:rPr>
              <w:t>9</w:t>
            </w:r>
          </w:p>
        </w:tc>
        <w:tc>
          <w:tcPr>
            <w:tcW w:w="3543" w:type="dxa"/>
          </w:tcPr>
          <w:p>
            <w:pPr>
              <w:pStyle w:val="TableParagraph"/>
              <w:spacing w:before="26"/>
              <w:ind w:left="105"/>
              <w:rPr>
                <w:sz w:val="22"/>
              </w:rPr>
            </w:pPr>
            <w:r>
              <w:rPr>
                <w:sz w:val="22"/>
              </w:rPr>
              <w:t>Ballinagh</w:t>
            </w:r>
          </w:p>
        </w:tc>
        <w:tc>
          <w:tcPr>
            <w:tcW w:w="1548" w:type="dxa"/>
          </w:tcPr>
          <w:p>
            <w:pPr>
              <w:pStyle w:val="TableParagraph"/>
              <w:spacing w:before="26"/>
              <w:ind w:left="0" w:right="95"/>
              <w:jc w:val="right"/>
              <w:rPr>
                <w:sz w:val="22"/>
              </w:rPr>
            </w:pPr>
            <w:r>
              <w:rPr>
                <w:sz w:val="22"/>
              </w:rPr>
              <w:t>184</w:t>
            </w:r>
          </w:p>
        </w:tc>
      </w:tr>
      <w:tr>
        <w:trPr>
          <w:trHeight w:val="309" w:hRule="atLeast"/>
        </w:trPr>
        <w:tc>
          <w:tcPr>
            <w:tcW w:w="960" w:type="dxa"/>
          </w:tcPr>
          <w:p>
            <w:pPr>
              <w:pStyle w:val="TableParagraph"/>
              <w:spacing w:before="26"/>
              <w:ind w:left="337" w:right="328"/>
              <w:jc w:val="center"/>
              <w:rPr>
                <w:sz w:val="22"/>
              </w:rPr>
            </w:pPr>
            <w:r>
              <w:rPr>
                <w:sz w:val="22"/>
              </w:rPr>
              <w:t>10</w:t>
            </w:r>
          </w:p>
        </w:tc>
        <w:tc>
          <w:tcPr>
            <w:tcW w:w="3543" w:type="dxa"/>
          </w:tcPr>
          <w:p>
            <w:pPr>
              <w:pStyle w:val="TableParagraph"/>
              <w:spacing w:before="26"/>
              <w:ind w:left="105"/>
              <w:rPr>
                <w:sz w:val="22"/>
              </w:rPr>
            </w:pPr>
            <w:r>
              <w:rPr>
                <w:sz w:val="22"/>
              </w:rPr>
              <w:t>Ballyconnell</w:t>
            </w:r>
          </w:p>
        </w:tc>
        <w:tc>
          <w:tcPr>
            <w:tcW w:w="1548" w:type="dxa"/>
          </w:tcPr>
          <w:p>
            <w:pPr>
              <w:pStyle w:val="TableParagraph"/>
              <w:spacing w:before="26"/>
              <w:ind w:left="0" w:right="95"/>
              <w:jc w:val="right"/>
              <w:rPr>
                <w:sz w:val="22"/>
              </w:rPr>
            </w:pPr>
            <w:r>
              <w:rPr>
                <w:sz w:val="22"/>
              </w:rPr>
              <w:t>178</w:t>
            </w:r>
          </w:p>
        </w:tc>
      </w:tr>
    </w:tbl>
    <w:p>
      <w:pPr>
        <w:spacing w:before="0"/>
        <w:ind w:left="2315" w:right="2234" w:firstLine="0"/>
        <w:jc w:val="center"/>
        <w:rPr>
          <w:sz w:val="20"/>
        </w:rPr>
      </w:pPr>
      <w:r>
        <w:rPr>
          <w:sz w:val="20"/>
        </w:rPr>
        <w:t>Source: CSO, Census of Population, 2011.</w:t>
      </w:r>
    </w:p>
    <w:p>
      <w:pPr>
        <w:pStyle w:val="BodyText"/>
        <w:rPr>
          <w:sz w:val="32"/>
        </w:rPr>
      </w:pPr>
    </w:p>
    <w:p>
      <w:pPr>
        <w:pStyle w:val="Heading7"/>
        <w:numPr>
          <w:ilvl w:val="3"/>
          <w:numId w:val="14"/>
        </w:numPr>
        <w:tabs>
          <w:tab w:pos="1576" w:val="left" w:leader="none"/>
        </w:tabs>
        <w:spacing w:line="240" w:lineRule="auto" w:before="0" w:after="0"/>
        <w:ind w:left="1575" w:right="0" w:hanging="737"/>
        <w:jc w:val="left"/>
        <w:rPr>
          <w:u w:val="none"/>
        </w:rPr>
      </w:pPr>
      <w:r>
        <w:rPr>
          <w:u w:val="thick"/>
        </w:rPr>
        <w:t>Deprivation</w:t>
      </w:r>
      <w:r>
        <w:rPr>
          <w:spacing w:val="-4"/>
          <w:u w:val="thick"/>
        </w:rPr>
        <w:t> </w:t>
      </w:r>
      <w:r>
        <w:rPr>
          <w:u w:val="thick"/>
        </w:rPr>
        <w:t>Index</w:t>
      </w:r>
    </w:p>
    <w:p>
      <w:pPr>
        <w:pStyle w:val="BodyText"/>
        <w:spacing w:before="10"/>
        <w:rPr>
          <w:rFonts w:ascii="Arial-BoldItalicMT"/>
          <w:b/>
          <w:i/>
          <w:sz w:val="13"/>
        </w:rPr>
      </w:pPr>
    </w:p>
    <w:p>
      <w:pPr>
        <w:spacing w:line="252" w:lineRule="exact" w:before="94"/>
        <w:ind w:left="838" w:right="0" w:firstLine="0"/>
        <w:jc w:val="both"/>
        <w:rPr>
          <w:i/>
          <w:sz w:val="22"/>
        </w:rPr>
      </w:pPr>
      <w:r>
        <w:rPr>
          <w:i/>
          <w:sz w:val="22"/>
          <w:u w:val="single"/>
        </w:rPr>
        <w:t>Identifying Disadvantaged and Very Disadvantaged Areas in Co. Cavan.</w:t>
      </w:r>
    </w:p>
    <w:p>
      <w:pPr>
        <w:pStyle w:val="BodyText"/>
        <w:ind w:left="838" w:right="744"/>
        <w:jc w:val="both"/>
      </w:pPr>
      <w:r>
        <w:rPr/>
        <w:t>Communities of place form a key element of the Rural Development Programme. Pobal in its research has identified areas of the country and by extension the County of Cavan which is the area for this Local Action Group which based on census data can be defined as being Disadvantaged, Very Disadvantaged or Extremely Disadvantaged. Using the SAPS and Pobal maps an analysis has been carried out to identify those small areas which register in any of these three categories in county Cavan. There are no small areas in the county registering as “Extremely Disadvantaged” some three electoral divisions all in urban areas have “small areas” within them which are classified as Very Disadvantaged. The areas classified as Very disadvantaged are located in Cavan Town, Bailieborough where the areas are quite extensive in each case and Cootehill where there is a lesser concentration. There are in all twenty one electoral divisions containing areas classified as disadvantaged or very disadvantaged. The total population of these areas was 9,096 persons in census 2011.</w:t>
      </w:r>
    </w:p>
    <w:p>
      <w:pPr>
        <w:pStyle w:val="BodyText"/>
        <w:spacing w:before="10"/>
        <w:rPr>
          <w:sz w:val="21"/>
        </w:rPr>
      </w:pPr>
    </w:p>
    <w:p>
      <w:pPr>
        <w:pStyle w:val="BodyText"/>
        <w:ind w:left="838" w:right="746"/>
        <w:jc w:val="both"/>
      </w:pPr>
      <w:r>
        <w:rPr/>
        <w:t>Local Government reform has led to the creation of three new municipalities in county Cavan. These three municipalities are largely equal in terms of population size and are denominated as Cavan-Belturbet covering Cavan Town and the north west, Bailieborough-Cootehill covering the east and Ballyjamesduff covering the southern part of the county. Some 43.61% of the people living in areas of disadvantage are in the Cavan-Belturbet Municipality area with 19.08% in Cavan Town alone with the towns of Belturbet, Ballyconnell and Killeshandra making up a further 16.90% and the remaining 7.63% being in the rural areas of West</w:t>
      </w:r>
      <w:r>
        <w:rPr>
          <w:spacing w:val="-14"/>
        </w:rPr>
        <w:t> </w:t>
      </w:r>
      <w:r>
        <w:rPr/>
        <w:t>Cavan.</w:t>
      </w:r>
    </w:p>
    <w:p>
      <w:pPr>
        <w:pStyle w:val="BodyText"/>
        <w:spacing w:before="2"/>
      </w:pPr>
    </w:p>
    <w:p>
      <w:pPr>
        <w:pStyle w:val="BodyText"/>
        <w:ind w:left="838" w:right="745"/>
        <w:jc w:val="both"/>
      </w:pPr>
      <w:r>
        <w:rPr/>
        <w:t>A total of 32.10% of those living in disadvantaged areas are located in the Bailieborough- Cootehill Municipality area with 10.23% in Bailieborough, 8.66% in Cootehill and 8.21% in Kingscourt. The town of Shercock and the rural area of Drumcarn in the north of the  area account for the remaining</w:t>
      </w:r>
      <w:r>
        <w:rPr>
          <w:spacing w:val="-7"/>
        </w:rPr>
        <w:t> </w:t>
      </w:r>
      <w:r>
        <w:rPr/>
        <w:t>5%.</w:t>
      </w:r>
    </w:p>
    <w:p>
      <w:pPr>
        <w:pStyle w:val="BodyText"/>
      </w:pPr>
    </w:p>
    <w:p>
      <w:pPr>
        <w:pStyle w:val="BodyText"/>
        <w:spacing w:before="1"/>
        <w:ind w:left="838" w:right="748"/>
        <w:jc w:val="both"/>
      </w:pPr>
      <w:r>
        <w:rPr/>
        <w:t>The Ballyjamesduff Municipality area accounts for 24.28% of those living in areas classified as disadvantaged in the county. The town of Ballyjamesduff accounts for 8.92% Mullagh for 3.65% and Virginia for 3.05%. The towns of Kilnaleck and Ballinagh account for 4.65% between them and the rural areas of Denn and Kill contain the remaining 4.01%.</w:t>
      </w:r>
    </w:p>
    <w:p>
      <w:pPr>
        <w:spacing w:after="0"/>
        <w:jc w:val="both"/>
        <w:sectPr>
          <w:pgSz w:w="11910" w:h="16840"/>
          <w:pgMar w:header="0" w:footer="929" w:top="1340" w:bottom="1120" w:left="580" w:right="240"/>
        </w:sectPr>
      </w:pPr>
    </w:p>
    <w:p>
      <w:pPr>
        <w:pStyle w:val="BodyText"/>
        <w:spacing w:before="79"/>
        <w:ind w:left="838" w:right="750"/>
        <w:jc w:val="both"/>
      </w:pPr>
      <w:r>
        <w:rPr/>
        <w:t>The number of persons living in areas classified as disadvantaged or very disadvantaged is 9,096 or 12.43% of the population of the county based on census 2011 and the Pobal index.</w:t>
      </w:r>
    </w:p>
    <w:p>
      <w:pPr>
        <w:pStyle w:val="BodyText"/>
      </w:pPr>
    </w:p>
    <w:p>
      <w:pPr>
        <w:spacing w:before="0"/>
        <w:ind w:left="838" w:right="0" w:firstLine="0"/>
        <w:jc w:val="left"/>
        <w:rPr>
          <w:i/>
          <w:sz w:val="22"/>
        </w:rPr>
      </w:pPr>
      <w:r>
        <w:rPr>
          <w:i/>
          <w:sz w:val="22"/>
          <w:u w:val="single"/>
        </w:rPr>
        <w:t>Disadvantaged Communities</w:t>
      </w:r>
    </w:p>
    <w:p>
      <w:pPr>
        <w:pStyle w:val="BodyText"/>
        <w:spacing w:before="1"/>
        <w:ind w:left="838" w:right="746"/>
        <w:jc w:val="both"/>
      </w:pPr>
      <w:r>
        <w:rPr/>
        <w:t>Of the population of 73,183 in the county of Cavan in census 2011 some 9,096 or 12.43% of the population are resident in areas which are classified as disadvantaged or very disadvantaged. These are calculated based on a basket of indicators set out in the Pobal index referenced to the small area statistics which break down the larger electoral divisions into smaller areas and allow for a more accurate identification of areas experiencing disadvantage. The areas concerned are primarily located in urban centres with some urban centres having more small areas in this category and others having fewer. In the rural areas of west Cavan where the population is sparser instead of having small areas the opposite is true with electoral divisions being combined in some cases.</w:t>
      </w:r>
    </w:p>
    <w:p>
      <w:pPr>
        <w:pStyle w:val="BodyText"/>
      </w:pPr>
    </w:p>
    <w:p>
      <w:pPr>
        <w:spacing w:line="252" w:lineRule="exact" w:before="0"/>
        <w:ind w:left="838" w:right="0" w:firstLine="0"/>
        <w:jc w:val="left"/>
        <w:rPr>
          <w:i/>
          <w:sz w:val="22"/>
        </w:rPr>
      </w:pPr>
      <w:r>
        <w:rPr>
          <w:i/>
          <w:sz w:val="22"/>
          <w:u w:val="single"/>
        </w:rPr>
        <w:t>Dispersed Disadvantage</w:t>
      </w:r>
    </w:p>
    <w:p>
      <w:pPr>
        <w:pStyle w:val="BodyText"/>
        <w:ind w:left="838" w:right="746"/>
        <w:jc w:val="both"/>
      </w:pPr>
      <w:r>
        <w:rPr/>
        <w:t>While the Pobal Index provides a useful measure of agglomerations of disadvantage thus allowing for the identification of areas of disadvantage it is useful to note that this holds true for urban disadvantage and the classic neighbourhood effect but for rural areas it is only true in certain areas largely those where depopulation and unsustainability of agriculture are at play in the far west pan handle area of the county. In other rural areas those experiencing disadvantage exist side by side with others who may be more affluent thus statistically masking the true level of disadvantage experienced by many in rural communities where access to employment, transport and services remain a significant</w:t>
      </w:r>
      <w:r>
        <w:rPr>
          <w:spacing w:val="-1"/>
        </w:rPr>
        <w:t> </w:t>
      </w:r>
      <w:r>
        <w:rPr/>
        <w:t>issue.</w:t>
      </w:r>
    </w:p>
    <w:p>
      <w:pPr>
        <w:pStyle w:val="BodyText"/>
        <w:rPr>
          <w:sz w:val="24"/>
        </w:rPr>
      </w:pPr>
    </w:p>
    <w:p>
      <w:pPr>
        <w:pStyle w:val="BodyText"/>
        <w:rPr>
          <w:sz w:val="20"/>
        </w:rPr>
      </w:pPr>
    </w:p>
    <w:p>
      <w:pPr>
        <w:pStyle w:val="Heading7"/>
        <w:numPr>
          <w:ilvl w:val="3"/>
          <w:numId w:val="14"/>
        </w:numPr>
        <w:tabs>
          <w:tab w:pos="1576" w:val="left" w:leader="none"/>
        </w:tabs>
        <w:spacing w:line="240" w:lineRule="auto" w:before="0" w:after="0"/>
        <w:ind w:left="1575" w:right="0" w:hanging="737"/>
        <w:jc w:val="both"/>
        <w:rPr>
          <w:u w:val="none"/>
        </w:rPr>
      </w:pPr>
      <w:r>
        <w:rPr>
          <w:u w:val="thick"/>
        </w:rPr>
        <w:t>Demographic information on disadvantaged</w:t>
      </w:r>
      <w:r>
        <w:rPr>
          <w:spacing w:val="-6"/>
          <w:u w:val="thick"/>
        </w:rPr>
        <w:t> </w:t>
      </w:r>
      <w:r>
        <w:rPr>
          <w:u w:val="thick"/>
        </w:rPr>
        <w:t>groups</w:t>
      </w:r>
    </w:p>
    <w:p>
      <w:pPr>
        <w:pStyle w:val="BodyText"/>
        <w:spacing w:before="10"/>
        <w:rPr>
          <w:rFonts w:ascii="Arial-BoldItalicMT"/>
          <w:b/>
          <w:i/>
          <w:sz w:val="13"/>
        </w:rPr>
      </w:pPr>
    </w:p>
    <w:p>
      <w:pPr>
        <w:spacing w:line="252" w:lineRule="exact" w:before="94"/>
        <w:ind w:left="838" w:right="0" w:firstLine="0"/>
        <w:jc w:val="left"/>
        <w:rPr>
          <w:i/>
          <w:sz w:val="22"/>
        </w:rPr>
      </w:pPr>
      <w:r>
        <w:rPr>
          <w:i/>
          <w:sz w:val="22"/>
          <w:u w:val="single"/>
        </w:rPr>
        <w:t>Lone Parents</w:t>
      </w:r>
    </w:p>
    <w:p>
      <w:pPr>
        <w:pStyle w:val="BodyText"/>
        <w:ind w:left="838" w:right="750"/>
        <w:jc w:val="both"/>
      </w:pPr>
      <w:r>
        <w:rPr/>
        <w:t>Census 2011 identifies 2,534 households in Co. Cavan as being lone parent households this figure represents 9.8% of all households in the county the corresponding figure for the state is 10.9%</w:t>
      </w:r>
    </w:p>
    <w:p>
      <w:pPr>
        <w:pStyle w:val="BodyText"/>
        <w:spacing w:before="2"/>
        <w:ind w:left="838" w:right="748"/>
        <w:jc w:val="both"/>
      </w:pPr>
      <w:r>
        <w:rPr/>
        <w:t>A total of 4,022 children and young people live in the 10 electoral divisions identified with the highest proportions of lone parents (19.9%). Belturbet Urban recorded the highest proportion of lone parents in 2011 with 33.11%. Cavan Urban recorded the second highest proportion with 31.93%, Bailieborough electoral division recorded the third highest proportion of lone parents (26.88%) and the highest number of children and young people residing within; over a quarter of the 4,022 children and young people (27.2%). Cootehill Urban ranked fourth at 26.55% and Ballinagh ranked fifth at 25.15%. (Túsla Research).</w:t>
      </w:r>
    </w:p>
    <w:p>
      <w:pPr>
        <w:pStyle w:val="BodyText"/>
        <w:spacing w:before="10"/>
        <w:rPr>
          <w:sz w:val="21"/>
        </w:rPr>
      </w:pPr>
    </w:p>
    <w:p>
      <w:pPr>
        <w:spacing w:line="252" w:lineRule="exact" w:before="1"/>
        <w:ind w:left="838" w:right="0" w:firstLine="0"/>
        <w:jc w:val="left"/>
        <w:rPr>
          <w:i/>
          <w:sz w:val="22"/>
        </w:rPr>
      </w:pPr>
      <w:r>
        <w:rPr>
          <w:i/>
          <w:sz w:val="22"/>
          <w:u w:val="single"/>
        </w:rPr>
        <w:t>New Communities</w:t>
      </w:r>
    </w:p>
    <w:p>
      <w:pPr>
        <w:pStyle w:val="BodyText"/>
        <w:ind w:left="838" w:right="745"/>
        <w:jc w:val="both"/>
      </w:pPr>
      <w:r>
        <w:rPr/>
        <w:t>While new communities can be challenging to define because of the variety of possible permutations combinations it is clear from census 2011 that the proportion of the population identifying with a nationality other than Irish represented 11.6% of the population just below the average for the state of 12.0%. The largest grouping in county Cavan is that of UK nationals at 2,118 the next largest is that of Polish nationals at 1,889.</w:t>
      </w:r>
    </w:p>
    <w:p>
      <w:pPr>
        <w:pStyle w:val="BodyText"/>
        <w:ind w:left="838" w:right="750"/>
        <w:jc w:val="both"/>
      </w:pPr>
      <w:r>
        <w:rPr/>
        <w:t>Census 2011 establishes a number of categories of ethnic identifier in addition to the long standing categories of White Irish and Irish Traveller these are Other White, Black or Black Irish, Asian or Asian Irish and Other Ethnicity.</w:t>
      </w:r>
    </w:p>
    <w:p>
      <w:pPr>
        <w:pStyle w:val="BodyText"/>
        <w:spacing w:before="1"/>
        <w:ind w:left="838" w:right="747"/>
        <w:jc w:val="both"/>
      </w:pPr>
      <w:r>
        <w:rPr/>
        <w:t>The ten Electoral Divisions with the highest numbers of persons identifying as “Other White” are as  follows:  Cavan  Rural  1,181,  Cavan  Urban  628,  Ballyjamesduff  618,  Kingscourt  410,</w:t>
      </w:r>
    </w:p>
    <w:p>
      <w:pPr>
        <w:pStyle w:val="BodyText"/>
        <w:spacing w:line="251" w:lineRule="exact"/>
        <w:ind w:left="838"/>
      </w:pPr>
      <w:r>
        <w:rPr/>
        <w:t>Ballyconnell  390,  Virginia  362,  Bailieborough  286,  Cootehill  244,  Belturbet  Urban  191  and</w:t>
      </w:r>
    </w:p>
    <w:p>
      <w:pPr>
        <w:pStyle w:val="BodyText"/>
        <w:spacing w:line="252" w:lineRule="exact" w:before="2"/>
        <w:ind w:left="838"/>
      </w:pPr>
      <w:r>
        <w:rPr/>
        <w:t>Shercock 167.</w:t>
      </w:r>
    </w:p>
    <w:p>
      <w:pPr>
        <w:pStyle w:val="BodyText"/>
        <w:ind w:left="838" w:right="758"/>
        <w:jc w:val="both"/>
      </w:pPr>
      <w:r>
        <w:rPr/>
        <w:t>The five electoral divisions with the highest numbers of persons identifying as “Black or Black Irish” are: Cavan Rural 289, Ballyjamesduff 129, Cavan Urban 67, Virginia 61 and Mullagh 41.</w:t>
      </w:r>
    </w:p>
    <w:p>
      <w:pPr>
        <w:spacing w:after="0"/>
        <w:jc w:val="both"/>
        <w:sectPr>
          <w:pgSz w:w="11910" w:h="16840"/>
          <w:pgMar w:header="0" w:footer="929" w:top="1340" w:bottom="1120" w:left="580" w:right="240"/>
        </w:sectPr>
      </w:pPr>
    </w:p>
    <w:p>
      <w:pPr>
        <w:pStyle w:val="BodyText"/>
        <w:spacing w:before="79"/>
        <w:ind w:left="838" w:right="807"/>
      </w:pPr>
      <w:r>
        <w:rPr/>
        <w:t>The five electoral divisions with the highest numbers of persons identifying as “Asian or Asian Irish” are Cavan Rural 329, Cavan Urban 102, Virginia 44, Kingscourt 39 and Shercock 32.</w:t>
      </w:r>
    </w:p>
    <w:p>
      <w:pPr>
        <w:pStyle w:val="BodyText"/>
        <w:spacing w:before="1"/>
        <w:ind w:left="838" w:right="807"/>
      </w:pPr>
      <w:r>
        <w:rPr/>
        <w:t>The five areas with the greatest numbers of persons identifying with the category of “other ethnicity” are: The greater Cavan area 192, Ballyjamesduff 85, Kingscourt 29, Bailieborough 21</w:t>
      </w:r>
    </w:p>
    <w:p>
      <w:pPr>
        <w:pStyle w:val="BodyText"/>
        <w:ind w:left="838"/>
      </w:pPr>
      <w:r>
        <w:rPr/>
        <w:t>and Virginia 21.</w:t>
      </w:r>
    </w:p>
    <w:p>
      <w:pPr>
        <w:pStyle w:val="BodyText"/>
        <w:spacing w:before="7"/>
        <w:rPr>
          <w:sz w:val="21"/>
        </w:rPr>
      </w:pPr>
    </w:p>
    <w:p>
      <w:pPr>
        <w:pStyle w:val="Heading6"/>
      </w:pPr>
      <w:r>
        <w:rPr/>
        <w:t>Table 2.6</w:t>
      </w:r>
    </w:p>
    <w:p>
      <w:pPr>
        <w:spacing w:before="2"/>
        <w:ind w:left="838" w:right="0" w:firstLine="0"/>
        <w:jc w:val="left"/>
        <w:rPr>
          <w:b/>
          <w:sz w:val="22"/>
        </w:rPr>
      </w:pPr>
      <w:r>
        <w:rPr>
          <w:b/>
          <w:sz w:val="22"/>
        </w:rPr>
        <w:t>Foreign National Children by State and county Cavan by rate per 1,000 and numbers</w:t>
      </w:r>
    </w:p>
    <w:p>
      <w:pPr>
        <w:pStyle w:val="BodyText"/>
        <w:spacing w:before="2"/>
        <w:rPr>
          <w:b/>
          <w:sz w:val="21"/>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8"/>
        <w:gridCol w:w="2487"/>
        <w:gridCol w:w="2038"/>
      </w:tblGrid>
      <w:tr>
        <w:trPr>
          <w:trHeight w:val="505" w:hRule="atLeast"/>
        </w:trPr>
        <w:tc>
          <w:tcPr>
            <w:tcW w:w="1798" w:type="dxa"/>
            <w:shd w:val="clear" w:color="auto" w:fill="DBE4F0"/>
          </w:tcPr>
          <w:p>
            <w:pPr>
              <w:pStyle w:val="TableParagraph"/>
              <w:ind w:left="0"/>
              <w:rPr>
                <w:rFonts w:ascii="Times New Roman"/>
                <w:sz w:val="20"/>
              </w:rPr>
            </w:pPr>
          </w:p>
        </w:tc>
        <w:tc>
          <w:tcPr>
            <w:tcW w:w="2487" w:type="dxa"/>
            <w:shd w:val="clear" w:color="auto" w:fill="DBE4F0"/>
          </w:tcPr>
          <w:p>
            <w:pPr>
              <w:pStyle w:val="TableParagraph"/>
              <w:spacing w:line="248" w:lineRule="exact"/>
              <w:ind w:left="107"/>
              <w:rPr>
                <w:b/>
                <w:sz w:val="22"/>
              </w:rPr>
            </w:pPr>
            <w:r>
              <w:rPr>
                <w:b/>
                <w:sz w:val="22"/>
              </w:rPr>
              <w:t>National</w:t>
            </w:r>
          </w:p>
          <w:p>
            <w:pPr>
              <w:pStyle w:val="TableParagraph"/>
              <w:spacing w:line="237" w:lineRule="exact" w:before="1"/>
              <w:ind w:left="107"/>
              <w:rPr>
                <w:b/>
                <w:sz w:val="22"/>
              </w:rPr>
            </w:pPr>
            <w:r>
              <w:rPr>
                <w:b/>
                <w:sz w:val="22"/>
              </w:rPr>
              <w:t>Figure/Percentage</w:t>
            </w:r>
          </w:p>
        </w:tc>
        <w:tc>
          <w:tcPr>
            <w:tcW w:w="2038" w:type="dxa"/>
            <w:shd w:val="clear" w:color="auto" w:fill="DBE4F0"/>
          </w:tcPr>
          <w:p>
            <w:pPr>
              <w:pStyle w:val="TableParagraph"/>
              <w:spacing w:line="248" w:lineRule="exact"/>
              <w:ind w:left="107"/>
              <w:rPr>
                <w:b/>
                <w:sz w:val="22"/>
              </w:rPr>
            </w:pPr>
            <w:r>
              <w:rPr>
                <w:b/>
                <w:sz w:val="22"/>
              </w:rPr>
              <w:t>County Cavan</w:t>
            </w:r>
          </w:p>
        </w:tc>
      </w:tr>
      <w:tr>
        <w:trPr>
          <w:trHeight w:val="505" w:hRule="atLeast"/>
        </w:trPr>
        <w:tc>
          <w:tcPr>
            <w:tcW w:w="1798" w:type="dxa"/>
          </w:tcPr>
          <w:p>
            <w:pPr>
              <w:pStyle w:val="TableParagraph"/>
              <w:spacing w:line="250" w:lineRule="exact"/>
              <w:ind w:left="107"/>
              <w:rPr>
                <w:sz w:val="22"/>
              </w:rPr>
            </w:pPr>
            <w:r>
              <w:rPr>
                <w:sz w:val="22"/>
              </w:rPr>
              <w:t>Rate per 1,000</w:t>
            </w:r>
          </w:p>
        </w:tc>
        <w:tc>
          <w:tcPr>
            <w:tcW w:w="2487" w:type="dxa"/>
          </w:tcPr>
          <w:p>
            <w:pPr>
              <w:pStyle w:val="TableParagraph"/>
              <w:spacing w:line="250" w:lineRule="exact"/>
              <w:ind w:left="107"/>
              <w:rPr>
                <w:sz w:val="22"/>
              </w:rPr>
            </w:pPr>
            <w:r>
              <w:rPr>
                <w:sz w:val="22"/>
              </w:rPr>
              <w:t>82.5 per 1,000 children</w:t>
            </w:r>
          </w:p>
        </w:tc>
        <w:tc>
          <w:tcPr>
            <w:tcW w:w="2038" w:type="dxa"/>
          </w:tcPr>
          <w:p>
            <w:pPr>
              <w:pStyle w:val="TableParagraph"/>
              <w:spacing w:line="254" w:lineRule="exact"/>
              <w:ind w:left="107" w:right="482"/>
              <w:rPr>
                <w:sz w:val="22"/>
              </w:rPr>
            </w:pPr>
            <w:r>
              <w:rPr>
                <w:sz w:val="22"/>
              </w:rPr>
              <w:t>93.2 per 1,000 children</w:t>
            </w:r>
          </w:p>
        </w:tc>
      </w:tr>
      <w:tr>
        <w:trPr>
          <w:trHeight w:val="504" w:hRule="atLeast"/>
        </w:trPr>
        <w:tc>
          <w:tcPr>
            <w:tcW w:w="1798" w:type="dxa"/>
          </w:tcPr>
          <w:p>
            <w:pPr>
              <w:pStyle w:val="TableParagraph"/>
              <w:spacing w:line="248" w:lineRule="exact"/>
              <w:ind w:left="107"/>
              <w:rPr>
                <w:sz w:val="22"/>
              </w:rPr>
            </w:pPr>
            <w:r>
              <w:rPr>
                <w:sz w:val="22"/>
              </w:rPr>
              <w:t>Total numbers</w:t>
            </w:r>
          </w:p>
        </w:tc>
        <w:tc>
          <w:tcPr>
            <w:tcW w:w="2487" w:type="dxa"/>
          </w:tcPr>
          <w:p>
            <w:pPr>
              <w:pStyle w:val="TableParagraph"/>
              <w:spacing w:line="248" w:lineRule="exact"/>
              <w:ind w:left="107"/>
              <w:rPr>
                <w:sz w:val="22"/>
              </w:rPr>
            </w:pPr>
            <w:r>
              <w:rPr>
                <w:sz w:val="22"/>
              </w:rPr>
              <w:t>93,005 out of</w:t>
            </w:r>
          </w:p>
          <w:p>
            <w:pPr>
              <w:pStyle w:val="TableParagraph"/>
              <w:spacing w:line="234" w:lineRule="exact" w:before="1"/>
              <w:ind w:left="107"/>
              <w:rPr>
                <w:sz w:val="22"/>
              </w:rPr>
            </w:pPr>
            <w:r>
              <w:rPr>
                <w:sz w:val="22"/>
              </w:rPr>
              <w:t>1,126,919</w:t>
            </w:r>
          </w:p>
        </w:tc>
        <w:tc>
          <w:tcPr>
            <w:tcW w:w="2038" w:type="dxa"/>
          </w:tcPr>
          <w:p>
            <w:pPr>
              <w:pStyle w:val="TableParagraph"/>
              <w:spacing w:line="248" w:lineRule="exact"/>
              <w:ind w:left="107"/>
              <w:rPr>
                <w:sz w:val="22"/>
              </w:rPr>
            </w:pPr>
            <w:r>
              <w:rPr>
                <w:sz w:val="22"/>
              </w:rPr>
              <w:t>1,859 out of</w:t>
            </w:r>
          </w:p>
          <w:p>
            <w:pPr>
              <w:pStyle w:val="TableParagraph"/>
              <w:spacing w:line="234" w:lineRule="exact" w:before="1"/>
              <w:ind w:left="107"/>
              <w:rPr>
                <w:sz w:val="22"/>
              </w:rPr>
            </w:pPr>
            <w:r>
              <w:rPr>
                <w:sz w:val="22"/>
              </w:rPr>
              <w:t>19,942</w:t>
            </w:r>
          </w:p>
        </w:tc>
      </w:tr>
    </w:tbl>
    <w:p>
      <w:pPr>
        <w:spacing w:before="0"/>
        <w:ind w:left="1558" w:right="0" w:firstLine="0"/>
        <w:jc w:val="left"/>
        <w:rPr>
          <w:i/>
          <w:sz w:val="18"/>
        </w:rPr>
      </w:pPr>
      <w:r>
        <w:rPr>
          <w:i/>
          <w:sz w:val="18"/>
        </w:rPr>
        <w:t>Source: State of the Nation Report (2012)</w:t>
      </w:r>
    </w:p>
    <w:p>
      <w:pPr>
        <w:pStyle w:val="BodyText"/>
        <w:spacing w:before="2"/>
        <w:rPr>
          <w:i/>
        </w:rPr>
      </w:pPr>
    </w:p>
    <w:p>
      <w:pPr>
        <w:pStyle w:val="BodyText"/>
        <w:ind w:left="838" w:right="750"/>
        <w:jc w:val="both"/>
      </w:pPr>
      <w:r>
        <w:rPr/>
        <w:t>A total of 1,859 Foreign National children are recorded as living in county Cavan in census 2011. Foreign National children make up nine per cent of Cavan’s child population. County Cavan also recorded a higher rate of Foreign National children than the national rate (Túsla Research).</w:t>
      </w:r>
    </w:p>
    <w:p>
      <w:pPr>
        <w:pStyle w:val="BodyText"/>
        <w:rPr>
          <w:sz w:val="24"/>
        </w:rPr>
      </w:pPr>
    </w:p>
    <w:p>
      <w:pPr>
        <w:pStyle w:val="BodyText"/>
        <w:rPr>
          <w:sz w:val="20"/>
        </w:rPr>
      </w:pPr>
    </w:p>
    <w:p>
      <w:pPr>
        <w:spacing w:line="252" w:lineRule="exact" w:before="0"/>
        <w:ind w:left="838" w:right="0" w:firstLine="0"/>
        <w:jc w:val="left"/>
        <w:rPr>
          <w:i/>
          <w:sz w:val="22"/>
        </w:rPr>
      </w:pPr>
      <w:r>
        <w:rPr>
          <w:i/>
          <w:sz w:val="22"/>
          <w:u w:val="single"/>
        </w:rPr>
        <w:t>Travellers</w:t>
      </w:r>
    </w:p>
    <w:p>
      <w:pPr>
        <w:pStyle w:val="BodyText"/>
        <w:ind w:left="838" w:right="785"/>
      </w:pPr>
      <w:r>
        <w:rPr/>
        <w:t>Persons identifying as Irish Travellers in Census 2011 are found in a total of 24 electoral</w:t>
      </w:r>
      <w:r>
        <w:rPr>
          <w:spacing w:val="-31"/>
        </w:rPr>
        <w:t> </w:t>
      </w:r>
      <w:r>
        <w:rPr/>
        <w:t>divisions in the county often in small numbers indicating one or two households in many cases. There are also a number of areas where there are more significant numbers of Irish Travellers. The principal electoral divisions where significant numbers of persons who identify as Irish Travellers are present are: Cavan Urban 238, Bailieborough 41, and Cavan Rural</w:t>
      </w:r>
      <w:r>
        <w:rPr>
          <w:spacing w:val="-5"/>
        </w:rPr>
        <w:t> </w:t>
      </w:r>
      <w:r>
        <w:rPr/>
        <w:t>40.</w:t>
      </w:r>
    </w:p>
    <w:p>
      <w:pPr>
        <w:pStyle w:val="BodyText"/>
        <w:spacing w:before="10"/>
        <w:rPr>
          <w:sz w:val="21"/>
        </w:rPr>
      </w:pPr>
    </w:p>
    <w:p>
      <w:pPr>
        <w:pStyle w:val="Heading6"/>
        <w:spacing w:line="252" w:lineRule="exact"/>
      </w:pPr>
      <w:r>
        <w:rPr/>
        <w:t>Table 2.7</w:t>
      </w:r>
    </w:p>
    <w:p>
      <w:pPr>
        <w:spacing w:line="252" w:lineRule="exact" w:before="0"/>
        <w:ind w:left="838" w:right="0" w:firstLine="0"/>
        <w:jc w:val="left"/>
        <w:rPr>
          <w:b/>
          <w:sz w:val="22"/>
        </w:rPr>
      </w:pPr>
      <w:r>
        <w:rPr>
          <w:b/>
          <w:sz w:val="22"/>
        </w:rPr>
        <w:t>Traveller child population by State and county Cavan by rate per 1,000 and numbers</w:t>
      </w:r>
    </w:p>
    <w:p>
      <w:pPr>
        <w:pStyle w:val="BodyText"/>
        <w:spacing w:before="5"/>
        <w:rPr>
          <w:b/>
          <w:sz w:val="21"/>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8"/>
        <w:gridCol w:w="2487"/>
        <w:gridCol w:w="2038"/>
      </w:tblGrid>
      <w:tr>
        <w:trPr>
          <w:trHeight w:val="506" w:hRule="atLeast"/>
        </w:trPr>
        <w:tc>
          <w:tcPr>
            <w:tcW w:w="1798" w:type="dxa"/>
            <w:shd w:val="clear" w:color="auto" w:fill="DBE4F0"/>
          </w:tcPr>
          <w:p>
            <w:pPr>
              <w:pStyle w:val="TableParagraph"/>
              <w:ind w:left="0"/>
              <w:rPr>
                <w:rFonts w:ascii="Times New Roman"/>
                <w:sz w:val="20"/>
              </w:rPr>
            </w:pPr>
          </w:p>
        </w:tc>
        <w:tc>
          <w:tcPr>
            <w:tcW w:w="2487" w:type="dxa"/>
            <w:shd w:val="clear" w:color="auto" w:fill="DBE4F0"/>
          </w:tcPr>
          <w:p>
            <w:pPr>
              <w:pStyle w:val="TableParagraph"/>
              <w:spacing w:line="252" w:lineRule="exact"/>
              <w:ind w:left="107" w:right="430"/>
              <w:rPr>
                <w:b/>
                <w:sz w:val="22"/>
              </w:rPr>
            </w:pPr>
            <w:r>
              <w:rPr>
                <w:b/>
                <w:sz w:val="22"/>
              </w:rPr>
              <w:t>National Figure/Percentage</w:t>
            </w:r>
          </w:p>
        </w:tc>
        <w:tc>
          <w:tcPr>
            <w:tcW w:w="2038" w:type="dxa"/>
            <w:shd w:val="clear" w:color="auto" w:fill="DBE4F0"/>
          </w:tcPr>
          <w:p>
            <w:pPr>
              <w:pStyle w:val="TableParagraph"/>
              <w:spacing w:line="248" w:lineRule="exact"/>
              <w:ind w:left="107"/>
              <w:rPr>
                <w:b/>
                <w:sz w:val="22"/>
              </w:rPr>
            </w:pPr>
            <w:r>
              <w:rPr>
                <w:b/>
                <w:sz w:val="22"/>
              </w:rPr>
              <w:t>Cavan</w:t>
            </w:r>
          </w:p>
        </w:tc>
      </w:tr>
      <w:tr>
        <w:trPr>
          <w:trHeight w:val="506" w:hRule="atLeast"/>
        </w:trPr>
        <w:tc>
          <w:tcPr>
            <w:tcW w:w="1798" w:type="dxa"/>
          </w:tcPr>
          <w:p>
            <w:pPr>
              <w:pStyle w:val="TableParagraph"/>
              <w:spacing w:line="250" w:lineRule="exact"/>
              <w:ind w:left="107"/>
              <w:rPr>
                <w:sz w:val="22"/>
              </w:rPr>
            </w:pPr>
            <w:r>
              <w:rPr>
                <w:sz w:val="22"/>
              </w:rPr>
              <w:t>Rate per 1,000</w:t>
            </w:r>
          </w:p>
        </w:tc>
        <w:tc>
          <w:tcPr>
            <w:tcW w:w="2487" w:type="dxa"/>
          </w:tcPr>
          <w:p>
            <w:pPr>
              <w:pStyle w:val="TableParagraph"/>
              <w:spacing w:line="252" w:lineRule="exact" w:before="2"/>
              <w:ind w:left="107" w:right="99"/>
              <w:rPr>
                <w:sz w:val="22"/>
              </w:rPr>
            </w:pPr>
            <w:r>
              <w:rPr>
                <w:sz w:val="22"/>
              </w:rPr>
              <w:t>12.4 per 1,000 children were Travellers</w:t>
            </w:r>
          </w:p>
        </w:tc>
        <w:tc>
          <w:tcPr>
            <w:tcW w:w="2038" w:type="dxa"/>
          </w:tcPr>
          <w:p>
            <w:pPr>
              <w:pStyle w:val="TableParagraph"/>
              <w:spacing w:line="250" w:lineRule="exact"/>
              <w:ind w:left="107"/>
              <w:rPr>
                <w:sz w:val="22"/>
              </w:rPr>
            </w:pPr>
            <w:r>
              <w:rPr>
                <w:sz w:val="22"/>
              </w:rPr>
              <w:t>9.6 per 1,000</w:t>
            </w:r>
          </w:p>
          <w:p>
            <w:pPr>
              <w:pStyle w:val="TableParagraph"/>
              <w:spacing w:line="236" w:lineRule="exact"/>
              <w:ind w:left="107"/>
              <w:rPr>
                <w:sz w:val="22"/>
              </w:rPr>
            </w:pPr>
            <w:r>
              <w:rPr>
                <w:sz w:val="22"/>
              </w:rPr>
              <w:t>children</w:t>
            </w:r>
          </w:p>
        </w:tc>
      </w:tr>
      <w:tr>
        <w:trPr>
          <w:trHeight w:val="505" w:hRule="atLeast"/>
        </w:trPr>
        <w:tc>
          <w:tcPr>
            <w:tcW w:w="1798" w:type="dxa"/>
          </w:tcPr>
          <w:p>
            <w:pPr>
              <w:pStyle w:val="TableParagraph"/>
              <w:spacing w:line="250" w:lineRule="exact"/>
              <w:ind w:left="107"/>
              <w:rPr>
                <w:sz w:val="22"/>
              </w:rPr>
            </w:pPr>
            <w:r>
              <w:rPr>
                <w:sz w:val="22"/>
              </w:rPr>
              <w:t>Total numbers</w:t>
            </w:r>
          </w:p>
        </w:tc>
        <w:tc>
          <w:tcPr>
            <w:tcW w:w="2487" w:type="dxa"/>
          </w:tcPr>
          <w:p>
            <w:pPr>
              <w:pStyle w:val="TableParagraph"/>
              <w:spacing w:line="250" w:lineRule="exact"/>
              <w:ind w:left="107"/>
              <w:rPr>
                <w:sz w:val="22"/>
              </w:rPr>
            </w:pPr>
            <w:r>
              <w:rPr>
                <w:sz w:val="22"/>
              </w:rPr>
              <w:t>14,245 out of</w:t>
            </w:r>
          </w:p>
          <w:p>
            <w:pPr>
              <w:pStyle w:val="TableParagraph"/>
              <w:spacing w:line="236" w:lineRule="exact"/>
              <w:ind w:left="107"/>
              <w:rPr>
                <w:sz w:val="22"/>
              </w:rPr>
            </w:pPr>
            <w:r>
              <w:rPr>
                <w:sz w:val="22"/>
              </w:rPr>
              <w:t>1,148,687</w:t>
            </w:r>
          </w:p>
        </w:tc>
        <w:tc>
          <w:tcPr>
            <w:tcW w:w="2038" w:type="dxa"/>
          </w:tcPr>
          <w:p>
            <w:pPr>
              <w:pStyle w:val="TableParagraph"/>
              <w:spacing w:line="250" w:lineRule="exact"/>
              <w:ind w:left="107"/>
              <w:rPr>
                <w:sz w:val="22"/>
              </w:rPr>
            </w:pPr>
            <w:r>
              <w:rPr>
                <w:sz w:val="22"/>
              </w:rPr>
              <w:t>194 out of 20,194</w:t>
            </w:r>
          </w:p>
        </w:tc>
      </w:tr>
    </w:tbl>
    <w:p>
      <w:pPr>
        <w:spacing w:before="0"/>
        <w:ind w:left="1558" w:right="0" w:firstLine="0"/>
        <w:jc w:val="left"/>
        <w:rPr>
          <w:i/>
          <w:sz w:val="18"/>
        </w:rPr>
      </w:pPr>
      <w:r>
        <w:rPr>
          <w:i/>
          <w:sz w:val="18"/>
        </w:rPr>
        <w:t>Source: State of the Nation Report (2012)</w:t>
      </w:r>
    </w:p>
    <w:p>
      <w:pPr>
        <w:pStyle w:val="BodyText"/>
        <w:spacing w:before="10"/>
        <w:rPr>
          <w:i/>
          <w:sz w:val="21"/>
        </w:rPr>
      </w:pPr>
    </w:p>
    <w:p>
      <w:pPr>
        <w:pStyle w:val="BodyText"/>
        <w:spacing w:before="1"/>
        <w:ind w:left="838" w:right="1148"/>
        <w:jc w:val="both"/>
      </w:pPr>
      <w:r>
        <w:rPr/>
        <w:t>County Cavan recorded a Traveller child population of 0.96% of all children with 194 Traveller children recorded as residing in the county, a lower rate of Traveller children than the national rate.</w:t>
      </w:r>
    </w:p>
    <w:p>
      <w:pPr>
        <w:pStyle w:val="BodyText"/>
      </w:pPr>
    </w:p>
    <w:p>
      <w:pPr>
        <w:pStyle w:val="ListParagraph"/>
        <w:numPr>
          <w:ilvl w:val="3"/>
          <w:numId w:val="14"/>
        </w:numPr>
        <w:tabs>
          <w:tab w:pos="1574" w:val="left" w:leader="none"/>
        </w:tabs>
        <w:spacing w:line="240" w:lineRule="auto" w:before="0" w:after="0"/>
        <w:ind w:left="1573" w:right="0" w:hanging="735"/>
        <w:jc w:val="left"/>
        <w:rPr>
          <w:i/>
          <w:sz w:val="22"/>
        </w:rPr>
      </w:pPr>
      <w:r>
        <w:rPr>
          <w:i/>
          <w:sz w:val="22"/>
          <w:u w:val="single"/>
        </w:rPr>
        <w:t>Identification of priority target</w:t>
      </w:r>
      <w:r>
        <w:rPr>
          <w:i/>
          <w:spacing w:val="-2"/>
          <w:sz w:val="22"/>
          <w:u w:val="single"/>
        </w:rPr>
        <w:t> </w:t>
      </w:r>
      <w:r>
        <w:rPr>
          <w:i/>
          <w:sz w:val="22"/>
          <w:u w:val="single"/>
        </w:rPr>
        <w:t>groups</w:t>
      </w:r>
    </w:p>
    <w:p>
      <w:pPr>
        <w:pStyle w:val="BodyText"/>
        <w:rPr>
          <w:i/>
          <w:sz w:val="14"/>
        </w:rPr>
      </w:pPr>
    </w:p>
    <w:p>
      <w:pPr>
        <w:pStyle w:val="BodyText"/>
        <w:spacing w:before="93"/>
        <w:ind w:left="838" w:right="840"/>
      </w:pPr>
      <w:r>
        <w:rPr/>
        <w:t>While the target groups identified as being most in need of social inclusion supports have been identified in this research they do make up a small cohort of the overall population and there are real needs beyond these groups in the wider community where struggling rural communities who may not qualify for a recognised categorisation of disadvantage but who none the less have within their number many people who are experiencing aspects of disadvantage in their lives.</w:t>
      </w:r>
    </w:p>
    <w:p>
      <w:pPr>
        <w:pStyle w:val="BodyText"/>
        <w:ind w:left="838" w:right="807"/>
      </w:pPr>
      <w:r>
        <w:rPr/>
        <w:t>Social and public services rely in so many ways on voluntary effort in communities to bridge the gaps in addressing the needs of such communities. Communities and members of communities such as these are strongly placed to play a meaningful role in accessing the LEADER Programme for the benefit of their wider community.</w:t>
      </w:r>
    </w:p>
    <w:p>
      <w:pPr>
        <w:spacing w:after="0"/>
        <w:sectPr>
          <w:pgSz w:w="11910" w:h="16840"/>
          <w:pgMar w:header="0" w:footer="929" w:top="1340" w:bottom="1120" w:left="580" w:right="240"/>
        </w:sectPr>
      </w:pPr>
    </w:p>
    <w:p>
      <w:pPr>
        <w:pStyle w:val="Heading6"/>
        <w:numPr>
          <w:ilvl w:val="2"/>
          <w:numId w:val="15"/>
        </w:numPr>
        <w:tabs>
          <w:tab w:pos="1391" w:val="left" w:leader="none"/>
        </w:tabs>
        <w:spacing w:line="240" w:lineRule="auto" w:before="77" w:after="0"/>
        <w:ind w:left="1390" w:right="0" w:hanging="552"/>
        <w:jc w:val="left"/>
      </w:pPr>
      <w:r>
        <w:rPr/>
        <w:t>Labour Market and</w:t>
      </w:r>
      <w:r>
        <w:rPr>
          <w:spacing w:val="-3"/>
        </w:rPr>
        <w:t> </w:t>
      </w:r>
      <w:r>
        <w:rPr/>
        <w:t>Unemployment</w:t>
      </w:r>
    </w:p>
    <w:p>
      <w:pPr>
        <w:pStyle w:val="BodyText"/>
        <w:rPr>
          <w:b/>
          <w:sz w:val="24"/>
        </w:rPr>
      </w:pPr>
    </w:p>
    <w:p>
      <w:pPr>
        <w:pStyle w:val="BodyText"/>
        <w:spacing w:before="2"/>
        <w:rPr>
          <w:b/>
          <w:sz w:val="20"/>
        </w:rPr>
      </w:pPr>
    </w:p>
    <w:p>
      <w:pPr>
        <w:pStyle w:val="ListParagraph"/>
        <w:numPr>
          <w:ilvl w:val="3"/>
          <w:numId w:val="15"/>
        </w:numPr>
        <w:tabs>
          <w:tab w:pos="1576" w:val="left" w:leader="none"/>
        </w:tabs>
        <w:spacing w:line="240" w:lineRule="auto" w:before="0" w:after="0"/>
        <w:ind w:left="1575" w:right="0" w:hanging="737"/>
        <w:jc w:val="left"/>
        <w:rPr>
          <w:i/>
          <w:sz w:val="22"/>
        </w:rPr>
      </w:pPr>
      <w:r>
        <w:rPr>
          <w:i/>
          <w:sz w:val="22"/>
          <w:u w:val="single"/>
        </w:rPr>
        <w:t>Live Register</w:t>
      </w:r>
      <w:r>
        <w:rPr>
          <w:i/>
          <w:spacing w:val="-4"/>
          <w:sz w:val="22"/>
          <w:u w:val="single"/>
        </w:rPr>
        <w:t> </w:t>
      </w:r>
      <w:r>
        <w:rPr>
          <w:i/>
          <w:sz w:val="22"/>
          <w:u w:val="single"/>
        </w:rPr>
        <w:t>Statistics</w:t>
      </w:r>
    </w:p>
    <w:p>
      <w:pPr>
        <w:pStyle w:val="BodyText"/>
        <w:spacing w:before="10"/>
        <w:rPr>
          <w:i/>
          <w:sz w:val="13"/>
        </w:rPr>
      </w:pPr>
    </w:p>
    <w:p>
      <w:pPr>
        <w:spacing w:line="252" w:lineRule="exact" w:before="94"/>
        <w:ind w:left="838" w:right="0" w:firstLine="0"/>
        <w:jc w:val="left"/>
        <w:rPr>
          <w:i/>
          <w:sz w:val="22"/>
        </w:rPr>
      </w:pPr>
      <w:r>
        <w:rPr>
          <w:i/>
          <w:sz w:val="22"/>
          <w:u w:val="single"/>
        </w:rPr>
        <w:t>The unemployed</w:t>
      </w:r>
    </w:p>
    <w:p>
      <w:pPr>
        <w:pStyle w:val="BodyText"/>
        <w:ind w:left="838" w:right="746"/>
        <w:jc w:val="both"/>
      </w:pPr>
      <w:r>
        <w:rPr/>
        <w:t>Census 2011 identified the Labour Force of persons over 15 years and economically active as being 34,640 persons of whom 27,309 or 78.8% were in employment while 7,331 or 21.2% were unemployed the comparable percentage for the state being 19.0%. By way of comparison the Live Register for April 2011 (census month) shows that 7,433 persons were recorded on the live register in that month for the two Cavan Local DSP Offices. The total number of persons on the live register for the two DSP Offices in Co. Cavan at the end of November 2015 is 5,373, a fall of 2,060 since April 2011. It must also be noted that i.) The Live Register also contains persons working part time up to three days per week and ii.) that the two Local DSP Offices in Co. Cavan do not cover all of the County with areas in the west, south-west and north-east being served by local offices in adjoining counties and consequently included in their returns</w:t>
      </w:r>
      <w:r>
        <w:rPr>
          <w:spacing w:val="-10"/>
        </w:rPr>
        <w:t> </w:t>
      </w:r>
      <w:r>
        <w:rPr/>
        <w:t>instead.</w:t>
      </w:r>
    </w:p>
    <w:p>
      <w:pPr>
        <w:pStyle w:val="BodyText"/>
        <w:rPr>
          <w:sz w:val="24"/>
        </w:rPr>
      </w:pPr>
    </w:p>
    <w:p>
      <w:pPr>
        <w:pStyle w:val="BodyText"/>
        <w:spacing w:before="9"/>
        <w:rPr>
          <w:sz w:val="19"/>
        </w:rPr>
      </w:pPr>
    </w:p>
    <w:p>
      <w:pPr>
        <w:pStyle w:val="Heading6"/>
      </w:pPr>
      <w:r>
        <w:rPr/>
        <w:t>Table 2.8 Live Register Figures for the two DSP Local Offices in Co. Cavan.</w:t>
      </w:r>
    </w:p>
    <w:p>
      <w:pPr>
        <w:pStyle w:val="BodyText"/>
        <w:spacing w:before="5"/>
        <w:rPr>
          <w:b/>
          <w:sz w:val="21"/>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2"/>
        <w:gridCol w:w="1049"/>
        <w:gridCol w:w="1057"/>
        <w:gridCol w:w="1080"/>
        <w:gridCol w:w="960"/>
        <w:gridCol w:w="1208"/>
        <w:gridCol w:w="1368"/>
        <w:gridCol w:w="1081"/>
      </w:tblGrid>
      <w:tr>
        <w:trPr>
          <w:trHeight w:val="251" w:hRule="atLeast"/>
        </w:trPr>
        <w:tc>
          <w:tcPr>
            <w:tcW w:w="1172" w:type="dxa"/>
            <w:shd w:val="clear" w:color="auto" w:fill="DBE4F0"/>
          </w:tcPr>
          <w:p>
            <w:pPr>
              <w:pStyle w:val="TableParagraph"/>
              <w:ind w:left="0"/>
              <w:rPr>
                <w:rFonts w:ascii="Times New Roman"/>
                <w:sz w:val="18"/>
              </w:rPr>
            </w:pPr>
          </w:p>
        </w:tc>
        <w:tc>
          <w:tcPr>
            <w:tcW w:w="1049" w:type="dxa"/>
            <w:shd w:val="clear" w:color="auto" w:fill="DBE4F0"/>
          </w:tcPr>
          <w:p>
            <w:pPr>
              <w:pStyle w:val="TableParagraph"/>
              <w:spacing w:line="232" w:lineRule="exact"/>
              <w:ind w:left="107"/>
              <w:rPr>
                <w:sz w:val="22"/>
              </w:rPr>
            </w:pPr>
            <w:r>
              <w:rPr>
                <w:sz w:val="22"/>
              </w:rPr>
              <w:t>U 25 M</w:t>
            </w:r>
          </w:p>
        </w:tc>
        <w:tc>
          <w:tcPr>
            <w:tcW w:w="1057" w:type="dxa"/>
            <w:shd w:val="clear" w:color="auto" w:fill="DBE4F0"/>
          </w:tcPr>
          <w:p>
            <w:pPr>
              <w:pStyle w:val="TableParagraph"/>
              <w:spacing w:line="232" w:lineRule="exact"/>
              <w:ind w:left="107"/>
              <w:rPr>
                <w:sz w:val="22"/>
              </w:rPr>
            </w:pPr>
            <w:r>
              <w:rPr>
                <w:sz w:val="22"/>
              </w:rPr>
              <w:t>U 25 F</w:t>
            </w:r>
          </w:p>
        </w:tc>
        <w:tc>
          <w:tcPr>
            <w:tcW w:w="1080" w:type="dxa"/>
            <w:shd w:val="clear" w:color="auto" w:fill="DBE4F0"/>
          </w:tcPr>
          <w:p>
            <w:pPr>
              <w:pStyle w:val="TableParagraph"/>
              <w:spacing w:line="232" w:lineRule="exact"/>
              <w:ind w:left="106"/>
              <w:rPr>
                <w:sz w:val="22"/>
              </w:rPr>
            </w:pPr>
            <w:r>
              <w:rPr>
                <w:sz w:val="22"/>
              </w:rPr>
              <w:t>25+ M</w:t>
            </w:r>
          </w:p>
        </w:tc>
        <w:tc>
          <w:tcPr>
            <w:tcW w:w="960" w:type="dxa"/>
            <w:shd w:val="clear" w:color="auto" w:fill="DBE4F0"/>
          </w:tcPr>
          <w:p>
            <w:pPr>
              <w:pStyle w:val="TableParagraph"/>
              <w:spacing w:line="232" w:lineRule="exact"/>
              <w:ind w:left="106"/>
              <w:rPr>
                <w:sz w:val="22"/>
              </w:rPr>
            </w:pPr>
            <w:r>
              <w:rPr>
                <w:sz w:val="22"/>
              </w:rPr>
              <w:t>25+ F</w:t>
            </w:r>
          </w:p>
        </w:tc>
        <w:tc>
          <w:tcPr>
            <w:tcW w:w="1208" w:type="dxa"/>
            <w:shd w:val="clear" w:color="auto" w:fill="DBE4F0"/>
          </w:tcPr>
          <w:p>
            <w:pPr>
              <w:pStyle w:val="TableParagraph"/>
              <w:spacing w:line="232" w:lineRule="exact"/>
              <w:ind w:left="107"/>
              <w:rPr>
                <w:sz w:val="22"/>
              </w:rPr>
            </w:pPr>
            <w:r>
              <w:rPr>
                <w:sz w:val="22"/>
              </w:rPr>
              <w:t>All Males</w:t>
            </w:r>
          </w:p>
        </w:tc>
        <w:tc>
          <w:tcPr>
            <w:tcW w:w="1368" w:type="dxa"/>
            <w:shd w:val="clear" w:color="auto" w:fill="DBE4F0"/>
          </w:tcPr>
          <w:p>
            <w:pPr>
              <w:pStyle w:val="TableParagraph"/>
              <w:spacing w:line="232" w:lineRule="exact"/>
              <w:ind w:left="0" w:right="100"/>
              <w:jc w:val="right"/>
              <w:rPr>
                <w:sz w:val="22"/>
              </w:rPr>
            </w:pPr>
            <w:r>
              <w:rPr>
                <w:sz w:val="22"/>
              </w:rPr>
              <w:t>All Females</w:t>
            </w:r>
          </w:p>
        </w:tc>
        <w:tc>
          <w:tcPr>
            <w:tcW w:w="1081" w:type="dxa"/>
            <w:shd w:val="clear" w:color="auto" w:fill="DBE4F0"/>
          </w:tcPr>
          <w:p>
            <w:pPr>
              <w:pStyle w:val="TableParagraph"/>
              <w:spacing w:line="232" w:lineRule="exact"/>
              <w:ind w:left="104"/>
              <w:rPr>
                <w:sz w:val="22"/>
              </w:rPr>
            </w:pPr>
            <w:r>
              <w:rPr>
                <w:sz w:val="22"/>
              </w:rPr>
              <w:t>Total</w:t>
            </w:r>
          </w:p>
        </w:tc>
      </w:tr>
      <w:tr>
        <w:trPr>
          <w:trHeight w:val="506" w:hRule="atLeast"/>
        </w:trPr>
        <w:tc>
          <w:tcPr>
            <w:tcW w:w="1172" w:type="dxa"/>
          </w:tcPr>
          <w:p>
            <w:pPr>
              <w:pStyle w:val="TableParagraph"/>
              <w:spacing w:line="254" w:lineRule="exact"/>
              <w:ind w:right="544"/>
              <w:rPr>
                <w:sz w:val="22"/>
              </w:rPr>
            </w:pPr>
            <w:r>
              <w:rPr>
                <w:sz w:val="22"/>
              </w:rPr>
              <w:t>April 2007</w:t>
            </w:r>
          </w:p>
        </w:tc>
        <w:tc>
          <w:tcPr>
            <w:tcW w:w="1049" w:type="dxa"/>
          </w:tcPr>
          <w:p>
            <w:pPr>
              <w:pStyle w:val="TableParagraph"/>
              <w:spacing w:line="250" w:lineRule="exact"/>
              <w:ind w:left="0" w:right="96"/>
              <w:jc w:val="right"/>
              <w:rPr>
                <w:sz w:val="22"/>
              </w:rPr>
            </w:pPr>
            <w:r>
              <w:rPr>
                <w:sz w:val="22"/>
              </w:rPr>
              <w:t>241</w:t>
            </w:r>
          </w:p>
        </w:tc>
        <w:tc>
          <w:tcPr>
            <w:tcW w:w="1057" w:type="dxa"/>
          </w:tcPr>
          <w:p>
            <w:pPr>
              <w:pStyle w:val="TableParagraph"/>
              <w:spacing w:line="250" w:lineRule="exact"/>
              <w:ind w:left="0" w:right="97"/>
              <w:jc w:val="right"/>
              <w:rPr>
                <w:sz w:val="22"/>
              </w:rPr>
            </w:pPr>
            <w:r>
              <w:rPr>
                <w:sz w:val="22"/>
              </w:rPr>
              <w:t>177</w:t>
            </w:r>
          </w:p>
        </w:tc>
        <w:tc>
          <w:tcPr>
            <w:tcW w:w="1080" w:type="dxa"/>
          </w:tcPr>
          <w:p>
            <w:pPr>
              <w:pStyle w:val="TableParagraph"/>
              <w:spacing w:line="250" w:lineRule="exact"/>
              <w:ind w:left="0" w:right="94"/>
              <w:jc w:val="right"/>
              <w:rPr>
                <w:sz w:val="22"/>
              </w:rPr>
            </w:pPr>
            <w:r>
              <w:rPr>
                <w:sz w:val="22"/>
              </w:rPr>
              <w:t>1,098</w:t>
            </w:r>
          </w:p>
        </w:tc>
        <w:tc>
          <w:tcPr>
            <w:tcW w:w="960" w:type="dxa"/>
          </w:tcPr>
          <w:p>
            <w:pPr>
              <w:pStyle w:val="TableParagraph"/>
              <w:spacing w:line="250" w:lineRule="exact"/>
              <w:ind w:left="0" w:right="97"/>
              <w:jc w:val="right"/>
              <w:rPr>
                <w:sz w:val="22"/>
              </w:rPr>
            </w:pPr>
            <w:r>
              <w:rPr>
                <w:sz w:val="22"/>
              </w:rPr>
              <w:t>809</w:t>
            </w:r>
          </w:p>
        </w:tc>
        <w:tc>
          <w:tcPr>
            <w:tcW w:w="1208" w:type="dxa"/>
          </w:tcPr>
          <w:p>
            <w:pPr>
              <w:pStyle w:val="TableParagraph"/>
              <w:spacing w:line="250" w:lineRule="exact"/>
              <w:ind w:left="0" w:right="94"/>
              <w:jc w:val="right"/>
              <w:rPr>
                <w:sz w:val="22"/>
              </w:rPr>
            </w:pPr>
            <w:r>
              <w:rPr>
                <w:sz w:val="22"/>
              </w:rPr>
              <w:t>1,339</w:t>
            </w:r>
          </w:p>
        </w:tc>
        <w:tc>
          <w:tcPr>
            <w:tcW w:w="1368" w:type="dxa"/>
          </w:tcPr>
          <w:p>
            <w:pPr>
              <w:pStyle w:val="TableParagraph"/>
              <w:spacing w:line="250" w:lineRule="exact"/>
              <w:ind w:left="0" w:right="99"/>
              <w:jc w:val="right"/>
              <w:rPr>
                <w:sz w:val="22"/>
              </w:rPr>
            </w:pPr>
            <w:r>
              <w:rPr>
                <w:sz w:val="22"/>
              </w:rPr>
              <w:t>986</w:t>
            </w:r>
          </w:p>
        </w:tc>
        <w:tc>
          <w:tcPr>
            <w:tcW w:w="1081" w:type="dxa"/>
          </w:tcPr>
          <w:p>
            <w:pPr>
              <w:pStyle w:val="TableParagraph"/>
              <w:spacing w:line="250" w:lineRule="exact"/>
              <w:ind w:left="0" w:right="97"/>
              <w:jc w:val="right"/>
              <w:rPr>
                <w:sz w:val="22"/>
              </w:rPr>
            </w:pPr>
            <w:r>
              <w:rPr>
                <w:sz w:val="22"/>
              </w:rPr>
              <w:t>2,325</w:t>
            </w:r>
          </w:p>
        </w:tc>
      </w:tr>
      <w:tr>
        <w:trPr>
          <w:trHeight w:val="504" w:hRule="atLeast"/>
        </w:trPr>
        <w:tc>
          <w:tcPr>
            <w:tcW w:w="1172" w:type="dxa"/>
          </w:tcPr>
          <w:p>
            <w:pPr>
              <w:pStyle w:val="TableParagraph"/>
              <w:spacing w:line="248" w:lineRule="exact"/>
              <w:rPr>
                <w:sz w:val="22"/>
              </w:rPr>
            </w:pPr>
            <w:r>
              <w:rPr>
                <w:sz w:val="22"/>
              </w:rPr>
              <w:t>April</w:t>
            </w:r>
          </w:p>
          <w:p>
            <w:pPr>
              <w:pStyle w:val="TableParagraph"/>
              <w:spacing w:line="234" w:lineRule="exact" w:before="1"/>
              <w:rPr>
                <w:sz w:val="22"/>
              </w:rPr>
            </w:pPr>
            <w:r>
              <w:rPr>
                <w:sz w:val="22"/>
              </w:rPr>
              <w:t>2011</w:t>
            </w:r>
          </w:p>
        </w:tc>
        <w:tc>
          <w:tcPr>
            <w:tcW w:w="1049" w:type="dxa"/>
          </w:tcPr>
          <w:p>
            <w:pPr>
              <w:pStyle w:val="TableParagraph"/>
              <w:spacing w:line="248" w:lineRule="exact"/>
              <w:ind w:left="0" w:right="96"/>
              <w:jc w:val="right"/>
              <w:rPr>
                <w:sz w:val="22"/>
              </w:rPr>
            </w:pPr>
            <w:r>
              <w:rPr>
                <w:sz w:val="22"/>
              </w:rPr>
              <w:t>855</w:t>
            </w:r>
          </w:p>
        </w:tc>
        <w:tc>
          <w:tcPr>
            <w:tcW w:w="1057" w:type="dxa"/>
          </w:tcPr>
          <w:p>
            <w:pPr>
              <w:pStyle w:val="TableParagraph"/>
              <w:spacing w:line="248" w:lineRule="exact"/>
              <w:ind w:left="0" w:right="97"/>
              <w:jc w:val="right"/>
              <w:rPr>
                <w:sz w:val="22"/>
              </w:rPr>
            </w:pPr>
            <w:r>
              <w:rPr>
                <w:sz w:val="22"/>
              </w:rPr>
              <w:t>581</w:t>
            </w:r>
          </w:p>
        </w:tc>
        <w:tc>
          <w:tcPr>
            <w:tcW w:w="1080" w:type="dxa"/>
          </w:tcPr>
          <w:p>
            <w:pPr>
              <w:pStyle w:val="TableParagraph"/>
              <w:spacing w:line="248" w:lineRule="exact"/>
              <w:ind w:left="0" w:right="94"/>
              <w:jc w:val="right"/>
              <w:rPr>
                <w:sz w:val="22"/>
              </w:rPr>
            </w:pPr>
            <w:r>
              <w:rPr>
                <w:sz w:val="22"/>
              </w:rPr>
              <w:t>3,972</w:t>
            </w:r>
          </w:p>
        </w:tc>
        <w:tc>
          <w:tcPr>
            <w:tcW w:w="960" w:type="dxa"/>
          </w:tcPr>
          <w:p>
            <w:pPr>
              <w:pStyle w:val="TableParagraph"/>
              <w:spacing w:line="248" w:lineRule="exact"/>
              <w:ind w:left="0" w:right="94"/>
              <w:jc w:val="right"/>
              <w:rPr>
                <w:sz w:val="22"/>
              </w:rPr>
            </w:pPr>
            <w:r>
              <w:rPr>
                <w:sz w:val="22"/>
              </w:rPr>
              <w:t>2,025</w:t>
            </w:r>
          </w:p>
        </w:tc>
        <w:tc>
          <w:tcPr>
            <w:tcW w:w="1208" w:type="dxa"/>
          </w:tcPr>
          <w:p>
            <w:pPr>
              <w:pStyle w:val="TableParagraph"/>
              <w:spacing w:line="248" w:lineRule="exact"/>
              <w:ind w:left="0" w:right="94"/>
              <w:jc w:val="right"/>
              <w:rPr>
                <w:sz w:val="22"/>
              </w:rPr>
            </w:pPr>
            <w:r>
              <w:rPr>
                <w:sz w:val="22"/>
              </w:rPr>
              <w:t>4,827</w:t>
            </w:r>
          </w:p>
        </w:tc>
        <w:tc>
          <w:tcPr>
            <w:tcW w:w="1368" w:type="dxa"/>
          </w:tcPr>
          <w:p>
            <w:pPr>
              <w:pStyle w:val="TableParagraph"/>
              <w:spacing w:line="248" w:lineRule="exact"/>
              <w:ind w:left="0" w:right="97"/>
              <w:jc w:val="right"/>
              <w:rPr>
                <w:sz w:val="22"/>
              </w:rPr>
            </w:pPr>
            <w:r>
              <w:rPr>
                <w:sz w:val="22"/>
              </w:rPr>
              <w:t>2,606</w:t>
            </w:r>
          </w:p>
        </w:tc>
        <w:tc>
          <w:tcPr>
            <w:tcW w:w="1081" w:type="dxa"/>
          </w:tcPr>
          <w:p>
            <w:pPr>
              <w:pStyle w:val="TableParagraph"/>
              <w:spacing w:line="248" w:lineRule="exact"/>
              <w:ind w:left="0" w:right="97"/>
              <w:jc w:val="right"/>
              <w:rPr>
                <w:sz w:val="22"/>
              </w:rPr>
            </w:pPr>
            <w:r>
              <w:rPr>
                <w:sz w:val="22"/>
              </w:rPr>
              <w:t>7,433</w:t>
            </w:r>
          </w:p>
        </w:tc>
      </w:tr>
      <w:tr>
        <w:trPr>
          <w:trHeight w:val="505" w:hRule="atLeast"/>
        </w:trPr>
        <w:tc>
          <w:tcPr>
            <w:tcW w:w="1172" w:type="dxa"/>
          </w:tcPr>
          <w:p>
            <w:pPr>
              <w:pStyle w:val="TableParagraph"/>
              <w:spacing w:line="254" w:lineRule="exact"/>
              <w:ind w:right="544"/>
              <w:rPr>
                <w:sz w:val="22"/>
              </w:rPr>
            </w:pPr>
            <w:r>
              <w:rPr>
                <w:sz w:val="22"/>
              </w:rPr>
              <w:t>Nov 2014</w:t>
            </w:r>
          </w:p>
        </w:tc>
        <w:tc>
          <w:tcPr>
            <w:tcW w:w="1049" w:type="dxa"/>
          </w:tcPr>
          <w:p>
            <w:pPr>
              <w:pStyle w:val="TableParagraph"/>
              <w:spacing w:line="250" w:lineRule="exact"/>
              <w:ind w:left="0" w:right="96"/>
              <w:jc w:val="right"/>
              <w:rPr>
                <w:sz w:val="22"/>
              </w:rPr>
            </w:pPr>
            <w:r>
              <w:rPr>
                <w:sz w:val="22"/>
              </w:rPr>
              <w:t>507</w:t>
            </w:r>
          </w:p>
        </w:tc>
        <w:tc>
          <w:tcPr>
            <w:tcW w:w="1057" w:type="dxa"/>
          </w:tcPr>
          <w:p>
            <w:pPr>
              <w:pStyle w:val="TableParagraph"/>
              <w:spacing w:line="250" w:lineRule="exact"/>
              <w:ind w:left="0" w:right="97"/>
              <w:jc w:val="right"/>
              <w:rPr>
                <w:sz w:val="22"/>
              </w:rPr>
            </w:pPr>
            <w:r>
              <w:rPr>
                <w:sz w:val="22"/>
              </w:rPr>
              <w:t>439</w:t>
            </w:r>
          </w:p>
        </w:tc>
        <w:tc>
          <w:tcPr>
            <w:tcW w:w="1080" w:type="dxa"/>
          </w:tcPr>
          <w:p>
            <w:pPr>
              <w:pStyle w:val="TableParagraph"/>
              <w:spacing w:line="250" w:lineRule="exact"/>
              <w:ind w:left="0" w:right="94"/>
              <w:jc w:val="right"/>
              <w:rPr>
                <w:sz w:val="22"/>
              </w:rPr>
            </w:pPr>
            <w:r>
              <w:rPr>
                <w:sz w:val="22"/>
              </w:rPr>
              <w:t>2,980</w:t>
            </w:r>
          </w:p>
        </w:tc>
        <w:tc>
          <w:tcPr>
            <w:tcW w:w="960" w:type="dxa"/>
          </w:tcPr>
          <w:p>
            <w:pPr>
              <w:pStyle w:val="TableParagraph"/>
              <w:spacing w:line="250" w:lineRule="exact"/>
              <w:ind w:left="0" w:right="94"/>
              <w:jc w:val="right"/>
              <w:rPr>
                <w:sz w:val="22"/>
              </w:rPr>
            </w:pPr>
            <w:r>
              <w:rPr>
                <w:sz w:val="22"/>
              </w:rPr>
              <w:t>1,956</w:t>
            </w:r>
          </w:p>
        </w:tc>
        <w:tc>
          <w:tcPr>
            <w:tcW w:w="1208" w:type="dxa"/>
          </w:tcPr>
          <w:p>
            <w:pPr>
              <w:pStyle w:val="TableParagraph"/>
              <w:spacing w:line="250" w:lineRule="exact"/>
              <w:ind w:left="0" w:right="94"/>
              <w:jc w:val="right"/>
              <w:rPr>
                <w:sz w:val="22"/>
              </w:rPr>
            </w:pPr>
            <w:r>
              <w:rPr>
                <w:sz w:val="22"/>
              </w:rPr>
              <w:t>3,487</w:t>
            </w:r>
          </w:p>
        </w:tc>
        <w:tc>
          <w:tcPr>
            <w:tcW w:w="1368" w:type="dxa"/>
          </w:tcPr>
          <w:p>
            <w:pPr>
              <w:pStyle w:val="TableParagraph"/>
              <w:spacing w:line="250" w:lineRule="exact"/>
              <w:ind w:left="0" w:right="97"/>
              <w:jc w:val="right"/>
              <w:rPr>
                <w:sz w:val="22"/>
              </w:rPr>
            </w:pPr>
            <w:r>
              <w:rPr>
                <w:sz w:val="22"/>
              </w:rPr>
              <w:t>2,395</w:t>
            </w:r>
          </w:p>
        </w:tc>
        <w:tc>
          <w:tcPr>
            <w:tcW w:w="1081" w:type="dxa"/>
          </w:tcPr>
          <w:p>
            <w:pPr>
              <w:pStyle w:val="TableParagraph"/>
              <w:spacing w:line="250" w:lineRule="exact"/>
              <w:ind w:left="0" w:right="97"/>
              <w:jc w:val="right"/>
              <w:rPr>
                <w:sz w:val="22"/>
              </w:rPr>
            </w:pPr>
            <w:r>
              <w:rPr>
                <w:sz w:val="22"/>
              </w:rPr>
              <w:t>5,882</w:t>
            </w:r>
          </w:p>
        </w:tc>
      </w:tr>
      <w:tr>
        <w:trPr>
          <w:trHeight w:val="504" w:hRule="atLeast"/>
        </w:trPr>
        <w:tc>
          <w:tcPr>
            <w:tcW w:w="1172" w:type="dxa"/>
          </w:tcPr>
          <w:p>
            <w:pPr>
              <w:pStyle w:val="TableParagraph"/>
              <w:spacing w:line="248" w:lineRule="exact"/>
              <w:rPr>
                <w:sz w:val="22"/>
              </w:rPr>
            </w:pPr>
            <w:r>
              <w:rPr>
                <w:sz w:val="22"/>
              </w:rPr>
              <w:t>Nov</w:t>
            </w:r>
          </w:p>
          <w:p>
            <w:pPr>
              <w:pStyle w:val="TableParagraph"/>
              <w:spacing w:line="234" w:lineRule="exact" w:before="1"/>
              <w:rPr>
                <w:sz w:val="22"/>
              </w:rPr>
            </w:pPr>
            <w:r>
              <w:rPr>
                <w:sz w:val="22"/>
              </w:rPr>
              <w:t>2015</w:t>
            </w:r>
          </w:p>
        </w:tc>
        <w:tc>
          <w:tcPr>
            <w:tcW w:w="1049" w:type="dxa"/>
          </w:tcPr>
          <w:p>
            <w:pPr>
              <w:pStyle w:val="TableParagraph"/>
              <w:spacing w:line="248" w:lineRule="exact"/>
              <w:ind w:left="0" w:right="96"/>
              <w:jc w:val="right"/>
              <w:rPr>
                <w:sz w:val="22"/>
              </w:rPr>
            </w:pPr>
            <w:r>
              <w:rPr>
                <w:sz w:val="22"/>
              </w:rPr>
              <w:t>421</w:t>
            </w:r>
          </w:p>
        </w:tc>
        <w:tc>
          <w:tcPr>
            <w:tcW w:w="1057" w:type="dxa"/>
          </w:tcPr>
          <w:p>
            <w:pPr>
              <w:pStyle w:val="TableParagraph"/>
              <w:spacing w:line="248" w:lineRule="exact"/>
              <w:ind w:left="0" w:right="97"/>
              <w:jc w:val="right"/>
              <w:rPr>
                <w:sz w:val="22"/>
              </w:rPr>
            </w:pPr>
            <w:r>
              <w:rPr>
                <w:sz w:val="22"/>
              </w:rPr>
              <w:t>335</w:t>
            </w:r>
          </w:p>
        </w:tc>
        <w:tc>
          <w:tcPr>
            <w:tcW w:w="1080" w:type="dxa"/>
          </w:tcPr>
          <w:p>
            <w:pPr>
              <w:pStyle w:val="TableParagraph"/>
              <w:spacing w:line="248" w:lineRule="exact"/>
              <w:ind w:left="0" w:right="94"/>
              <w:jc w:val="right"/>
              <w:rPr>
                <w:sz w:val="22"/>
              </w:rPr>
            </w:pPr>
            <w:r>
              <w:rPr>
                <w:sz w:val="22"/>
              </w:rPr>
              <w:t>2,702</w:t>
            </w:r>
          </w:p>
        </w:tc>
        <w:tc>
          <w:tcPr>
            <w:tcW w:w="960" w:type="dxa"/>
          </w:tcPr>
          <w:p>
            <w:pPr>
              <w:pStyle w:val="TableParagraph"/>
              <w:spacing w:line="248" w:lineRule="exact"/>
              <w:ind w:left="0" w:right="94"/>
              <w:jc w:val="right"/>
              <w:rPr>
                <w:sz w:val="22"/>
              </w:rPr>
            </w:pPr>
            <w:r>
              <w:rPr>
                <w:sz w:val="22"/>
              </w:rPr>
              <w:t>1,915</w:t>
            </w:r>
          </w:p>
        </w:tc>
        <w:tc>
          <w:tcPr>
            <w:tcW w:w="1208" w:type="dxa"/>
          </w:tcPr>
          <w:p>
            <w:pPr>
              <w:pStyle w:val="TableParagraph"/>
              <w:spacing w:line="248" w:lineRule="exact"/>
              <w:ind w:left="0" w:right="94"/>
              <w:jc w:val="right"/>
              <w:rPr>
                <w:sz w:val="22"/>
              </w:rPr>
            </w:pPr>
            <w:r>
              <w:rPr>
                <w:sz w:val="22"/>
              </w:rPr>
              <w:t>3,123</w:t>
            </w:r>
          </w:p>
        </w:tc>
        <w:tc>
          <w:tcPr>
            <w:tcW w:w="1368" w:type="dxa"/>
          </w:tcPr>
          <w:p>
            <w:pPr>
              <w:pStyle w:val="TableParagraph"/>
              <w:spacing w:line="248" w:lineRule="exact"/>
              <w:ind w:left="0" w:right="97"/>
              <w:jc w:val="right"/>
              <w:rPr>
                <w:sz w:val="22"/>
              </w:rPr>
            </w:pPr>
            <w:r>
              <w:rPr>
                <w:sz w:val="22"/>
              </w:rPr>
              <w:t>2,250</w:t>
            </w:r>
          </w:p>
        </w:tc>
        <w:tc>
          <w:tcPr>
            <w:tcW w:w="1081" w:type="dxa"/>
          </w:tcPr>
          <w:p>
            <w:pPr>
              <w:pStyle w:val="TableParagraph"/>
              <w:spacing w:line="248" w:lineRule="exact"/>
              <w:ind w:left="0" w:right="97"/>
              <w:jc w:val="right"/>
              <w:rPr>
                <w:sz w:val="22"/>
              </w:rPr>
            </w:pPr>
            <w:r>
              <w:rPr>
                <w:sz w:val="22"/>
              </w:rPr>
              <w:t>5,373</w:t>
            </w:r>
          </w:p>
        </w:tc>
      </w:tr>
    </w:tbl>
    <w:p>
      <w:pPr>
        <w:spacing w:before="0"/>
        <w:ind w:left="838" w:right="0" w:firstLine="5129"/>
        <w:jc w:val="left"/>
        <w:rPr>
          <w:sz w:val="20"/>
        </w:rPr>
      </w:pPr>
      <w:r>
        <w:rPr>
          <w:sz w:val="20"/>
        </w:rPr>
        <w:t>Source CSO Statbank DSP Live Register figures.</w:t>
      </w:r>
    </w:p>
    <w:p>
      <w:pPr>
        <w:pStyle w:val="BodyText"/>
        <w:spacing w:before="2"/>
      </w:pPr>
    </w:p>
    <w:p>
      <w:pPr>
        <w:pStyle w:val="BodyText"/>
        <w:ind w:left="838" w:right="745"/>
        <w:jc w:val="both"/>
      </w:pPr>
      <w:r>
        <w:rPr/>
        <w:t>As may be seen the number of persons recorded in the two DSP offices as being on the Live Register in April 2007 was 2,325 a figure which had been relatively constant for a considerable number of years previously.  This number rose to 7,433 by April 2011 i.e. census month that  year. It currently (November 2015) stands at 5,373 this is over 2.3 times the number for April 2007. A fall of 1,704 in the number of males on the register occurred between April 2011 and November 2015 and a fall of 356 in the number of females on the register occurred in the same period. However there remain over 2.3 times as many males on the live register in November 2015 as in April 2007 and over 2.2 times as many females on the register for the corresponding period.</w:t>
      </w:r>
    </w:p>
    <w:p>
      <w:pPr>
        <w:pStyle w:val="BodyText"/>
      </w:pPr>
    </w:p>
    <w:p>
      <w:pPr>
        <w:pStyle w:val="BodyText"/>
        <w:ind w:left="838" w:right="746"/>
        <w:jc w:val="both"/>
      </w:pPr>
      <w:r>
        <w:rPr/>
        <w:t>The most current information available for the distribution of the unemployed is to be found in Census 2011. The ten Electoral Divisions with the highest rates of male unemployment in percentage terms are: Belturbet Urban 42.56%, Kinawley 40.54%, Cavan Urban 40.24%, Derrylahan 39.29%, Cootehill Urban 35.02%, Killinagh/Teebane 32.02%, Bailieborough 30.93%,</w:t>
      </w:r>
    </w:p>
    <w:p>
      <w:pPr>
        <w:pStyle w:val="BodyText"/>
        <w:spacing w:line="251" w:lineRule="exact"/>
        <w:ind w:left="838"/>
      </w:pPr>
      <w:r>
        <w:rPr/>
        <w:t>Eskey 30.65%, Doogarry 30.23%, and Graddum 30.07%.</w:t>
      </w:r>
    </w:p>
    <w:p>
      <w:pPr>
        <w:pStyle w:val="BodyText"/>
        <w:spacing w:before="2"/>
        <w:ind w:left="838" w:right="752"/>
        <w:jc w:val="both"/>
      </w:pPr>
      <w:r>
        <w:rPr/>
        <w:t>The ten Electoral Divisions with the highest rates of female unemployment in percentage terms are: Cavan Urban 29.83%, Dunmakeever/Derrynanta 29.17%, Belturbet Urban 28.48%, Cootehill Urban 27.00%, Ballyjamesduff 24.47%, Kilgolagh 24.14%, Pedravohers/Tircahan 23.91%,</w:t>
      </w:r>
    </w:p>
    <w:p>
      <w:pPr>
        <w:pStyle w:val="BodyText"/>
        <w:spacing w:line="252" w:lineRule="exact"/>
        <w:ind w:left="838"/>
        <w:jc w:val="both"/>
      </w:pPr>
      <w:r>
        <w:rPr/>
        <w:t>Diamond 22.58% Bailieborough 22.56% and Kingscourt 21.8%.</w:t>
      </w:r>
    </w:p>
    <w:p>
      <w:pPr>
        <w:spacing w:after="0" w:line="252" w:lineRule="exact"/>
        <w:jc w:val="both"/>
        <w:sectPr>
          <w:pgSz w:w="11910" w:h="16840"/>
          <w:pgMar w:header="0" w:footer="929" w:top="1340" w:bottom="1120" w:left="580" w:right="240"/>
        </w:sectPr>
      </w:pPr>
    </w:p>
    <w:p>
      <w:pPr>
        <w:pStyle w:val="ListParagraph"/>
        <w:numPr>
          <w:ilvl w:val="3"/>
          <w:numId w:val="15"/>
        </w:numPr>
        <w:tabs>
          <w:tab w:pos="1576" w:val="left" w:leader="none"/>
        </w:tabs>
        <w:spacing w:line="240" w:lineRule="auto" w:before="79" w:after="0"/>
        <w:ind w:left="1575" w:right="0" w:hanging="737"/>
        <w:jc w:val="left"/>
        <w:rPr>
          <w:i/>
          <w:sz w:val="22"/>
        </w:rPr>
      </w:pPr>
      <w:r>
        <w:rPr>
          <w:i/>
          <w:sz w:val="22"/>
          <w:u w:val="single"/>
        </w:rPr>
        <w:t>Youth Unemployment Rates</w:t>
      </w:r>
    </w:p>
    <w:p>
      <w:pPr>
        <w:pStyle w:val="BodyText"/>
        <w:spacing w:before="11"/>
        <w:rPr>
          <w:i/>
          <w:sz w:val="13"/>
        </w:rPr>
      </w:pPr>
    </w:p>
    <w:p>
      <w:pPr>
        <w:pStyle w:val="BodyText"/>
        <w:spacing w:before="93"/>
        <w:ind w:left="838" w:right="744"/>
        <w:jc w:val="both"/>
      </w:pPr>
      <w:r>
        <w:rPr/>
        <w:t>In Census 2011 an enquiry is made around employment status with one of the indicators being “looking for first job” while almost all electoral divisions contain persons responding as being in this employment category the ten electoral divisions with the highest numbers looking for their first job are as follows: Cavan Urban 72, Cavan Rural 57, Virginia 38, Ballyjamesduff 28, Bailieborough 26, Cootehill Urban 26, Belturbet Urban 20, Ballyconnell 17, Kingscourt 15, and in joint tenth place Moynehall and Templeport/Benbrack each with 13 persons in that category.  With the exception of Cavan Rural and Moynehall all other areas categorised as being in the top ten also contain areas ranked as Disadvantaged or Very Disadvantaged on the Pobal index of deprivation. The areas listed contain 325 persons looking for their first job this is 58.14% of the total (559) in this category in the county overall. Further to this the live register figures show that there are some 421 males aged under 25 and some 335 females aged under 25 (total 756) on the live register between the two local DSP offices in county Cavan in November</w:t>
      </w:r>
      <w:r>
        <w:rPr>
          <w:spacing w:val="-15"/>
        </w:rPr>
        <w:t> </w:t>
      </w:r>
      <w:r>
        <w:rPr/>
        <w:t>2015.</w:t>
      </w:r>
    </w:p>
    <w:p>
      <w:pPr>
        <w:pStyle w:val="BodyText"/>
        <w:rPr>
          <w:sz w:val="24"/>
        </w:rPr>
      </w:pPr>
    </w:p>
    <w:p>
      <w:pPr>
        <w:pStyle w:val="BodyText"/>
        <w:spacing w:before="1"/>
        <w:rPr>
          <w:sz w:val="20"/>
        </w:rPr>
      </w:pPr>
    </w:p>
    <w:p>
      <w:pPr>
        <w:pStyle w:val="Heading7"/>
        <w:numPr>
          <w:ilvl w:val="3"/>
          <w:numId w:val="15"/>
        </w:numPr>
        <w:tabs>
          <w:tab w:pos="1576" w:val="left" w:leader="none"/>
        </w:tabs>
        <w:spacing w:line="240" w:lineRule="auto" w:before="1" w:after="0"/>
        <w:ind w:left="1575" w:right="0" w:hanging="737"/>
        <w:jc w:val="both"/>
        <w:rPr>
          <w:u w:val="none"/>
        </w:rPr>
      </w:pPr>
      <w:r>
        <w:rPr>
          <w:u w:val="thick"/>
        </w:rPr>
        <w:t>Female Labour Force</w:t>
      </w:r>
      <w:r>
        <w:rPr>
          <w:spacing w:val="-7"/>
          <w:u w:val="thick"/>
        </w:rPr>
        <w:t> </w:t>
      </w:r>
      <w:r>
        <w:rPr>
          <w:u w:val="thick"/>
        </w:rPr>
        <w:t>Participation</w:t>
      </w:r>
    </w:p>
    <w:p>
      <w:pPr>
        <w:pStyle w:val="BodyText"/>
        <w:spacing w:before="7"/>
        <w:rPr>
          <w:rFonts w:ascii="Arial-BoldItalicMT"/>
          <w:b/>
          <w:i/>
          <w:sz w:val="13"/>
        </w:rPr>
      </w:pPr>
    </w:p>
    <w:p>
      <w:pPr>
        <w:pStyle w:val="BodyText"/>
        <w:spacing w:before="94"/>
        <w:ind w:left="838" w:right="807"/>
      </w:pPr>
      <w:r>
        <w:rPr/>
        <w:t>As shown in Table 2.19 some 44.16%of all females 12,266 amongst persons at work or unemployed are at work with a further 20.18% engaged in home duties. A total of 2,566 females 9.24% were classified as unemployed or looking for a first job. The live register for Co. Cavan in November 2015 records that 2,250 females were on the live register in that month.</w:t>
      </w:r>
    </w:p>
    <w:p>
      <w:pPr>
        <w:pStyle w:val="BodyText"/>
        <w:rPr>
          <w:sz w:val="24"/>
        </w:rPr>
      </w:pPr>
    </w:p>
    <w:p>
      <w:pPr>
        <w:pStyle w:val="BodyText"/>
        <w:spacing w:before="10"/>
        <w:rPr>
          <w:sz w:val="19"/>
        </w:rPr>
      </w:pPr>
    </w:p>
    <w:p>
      <w:pPr>
        <w:pStyle w:val="Heading6"/>
        <w:spacing w:before="1"/>
      </w:pPr>
      <w:r>
        <w:rPr/>
        <w:t>Table 2.9 Females at work or unemployed by occupation</w:t>
      </w:r>
    </w:p>
    <w:p>
      <w:pPr>
        <w:pStyle w:val="BodyText"/>
        <w:spacing w:before="2"/>
        <w:rPr>
          <w:b/>
          <w:sz w:val="21"/>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5"/>
        <w:gridCol w:w="1702"/>
        <w:gridCol w:w="1699"/>
      </w:tblGrid>
      <w:tr>
        <w:trPr>
          <w:trHeight w:val="505" w:hRule="atLeast"/>
        </w:trPr>
        <w:tc>
          <w:tcPr>
            <w:tcW w:w="3795" w:type="dxa"/>
            <w:shd w:val="clear" w:color="auto" w:fill="DBE4F0"/>
          </w:tcPr>
          <w:p>
            <w:pPr>
              <w:pStyle w:val="TableParagraph"/>
              <w:spacing w:line="248" w:lineRule="exact"/>
              <w:rPr>
                <w:b/>
                <w:sz w:val="22"/>
              </w:rPr>
            </w:pPr>
            <w:r>
              <w:rPr>
                <w:b/>
                <w:sz w:val="22"/>
              </w:rPr>
              <w:t>Occupation</w:t>
            </w:r>
          </w:p>
        </w:tc>
        <w:tc>
          <w:tcPr>
            <w:tcW w:w="1702" w:type="dxa"/>
            <w:shd w:val="clear" w:color="auto" w:fill="DBE4F0"/>
          </w:tcPr>
          <w:p>
            <w:pPr>
              <w:pStyle w:val="TableParagraph"/>
              <w:spacing w:line="248" w:lineRule="exact"/>
              <w:rPr>
                <w:b/>
                <w:sz w:val="22"/>
              </w:rPr>
            </w:pPr>
            <w:r>
              <w:rPr>
                <w:b/>
                <w:sz w:val="22"/>
              </w:rPr>
              <w:t>Number</w:t>
            </w:r>
          </w:p>
        </w:tc>
        <w:tc>
          <w:tcPr>
            <w:tcW w:w="1699" w:type="dxa"/>
            <w:shd w:val="clear" w:color="auto" w:fill="DBE4F0"/>
          </w:tcPr>
          <w:p>
            <w:pPr>
              <w:pStyle w:val="TableParagraph"/>
              <w:spacing w:line="248" w:lineRule="exact"/>
              <w:ind w:left="105"/>
              <w:rPr>
                <w:b/>
                <w:sz w:val="22"/>
              </w:rPr>
            </w:pPr>
            <w:r>
              <w:rPr>
                <w:b/>
                <w:sz w:val="22"/>
              </w:rPr>
              <w:t>Percentage</w:t>
            </w:r>
          </w:p>
        </w:tc>
      </w:tr>
      <w:tr>
        <w:trPr>
          <w:trHeight w:val="254" w:hRule="atLeast"/>
        </w:trPr>
        <w:tc>
          <w:tcPr>
            <w:tcW w:w="3795" w:type="dxa"/>
          </w:tcPr>
          <w:p>
            <w:pPr>
              <w:pStyle w:val="TableParagraph"/>
              <w:spacing w:line="234" w:lineRule="exact"/>
              <w:rPr>
                <w:sz w:val="22"/>
              </w:rPr>
            </w:pPr>
            <w:r>
              <w:rPr>
                <w:sz w:val="22"/>
              </w:rPr>
              <w:t>At Work</w:t>
            </w:r>
          </w:p>
        </w:tc>
        <w:tc>
          <w:tcPr>
            <w:tcW w:w="1702" w:type="dxa"/>
          </w:tcPr>
          <w:p>
            <w:pPr>
              <w:pStyle w:val="TableParagraph"/>
              <w:spacing w:line="234" w:lineRule="exact"/>
              <w:ind w:left="0" w:right="93"/>
              <w:jc w:val="right"/>
              <w:rPr>
                <w:sz w:val="22"/>
              </w:rPr>
            </w:pPr>
            <w:r>
              <w:rPr>
                <w:sz w:val="22"/>
              </w:rPr>
              <w:t>12,266</w:t>
            </w:r>
          </w:p>
        </w:tc>
        <w:tc>
          <w:tcPr>
            <w:tcW w:w="1699" w:type="dxa"/>
          </w:tcPr>
          <w:p>
            <w:pPr>
              <w:pStyle w:val="TableParagraph"/>
              <w:spacing w:line="234" w:lineRule="exact"/>
              <w:ind w:left="573"/>
              <w:rPr>
                <w:sz w:val="22"/>
              </w:rPr>
            </w:pPr>
            <w:r>
              <w:rPr>
                <w:sz w:val="22"/>
              </w:rPr>
              <w:t>44.16</w:t>
            </w:r>
          </w:p>
        </w:tc>
      </w:tr>
      <w:tr>
        <w:trPr>
          <w:trHeight w:val="251" w:hRule="atLeast"/>
        </w:trPr>
        <w:tc>
          <w:tcPr>
            <w:tcW w:w="3795" w:type="dxa"/>
          </w:tcPr>
          <w:p>
            <w:pPr>
              <w:pStyle w:val="TableParagraph"/>
              <w:spacing w:line="232" w:lineRule="exact"/>
              <w:rPr>
                <w:sz w:val="22"/>
              </w:rPr>
            </w:pPr>
            <w:r>
              <w:rPr>
                <w:sz w:val="22"/>
              </w:rPr>
              <w:t>Looking for First Job</w:t>
            </w:r>
          </w:p>
        </w:tc>
        <w:tc>
          <w:tcPr>
            <w:tcW w:w="1702" w:type="dxa"/>
          </w:tcPr>
          <w:p>
            <w:pPr>
              <w:pStyle w:val="TableParagraph"/>
              <w:spacing w:line="232" w:lineRule="exact"/>
              <w:ind w:left="0" w:right="96"/>
              <w:jc w:val="right"/>
              <w:rPr>
                <w:sz w:val="22"/>
              </w:rPr>
            </w:pPr>
            <w:r>
              <w:rPr>
                <w:sz w:val="22"/>
              </w:rPr>
              <w:t>256</w:t>
            </w:r>
          </w:p>
        </w:tc>
        <w:tc>
          <w:tcPr>
            <w:tcW w:w="1699" w:type="dxa"/>
          </w:tcPr>
          <w:p>
            <w:pPr>
              <w:pStyle w:val="TableParagraph"/>
              <w:spacing w:line="232" w:lineRule="exact"/>
              <w:ind w:left="698"/>
              <w:rPr>
                <w:sz w:val="22"/>
              </w:rPr>
            </w:pPr>
            <w:r>
              <w:rPr>
                <w:sz w:val="22"/>
              </w:rPr>
              <w:t>0.92</w:t>
            </w:r>
          </w:p>
        </w:tc>
      </w:tr>
      <w:tr>
        <w:trPr>
          <w:trHeight w:val="254" w:hRule="atLeast"/>
        </w:trPr>
        <w:tc>
          <w:tcPr>
            <w:tcW w:w="3795" w:type="dxa"/>
          </w:tcPr>
          <w:p>
            <w:pPr>
              <w:pStyle w:val="TableParagraph"/>
              <w:spacing w:line="234" w:lineRule="exact"/>
              <w:rPr>
                <w:sz w:val="22"/>
              </w:rPr>
            </w:pPr>
            <w:r>
              <w:rPr>
                <w:sz w:val="22"/>
              </w:rPr>
              <w:t>Unemployed (previously employed)</w:t>
            </w:r>
          </w:p>
        </w:tc>
        <w:tc>
          <w:tcPr>
            <w:tcW w:w="1702" w:type="dxa"/>
          </w:tcPr>
          <w:p>
            <w:pPr>
              <w:pStyle w:val="TableParagraph"/>
              <w:spacing w:line="234" w:lineRule="exact"/>
              <w:ind w:left="0" w:right="93"/>
              <w:jc w:val="right"/>
              <w:rPr>
                <w:sz w:val="22"/>
              </w:rPr>
            </w:pPr>
            <w:r>
              <w:rPr>
                <w:sz w:val="22"/>
              </w:rPr>
              <w:t>2,310</w:t>
            </w:r>
          </w:p>
        </w:tc>
        <w:tc>
          <w:tcPr>
            <w:tcW w:w="1699" w:type="dxa"/>
          </w:tcPr>
          <w:p>
            <w:pPr>
              <w:pStyle w:val="TableParagraph"/>
              <w:spacing w:line="234" w:lineRule="exact"/>
              <w:ind w:left="698"/>
              <w:rPr>
                <w:sz w:val="22"/>
              </w:rPr>
            </w:pPr>
            <w:r>
              <w:rPr>
                <w:sz w:val="22"/>
              </w:rPr>
              <w:t>8.32</w:t>
            </w:r>
          </w:p>
        </w:tc>
      </w:tr>
      <w:tr>
        <w:trPr>
          <w:trHeight w:val="252" w:hRule="atLeast"/>
        </w:trPr>
        <w:tc>
          <w:tcPr>
            <w:tcW w:w="3795" w:type="dxa"/>
          </w:tcPr>
          <w:p>
            <w:pPr>
              <w:pStyle w:val="TableParagraph"/>
              <w:spacing w:line="232" w:lineRule="exact"/>
              <w:rPr>
                <w:sz w:val="22"/>
              </w:rPr>
            </w:pPr>
            <w:r>
              <w:rPr>
                <w:sz w:val="22"/>
              </w:rPr>
              <w:t>Student</w:t>
            </w:r>
          </w:p>
        </w:tc>
        <w:tc>
          <w:tcPr>
            <w:tcW w:w="1702" w:type="dxa"/>
          </w:tcPr>
          <w:p>
            <w:pPr>
              <w:pStyle w:val="TableParagraph"/>
              <w:spacing w:line="232" w:lineRule="exact"/>
              <w:ind w:left="0" w:right="93"/>
              <w:jc w:val="right"/>
              <w:rPr>
                <w:sz w:val="22"/>
              </w:rPr>
            </w:pPr>
            <w:r>
              <w:rPr>
                <w:sz w:val="22"/>
              </w:rPr>
              <w:t>2,839</w:t>
            </w:r>
          </w:p>
        </w:tc>
        <w:tc>
          <w:tcPr>
            <w:tcW w:w="1699" w:type="dxa"/>
          </w:tcPr>
          <w:p>
            <w:pPr>
              <w:pStyle w:val="TableParagraph"/>
              <w:spacing w:line="232" w:lineRule="exact"/>
              <w:ind w:left="573"/>
              <w:rPr>
                <w:sz w:val="22"/>
              </w:rPr>
            </w:pPr>
            <w:r>
              <w:rPr>
                <w:sz w:val="22"/>
              </w:rPr>
              <w:t>10.22</w:t>
            </w:r>
          </w:p>
        </w:tc>
      </w:tr>
      <w:tr>
        <w:trPr>
          <w:trHeight w:val="253" w:hRule="atLeast"/>
        </w:trPr>
        <w:tc>
          <w:tcPr>
            <w:tcW w:w="3795" w:type="dxa"/>
          </w:tcPr>
          <w:p>
            <w:pPr>
              <w:pStyle w:val="TableParagraph"/>
              <w:spacing w:line="234" w:lineRule="exact"/>
              <w:rPr>
                <w:sz w:val="22"/>
              </w:rPr>
            </w:pPr>
            <w:r>
              <w:rPr>
                <w:sz w:val="22"/>
              </w:rPr>
              <w:t>Home Duties</w:t>
            </w:r>
          </w:p>
        </w:tc>
        <w:tc>
          <w:tcPr>
            <w:tcW w:w="1702" w:type="dxa"/>
          </w:tcPr>
          <w:p>
            <w:pPr>
              <w:pStyle w:val="TableParagraph"/>
              <w:spacing w:line="234" w:lineRule="exact"/>
              <w:ind w:left="0" w:right="93"/>
              <w:jc w:val="right"/>
              <w:rPr>
                <w:sz w:val="22"/>
              </w:rPr>
            </w:pPr>
            <w:r>
              <w:rPr>
                <w:sz w:val="22"/>
              </w:rPr>
              <w:t>5,604</w:t>
            </w:r>
          </w:p>
        </w:tc>
        <w:tc>
          <w:tcPr>
            <w:tcW w:w="1699" w:type="dxa"/>
          </w:tcPr>
          <w:p>
            <w:pPr>
              <w:pStyle w:val="TableParagraph"/>
              <w:spacing w:line="234" w:lineRule="exact"/>
              <w:ind w:left="573"/>
              <w:rPr>
                <w:sz w:val="22"/>
              </w:rPr>
            </w:pPr>
            <w:r>
              <w:rPr>
                <w:sz w:val="22"/>
              </w:rPr>
              <w:t>20.18</w:t>
            </w:r>
          </w:p>
        </w:tc>
      </w:tr>
      <w:tr>
        <w:trPr>
          <w:trHeight w:val="254" w:hRule="atLeast"/>
        </w:trPr>
        <w:tc>
          <w:tcPr>
            <w:tcW w:w="3795" w:type="dxa"/>
          </w:tcPr>
          <w:p>
            <w:pPr>
              <w:pStyle w:val="TableParagraph"/>
              <w:spacing w:line="234" w:lineRule="exact"/>
              <w:rPr>
                <w:sz w:val="22"/>
              </w:rPr>
            </w:pPr>
            <w:r>
              <w:rPr>
                <w:sz w:val="22"/>
              </w:rPr>
              <w:t>Retired</w:t>
            </w:r>
          </w:p>
        </w:tc>
        <w:tc>
          <w:tcPr>
            <w:tcW w:w="1702" w:type="dxa"/>
          </w:tcPr>
          <w:p>
            <w:pPr>
              <w:pStyle w:val="TableParagraph"/>
              <w:spacing w:line="234" w:lineRule="exact"/>
              <w:ind w:left="0" w:right="93"/>
              <w:jc w:val="right"/>
              <w:rPr>
                <w:sz w:val="22"/>
              </w:rPr>
            </w:pPr>
            <w:r>
              <w:rPr>
                <w:sz w:val="22"/>
              </w:rPr>
              <w:t>3,371</w:t>
            </w:r>
          </w:p>
        </w:tc>
        <w:tc>
          <w:tcPr>
            <w:tcW w:w="1699" w:type="dxa"/>
          </w:tcPr>
          <w:p>
            <w:pPr>
              <w:pStyle w:val="TableParagraph"/>
              <w:spacing w:line="234" w:lineRule="exact"/>
              <w:ind w:left="573"/>
              <w:rPr>
                <w:sz w:val="22"/>
              </w:rPr>
            </w:pPr>
            <w:r>
              <w:rPr>
                <w:sz w:val="22"/>
              </w:rPr>
              <w:t>12.14</w:t>
            </w:r>
          </w:p>
        </w:tc>
      </w:tr>
      <w:tr>
        <w:trPr>
          <w:trHeight w:val="251" w:hRule="atLeast"/>
        </w:trPr>
        <w:tc>
          <w:tcPr>
            <w:tcW w:w="3795" w:type="dxa"/>
          </w:tcPr>
          <w:p>
            <w:pPr>
              <w:pStyle w:val="TableParagraph"/>
              <w:spacing w:line="232" w:lineRule="exact"/>
              <w:rPr>
                <w:sz w:val="22"/>
              </w:rPr>
            </w:pPr>
            <w:r>
              <w:rPr>
                <w:sz w:val="22"/>
              </w:rPr>
              <w:t>Ill or Disabled</w:t>
            </w:r>
          </w:p>
        </w:tc>
        <w:tc>
          <w:tcPr>
            <w:tcW w:w="1702" w:type="dxa"/>
          </w:tcPr>
          <w:p>
            <w:pPr>
              <w:pStyle w:val="TableParagraph"/>
              <w:spacing w:line="232" w:lineRule="exact"/>
              <w:ind w:left="0" w:right="93"/>
              <w:jc w:val="right"/>
              <w:rPr>
                <w:sz w:val="22"/>
              </w:rPr>
            </w:pPr>
            <w:r>
              <w:rPr>
                <w:sz w:val="22"/>
              </w:rPr>
              <w:t>1,071</w:t>
            </w:r>
          </w:p>
        </w:tc>
        <w:tc>
          <w:tcPr>
            <w:tcW w:w="1699" w:type="dxa"/>
          </w:tcPr>
          <w:p>
            <w:pPr>
              <w:pStyle w:val="TableParagraph"/>
              <w:spacing w:line="232" w:lineRule="exact"/>
              <w:ind w:left="614" w:right="606"/>
              <w:jc w:val="center"/>
              <w:rPr>
                <w:sz w:val="22"/>
              </w:rPr>
            </w:pPr>
            <w:r>
              <w:rPr>
                <w:sz w:val="22"/>
              </w:rPr>
              <w:t>3.86</w:t>
            </w:r>
          </w:p>
        </w:tc>
      </w:tr>
      <w:tr>
        <w:trPr>
          <w:trHeight w:val="253" w:hRule="atLeast"/>
        </w:trPr>
        <w:tc>
          <w:tcPr>
            <w:tcW w:w="3795" w:type="dxa"/>
          </w:tcPr>
          <w:p>
            <w:pPr>
              <w:pStyle w:val="TableParagraph"/>
              <w:spacing w:line="234" w:lineRule="exact"/>
              <w:rPr>
                <w:sz w:val="22"/>
              </w:rPr>
            </w:pPr>
            <w:r>
              <w:rPr>
                <w:sz w:val="22"/>
              </w:rPr>
              <w:t>Other</w:t>
            </w:r>
          </w:p>
        </w:tc>
        <w:tc>
          <w:tcPr>
            <w:tcW w:w="1702" w:type="dxa"/>
          </w:tcPr>
          <w:p>
            <w:pPr>
              <w:pStyle w:val="TableParagraph"/>
              <w:spacing w:line="234" w:lineRule="exact"/>
              <w:ind w:left="0" w:right="96"/>
              <w:jc w:val="right"/>
              <w:rPr>
                <w:sz w:val="22"/>
              </w:rPr>
            </w:pPr>
            <w:r>
              <w:rPr>
                <w:sz w:val="22"/>
              </w:rPr>
              <w:t>58</w:t>
            </w:r>
          </w:p>
        </w:tc>
        <w:tc>
          <w:tcPr>
            <w:tcW w:w="1699" w:type="dxa"/>
          </w:tcPr>
          <w:p>
            <w:pPr>
              <w:pStyle w:val="TableParagraph"/>
              <w:spacing w:line="234" w:lineRule="exact"/>
              <w:ind w:left="698"/>
              <w:rPr>
                <w:sz w:val="22"/>
              </w:rPr>
            </w:pPr>
            <w:r>
              <w:rPr>
                <w:sz w:val="22"/>
              </w:rPr>
              <w:t>0.20</w:t>
            </w:r>
          </w:p>
        </w:tc>
      </w:tr>
      <w:tr>
        <w:trPr>
          <w:trHeight w:val="254" w:hRule="atLeast"/>
        </w:trPr>
        <w:tc>
          <w:tcPr>
            <w:tcW w:w="3795" w:type="dxa"/>
          </w:tcPr>
          <w:p>
            <w:pPr>
              <w:pStyle w:val="TableParagraph"/>
              <w:spacing w:line="234" w:lineRule="exact"/>
              <w:rPr>
                <w:b/>
                <w:sz w:val="22"/>
              </w:rPr>
            </w:pPr>
            <w:r>
              <w:rPr>
                <w:b/>
                <w:sz w:val="22"/>
              </w:rPr>
              <w:t>Total</w:t>
            </w:r>
          </w:p>
        </w:tc>
        <w:tc>
          <w:tcPr>
            <w:tcW w:w="1702" w:type="dxa"/>
          </w:tcPr>
          <w:p>
            <w:pPr>
              <w:pStyle w:val="TableParagraph"/>
              <w:spacing w:line="234" w:lineRule="exact"/>
              <w:ind w:left="0" w:right="93"/>
              <w:jc w:val="right"/>
              <w:rPr>
                <w:b/>
                <w:sz w:val="22"/>
              </w:rPr>
            </w:pPr>
            <w:r>
              <w:rPr>
                <w:b/>
                <w:sz w:val="22"/>
              </w:rPr>
              <w:t>27,775</w:t>
            </w:r>
          </w:p>
        </w:tc>
        <w:tc>
          <w:tcPr>
            <w:tcW w:w="1699" w:type="dxa"/>
          </w:tcPr>
          <w:p>
            <w:pPr>
              <w:pStyle w:val="TableParagraph"/>
              <w:spacing w:line="234" w:lineRule="exact"/>
              <w:ind w:left="614" w:right="606"/>
              <w:jc w:val="center"/>
              <w:rPr>
                <w:b/>
                <w:sz w:val="22"/>
              </w:rPr>
            </w:pPr>
            <w:r>
              <w:rPr>
                <w:b/>
                <w:sz w:val="22"/>
              </w:rPr>
              <w:t>100</w:t>
            </w:r>
          </w:p>
        </w:tc>
      </w:tr>
    </w:tbl>
    <w:p>
      <w:pPr>
        <w:spacing w:before="0"/>
        <w:ind w:left="5159" w:right="0" w:firstLine="0"/>
        <w:jc w:val="left"/>
        <w:rPr>
          <w:sz w:val="20"/>
        </w:rPr>
      </w:pPr>
      <w:r>
        <w:rPr>
          <w:sz w:val="20"/>
        </w:rPr>
        <w:t>Source CSO census 2011.</w:t>
      </w:r>
    </w:p>
    <w:p>
      <w:pPr>
        <w:spacing w:after="0"/>
        <w:jc w:val="left"/>
        <w:rPr>
          <w:sz w:val="20"/>
        </w:rPr>
        <w:sectPr>
          <w:pgSz w:w="11910" w:h="16840"/>
          <w:pgMar w:header="0" w:footer="929" w:top="1340" w:bottom="1120" w:left="580" w:right="240"/>
        </w:sectPr>
      </w:pPr>
    </w:p>
    <w:p>
      <w:pPr>
        <w:pStyle w:val="Heading6"/>
        <w:spacing w:before="89"/>
      </w:pPr>
      <w:r>
        <w:rPr/>
        <w:t>2.2.3 Economic Activity</w:t>
      </w:r>
    </w:p>
    <w:p>
      <w:pPr>
        <w:pStyle w:val="BodyText"/>
        <w:spacing w:before="3"/>
        <w:rPr>
          <w:b/>
        </w:rPr>
      </w:pPr>
    </w:p>
    <w:p>
      <w:pPr>
        <w:pStyle w:val="Heading7"/>
        <w:rPr>
          <w:u w:val="none"/>
        </w:rPr>
      </w:pPr>
      <w:r>
        <w:rPr>
          <w:u w:val="thick"/>
        </w:rPr>
        <w:t>2.2.3.1 Overview</w:t>
      </w:r>
    </w:p>
    <w:p>
      <w:pPr>
        <w:pStyle w:val="BodyText"/>
        <w:spacing w:before="9"/>
        <w:rPr>
          <w:rFonts w:ascii="Arial-BoldItalicMT"/>
          <w:b/>
          <w:i/>
          <w:sz w:val="12"/>
        </w:rPr>
      </w:pPr>
    </w:p>
    <w:p>
      <w:pPr>
        <w:pStyle w:val="BodyText"/>
        <w:spacing w:before="94"/>
        <w:ind w:left="838" w:right="744"/>
        <w:jc w:val="both"/>
      </w:pPr>
      <w:r>
        <w:rPr/>
        <w:t>County Cavan has a strong manufacturing and agricultural background, although Professional Services and Commerce and Trade are now the largest sectors. Cavan’s industrial base relies  on a mix of indigenous businesses and some Foreign Direct Investment [FDI] companies. In  2012 there were 3,056 VAT registered firms in County Cavan. There are several significant employers, and over 80 companies supported by Enterprise</w:t>
      </w:r>
      <w:r>
        <w:rPr>
          <w:spacing w:val="-11"/>
        </w:rPr>
        <w:t> </w:t>
      </w:r>
      <w:r>
        <w:rPr/>
        <w:t>Ireland.</w:t>
      </w:r>
    </w:p>
    <w:p>
      <w:pPr>
        <w:pStyle w:val="BodyText"/>
        <w:ind w:left="838" w:right="745"/>
        <w:jc w:val="both"/>
      </w:pPr>
      <w:r>
        <w:rPr/>
        <w:t>The Border Regional Planning Guidelines 2010-2022 set out the existing and potential areas for future growth and development in the region. They outline the key sectors as being: agri-food, internationally traded services, renewable energy, life sciences, tourism, natural resources, creative, caring and retail. Previous studies at a local level have set out a strategy for development of County Cavan’s economy focused on increased innovation and research as the way forward.</w:t>
      </w:r>
    </w:p>
    <w:p>
      <w:pPr>
        <w:pStyle w:val="BodyText"/>
        <w:spacing w:before="10"/>
        <w:rPr>
          <w:sz w:val="21"/>
        </w:rPr>
      </w:pPr>
    </w:p>
    <w:p>
      <w:pPr>
        <w:spacing w:before="0"/>
        <w:ind w:left="838" w:right="746" w:firstLine="0"/>
        <w:jc w:val="both"/>
        <w:rPr>
          <w:sz w:val="22"/>
        </w:rPr>
      </w:pPr>
      <w:r>
        <w:rPr>
          <w:sz w:val="22"/>
        </w:rPr>
        <w:t>The </w:t>
      </w:r>
      <w:r>
        <w:rPr>
          <w:b/>
          <w:sz w:val="22"/>
        </w:rPr>
        <w:t>Cavan County Development Plan 2012-2020 </w:t>
      </w:r>
      <w:r>
        <w:rPr>
          <w:sz w:val="22"/>
        </w:rPr>
        <w:t>outlines the Local Authority’s key objectives and commitments in relation to the following areas:</w:t>
      </w:r>
    </w:p>
    <w:p>
      <w:pPr>
        <w:pStyle w:val="BodyText"/>
        <w:spacing w:before="6"/>
        <w:rPr>
          <w:sz w:val="23"/>
        </w:rPr>
      </w:pPr>
    </w:p>
    <w:p>
      <w:pPr>
        <w:pStyle w:val="ListParagraph"/>
        <w:numPr>
          <w:ilvl w:val="0"/>
          <w:numId w:val="9"/>
        </w:numPr>
        <w:tabs>
          <w:tab w:pos="1199" w:val="left" w:leader="none"/>
        </w:tabs>
        <w:spacing w:line="235" w:lineRule="auto" w:before="0" w:after="0"/>
        <w:ind w:left="1198" w:right="745" w:hanging="360"/>
        <w:jc w:val="both"/>
        <w:rPr>
          <w:sz w:val="22"/>
        </w:rPr>
      </w:pPr>
      <w:r>
        <w:rPr>
          <w:b/>
          <w:sz w:val="22"/>
        </w:rPr>
        <w:t>Agriculture &amp; Farm Diversification </w:t>
      </w:r>
      <w:r>
        <w:rPr>
          <w:sz w:val="22"/>
        </w:rPr>
        <w:t>– recognising that agriculture would continue to be </w:t>
      </w:r>
      <w:r>
        <w:rPr>
          <w:spacing w:val="-44"/>
          <w:sz w:val="22"/>
        </w:rPr>
        <w:t>a </w:t>
      </w:r>
      <w:r>
        <w:rPr>
          <w:sz w:val="22"/>
        </w:rPr>
        <w:t>crucial driver in the local economy, and its significant contribution to employment it outlined the Local Authority’s commitment to supporting agricultural employment in the county and to farm diversification which could lead to new employment</w:t>
      </w:r>
      <w:r>
        <w:rPr>
          <w:spacing w:val="-5"/>
          <w:sz w:val="22"/>
        </w:rPr>
        <w:t> </w:t>
      </w:r>
      <w:r>
        <w:rPr>
          <w:sz w:val="22"/>
        </w:rPr>
        <w:t>opportunities.</w:t>
      </w:r>
    </w:p>
    <w:p>
      <w:pPr>
        <w:pStyle w:val="ListParagraph"/>
        <w:numPr>
          <w:ilvl w:val="0"/>
          <w:numId w:val="9"/>
        </w:numPr>
        <w:tabs>
          <w:tab w:pos="1199" w:val="left" w:leader="none"/>
        </w:tabs>
        <w:spacing w:line="225" w:lineRule="auto" w:before="161" w:after="0"/>
        <w:ind w:left="1198" w:right="745" w:hanging="360"/>
        <w:jc w:val="both"/>
        <w:rPr>
          <w:sz w:val="22"/>
        </w:rPr>
      </w:pPr>
      <w:r>
        <w:rPr>
          <w:b/>
          <w:sz w:val="22"/>
        </w:rPr>
        <w:t>Enterprise Development in Urban Areas </w:t>
      </w:r>
      <w:r>
        <w:rPr>
          <w:sz w:val="22"/>
        </w:rPr>
        <w:t>– including the facilitation of new </w:t>
      </w:r>
      <w:r>
        <w:rPr>
          <w:spacing w:val="-6"/>
          <w:sz w:val="22"/>
        </w:rPr>
        <w:t>industrial </w:t>
      </w:r>
      <w:r>
        <w:rPr>
          <w:sz w:val="22"/>
        </w:rPr>
        <w:t>development in serviced towns and</w:t>
      </w:r>
      <w:r>
        <w:rPr>
          <w:spacing w:val="-1"/>
          <w:sz w:val="22"/>
        </w:rPr>
        <w:t> </w:t>
      </w:r>
      <w:r>
        <w:rPr>
          <w:sz w:val="22"/>
        </w:rPr>
        <w:t>villages</w:t>
      </w:r>
    </w:p>
    <w:p>
      <w:pPr>
        <w:pStyle w:val="ListParagraph"/>
        <w:numPr>
          <w:ilvl w:val="0"/>
          <w:numId w:val="9"/>
        </w:numPr>
        <w:tabs>
          <w:tab w:pos="1199" w:val="left" w:leader="none"/>
        </w:tabs>
        <w:spacing w:line="223" w:lineRule="auto" w:before="167" w:after="0"/>
        <w:ind w:left="1198" w:right="747" w:hanging="360"/>
        <w:jc w:val="both"/>
        <w:rPr>
          <w:sz w:val="22"/>
        </w:rPr>
      </w:pPr>
      <w:r>
        <w:rPr>
          <w:b/>
          <w:sz w:val="22"/>
        </w:rPr>
        <w:t>Rural Enterprises </w:t>
      </w:r>
      <w:r>
        <w:rPr>
          <w:sz w:val="22"/>
        </w:rPr>
        <w:t>–Support for suitable small scale enterprises in rural locations </w:t>
      </w:r>
      <w:r>
        <w:rPr>
          <w:spacing w:val="-26"/>
          <w:sz w:val="22"/>
        </w:rPr>
        <w:t>is </w:t>
      </w:r>
      <w:r>
        <w:rPr>
          <w:sz w:val="22"/>
        </w:rPr>
        <w:t>highlighted noting the potential they have for contributing to the economy of such</w:t>
      </w:r>
      <w:r>
        <w:rPr>
          <w:spacing w:val="-22"/>
          <w:sz w:val="22"/>
        </w:rPr>
        <w:t> </w:t>
      </w:r>
      <w:r>
        <w:rPr>
          <w:sz w:val="22"/>
        </w:rPr>
        <w:t>areas.</w:t>
      </w:r>
    </w:p>
    <w:p>
      <w:pPr>
        <w:pStyle w:val="ListParagraph"/>
        <w:numPr>
          <w:ilvl w:val="0"/>
          <w:numId w:val="9"/>
        </w:numPr>
        <w:tabs>
          <w:tab w:pos="1199" w:val="left" w:leader="none"/>
        </w:tabs>
        <w:spacing w:line="235" w:lineRule="auto" w:before="159" w:after="0"/>
        <w:ind w:left="1198" w:right="745" w:hanging="360"/>
        <w:jc w:val="both"/>
        <w:rPr>
          <w:sz w:val="22"/>
        </w:rPr>
      </w:pPr>
      <w:r>
        <w:rPr>
          <w:b/>
          <w:sz w:val="22"/>
        </w:rPr>
        <w:t>E-working, Teleworking, and home based economic activity in rural areas </w:t>
      </w:r>
      <w:r>
        <w:rPr>
          <w:sz w:val="22"/>
        </w:rPr>
        <w:t>– the </w:t>
      </w:r>
      <w:r>
        <w:rPr>
          <w:spacing w:val="-10"/>
          <w:sz w:val="22"/>
        </w:rPr>
        <w:t>ongoing </w:t>
      </w:r>
      <w:r>
        <w:rPr>
          <w:sz w:val="22"/>
        </w:rPr>
        <w:t>change in work patterns in this area was noted along with the necessity to embrace such change as a real alternative to commuting so long as it did not negatively affect the residential character of any area.</w:t>
      </w:r>
    </w:p>
    <w:p>
      <w:pPr>
        <w:pStyle w:val="ListParagraph"/>
        <w:numPr>
          <w:ilvl w:val="0"/>
          <w:numId w:val="9"/>
        </w:numPr>
        <w:tabs>
          <w:tab w:pos="1199" w:val="left" w:leader="none"/>
        </w:tabs>
        <w:spacing w:line="232" w:lineRule="auto" w:before="155" w:after="0"/>
        <w:ind w:left="1198" w:right="746" w:hanging="360"/>
        <w:jc w:val="both"/>
        <w:rPr>
          <w:sz w:val="22"/>
        </w:rPr>
      </w:pPr>
      <w:r>
        <w:rPr>
          <w:b/>
          <w:sz w:val="22"/>
        </w:rPr>
        <w:t>Extractive industries </w:t>
      </w:r>
      <w:r>
        <w:rPr>
          <w:sz w:val="22"/>
        </w:rPr>
        <w:t>– the potential for development in this area was noted but it is </w:t>
      </w:r>
      <w:r>
        <w:rPr>
          <w:spacing w:val="-9"/>
          <w:sz w:val="22"/>
        </w:rPr>
        <w:t>also </w:t>
      </w:r>
      <w:r>
        <w:rPr>
          <w:sz w:val="22"/>
        </w:rPr>
        <w:t>acknowledged that it at all times this needs to be balanced with the need to protect the built and natural heritage of the</w:t>
      </w:r>
      <w:r>
        <w:rPr>
          <w:spacing w:val="-3"/>
          <w:sz w:val="22"/>
        </w:rPr>
        <w:t> </w:t>
      </w:r>
      <w:r>
        <w:rPr>
          <w:sz w:val="22"/>
        </w:rPr>
        <w:t>county.</w:t>
      </w:r>
    </w:p>
    <w:p>
      <w:pPr>
        <w:pStyle w:val="ListParagraph"/>
        <w:numPr>
          <w:ilvl w:val="0"/>
          <w:numId w:val="9"/>
        </w:numPr>
        <w:tabs>
          <w:tab w:pos="1199" w:val="left" w:leader="none"/>
        </w:tabs>
        <w:spacing w:line="225" w:lineRule="auto" w:before="163" w:after="0"/>
        <w:ind w:left="1198" w:right="752" w:hanging="360"/>
        <w:jc w:val="both"/>
        <w:rPr>
          <w:sz w:val="22"/>
        </w:rPr>
      </w:pPr>
      <w:r>
        <w:rPr>
          <w:b/>
          <w:sz w:val="22"/>
        </w:rPr>
        <w:t>Forestry </w:t>
      </w:r>
      <w:r>
        <w:rPr>
          <w:sz w:val="22"/>
        </w:rPr>
        <w:t>– The socio-economic benefits to the county from appropriately located and </w:t>
      </w:r>
      <w:r>
        <w:rPr>
          <w:spacing w:val="-14"/>
          <w:sz w:val="22"/>
        </w:rPr>
        <w:t>well </w:t>
      </w:r>
      <w:r>
        <w:rPr>
          <w:sz w:val="22"/>
        </w:rPr>
        <w:t>managed developments relating to this sector is</w:t>
      </w:r>
      <w:r>
        <w:rPr>
          <w:spacing w:val="-7"/>
          <w:sz w:val="22"/>
        </w:rPr>
        <w:t> </w:t>
      </w:r>
      <w:r>
        <w:rPr>
          <w:sz w:val="22"/>
        </w:rPr>
        <w:t>recognised.</w:t>
      </w:r>
    </w:p>
    <w:p>
      <w:pPr>
        <w:pStyle w:val="ListParagraph"/>
        <w:numPr>
          <w:ilvl w:val="0"/>
          <w:numId w:val="9"/>
        </w:numPr>
        <w:tabs>
          <w:tab w:pos="1199" w:val="left" w:leader="none"/>
        </w:tabs>
        <w:spacing w:line="235" w:lineRule="auto" w:before="157" w:after="0"/>
        <w:ind w:left="1198" w:right="750" w:hanging="360"/>
        <w:jc w:val="both"/>
        <w:rPr>
          <w:sz w:val="22"/>
        </w:rPr>
      </w:pPr>
      <w:r>
        <w:rPr>
          <w:b/>
          <w:sz w:val="22"/>
        </w:rPr>
        <w:t>Retail </w:t>
      </w:r>
      <w:r>
        <w:rPr>
          <w:sz w:val="22"/>
        </w:rPr>
        <w:t>– the plan recognised that the retail sector was an important employer and driver </w:t>
      </w:r>
      <w:r>
        <w:rPr>
          <w:spacing w:val="-45"/>
          <w:sz w:val="22"/>
        </w:rPr>
        <w:t>of </w:t>
      </w:r>
      <w:r>
        <w:rPr>
          <w:sz w:val="22"/>
        </w:rPr>
        <w:t>economic growth and the aim was to sustain and improve the retail profile and competiveness of the county through the consolidation and enhancement of town centres and settlements and by improving the quality and choice of retail developments on</w:t>
      </w:r>
      <w:r>
        <w:rPr>
          <w:spacing w:val="-13"/>
          <w:sz w:val="22"/>
        </w:rPr>
        <w:t> </w:t>
      </w:r>
      <w:r>
        <w:rPr>
          <w:sz w:val="22"/>
        </w:rPr>
        <w:t>offer.</w:t>
      </w:r>
    </w:p>
    <w:p>
      <w:pPr>
        <w:pStyle w:val="BodyText"/>
        <w:rPr>
          <w:sz w:val="24"/>
        </w:rPr>
      </w:pPr>
    </w:p>
    <w:p>
      <w:pPr>
        <w:pStyle w:val="BodyText"/>
        <w:spacing w:before="11"/>
        <w:rPr>
          <w:sz w:val="19"/>
        </w:rPr>
      </w:pPr>
    </w:p>
    <w:p>
      <w:pPr>
        <w:pStyle w:val="Heading7"/>
        <w:numPr>
          <w:ilvl w:val="3"/>
          <w:numId w:val="16"/>
        </w:numPr>
        <w:tabs>
          <w:tab w:pos="1576" w:val="left" w:leader="none"/>
        </w:tabs>
        <w:spacing w:line="240" w:lineRule="auto" w:before="0" w:after="0"/>
        <w:ind w:left="1575" w:right="0" w:hanging="737"/>
        <w:jc w:val="both"/>
        <w:rPr>
          <w:u w:val="none"/>
        </w:rPr>
      </w:pPr>
      <w:r>
        <w:rPr>
          <w:u w:val="thick"/>
        </w:rPr>
        <w:t>Employment by</w:t>
      </w:r>
      <w:r>
        <w:rPr>
          <w:spacing w:val="-4"/>
          <w:u w:val="thick"/>
        </w:rPr>
        <w:t> </w:t>
      </w:r>
      <w:r>
        <w:rPr>
          <w:u w:val="thick"/>
        </w:rPr>
        <w:t>sector</w:t>
      </w:r>
    </w:p>
    <w:p>
      <w:pPr>
        <w:pStyle w:val="BodyText"/>
        <w:rPr>
          <w:rFonts w:ascii="Arial-BoldItalicMT"/>
          <w:b/>
          <w:i/>
          <w:sz w:val="20"/>
        </w:rPr>
      </w:pPr>
    </w:p>
    <w:p>
      <w:pPr>
        <w:pStyle w:val="BodyText"/>
        <w:spacing w:before="4"/>
        <w:rPr>
          <w:rFonts w:ascii="Arial-BoldItalicMT"/>
          <w:b/>
          <w:i/>
          <w:sz w:val="19"/>
        </w:rPr>
      </w:pPr>
    </w:p>
    <w:p>
      <w:pPr>
        <w:spacing w:before="0"/>
        <w:ind w:left="838" w:right="0" w:firstLine="0"/>
        <w:jc w:val="left"/>
        <w:rPr>
          <w:i/>
          <w:sz w:val="22"/>
        </w:rPr>
      </w:pPr>
      <w:r>
        <w:rPr>
          <w:i/>
          <w:sz w:val="22"/>
          <w:u w:val="single"/>
        </w:rPr>
        <w:t>Industry in Cavan</w:t>
      </w:r>
    </w:p>
    <w:p>
      <w:pPr>
        <w:pStyle w:val="BodyText"/>
        <w:spacing w:before="2"/>
        <w:ind w:left="838" w:right="750"/>
        <w:jc w:val="both"/>
      </w:pPr>
      <w:r>
        <w:rPr/>
        <w:t>Census 2011 showed that over 11,000 people are employed in the two largest sectors in the county (Professional services and Commerce and Trade), although Manufacturing and Agriculture are still very significant</w:t>
      </w:r>
      <w:r>
        <w:rPr>
          <w:spacing w:val="-5"/>
        </w:rPr>
        <w:t> </w:t>
      </w:r>
      <w:r>
        <w:rPr/>
        <w:t>players.</w:t>
      </w:r>
    </w:p>
    <w:p>
      <w:pPr>
        <w:spacing w:after="0"/>
        <w:jc w:val="both"/>
        <w:sectPr>
          <w:pgSz w:w="11910" w:h="16840"/>
          <w:pgMar w:header="0" w:footer="929" w:top="1580" w:bottom="1120" w:left="580" w:right="240"/>
        </w:sectPr>
      </w:pPr>
    </w:p>
    <w:p>
      <w:pPr>
        <w:pStyle w:val="Heading6"/>
        <w:spacing w:before="77"/>
      </w:pPr>
      <w:r>
        <w:rPr/>
        <w:t>Table 2.10 Persons at work by industry in County Cavan, 2011</w:t>
      </w:r>
    </w:p>
    <w:p>
      <w:pPr>
        <w:pStyle w:val="BodyText"/>
        <w:spacing w:before="10"/>
        <w:rPr>
          <w:b/>
          <w:sz w:val="17"/>
        </w:rPr>
      </w:pPr>
    </w:p>
    <w:tbl>
      <w:tblPr>
        <w:tblW w:w="0" w:type="auto"/>
        <w:jc w:val="left"/>
        <w:tblInd w:w="1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9"/>
        <w:gridCol w:w="1584"/>
      </w:tblGrid>
      <w:tr>
        <w:trPr>
          <w:trHeight w:val="505" w:hRule="atLeast"/>
        </w:trPr>
        <w:tc>
          <w:tcPr>
            <w:tcW w:w="5919" w:type="dxa"/>
            <w:shd w:val="clear" w:color="auto" w:fill="DBE4F0"/>
          </w:tcPr>
          <w:p>
            <w:pPr>
              <w:pStyle w:val="TableParagraph"/>
              <w:spacing w:line="248" w:lineRule="exact"/>
              <w:ind w:left="107"/>
              <w:rPr>
                <w:b/>
                <w:sz w:val="22"/>
              </w:rPr>
            </w:pPr>
            <w:r>
              <w:rPr>
                <w:b/>
                <w:sz w:val="22"/>
              </w:rPr>
              <w:t>Industry in Cavan</w:t>
            </w:r>
          </w:p>
        </w:tc>
        <w:tc>
          <w:tcPr>
            <w:tcW w:w="1584" w:type="dxa"/>
            <w:shd w:val="clear" w:color="auto" w:fill="DBE4F0"/>
          </w:tcPr>
          <w:p>
            <w:pPr>
              <w:pStyle w:val="TableParagraph"/>
              <w:spacing w:line="252" w:lineRule="exact"/>
              <w:ind w:right="346"/>
              <w:rPr>
                <w:b/>
                <w:sz w:val="22"/>
              </w:rPr>
            </w:pPr>
            <w:r>
              <w:rPr>
                <w:b/>
                <w:sz w:val="22"/>
              </w:rPr>
              <w:t>Number of persons</w:t>
            </w:r>
          </w:p>
        </w:tc>
      </w:tr>
      <w:tr>
        <w:trPr>
          <w:trHeight w:val="251" w:hRule="atLeast"/>
        </w:trPr>
        <w:tc>
          <w:tcPr>
            <w:tcW w:w="5919" w:type="dxa"/>
          </w:tcPr>
          <w:p>
            <w:pPr>
              <w:pStyle w:val="TableParagraph"/>
              <w:spacing w:line="232" w:lineRule="exact"/>
              <w:ind w:left="107"/>
              <w:rPr>
                <w:sz w:val="22"/>
              </w:rPr>
            </w:pPr>
            <w:r>
              <w:rPr>
                <w:sz w:val="22"/>
              </w:rPr>
              <w:t>Professional services</w:t>
            </w:r>
          </w:p>
        </w:tc>
        <w:tc>
          <w:tcPr>
            <w:tcW w:w="1584" w:type="dxa"/>
          </w:tcPr>
          <w:p>
            <w:pPr>
              <w:pStyle w:val="TableParagraph"/>
              <w:spacing w:line="232" w:lineRule="exact"/>
              <w:rPr>
                <w:sz w:val="22"/>
              </w:rPr>
            </w:pPr>
            <w:r>
              <w:rPr>
                <w:sz w:val="22"/>
              </w:rPr>
              <w:t>5,714</w:t>
            </w:r>
          </w:p>
        </w:tc>
      </w:tr>
      <w:tr>
        <w:trPr>
          <w:trHeight w:val="253" w:hRule="atLeast"/>
        </w:trPr>
        <w:tc>
          <w:tcPr>
            <w:tcW w:w="5919" w:type="dxa"/>
          </w:tcPr>
          <w:p>
            <w:pPr>
              <w:pStyle w:val="TableParagraph"/>
              <w:spacing w:line="234" w:lineRule="exact"/>
              <w:ind w:left="107"/>
              <w:rPr>
                <w:sz w:val="22"/>
              </w:rPr>
            </w:pPr>
            <w:r>
              <w:rPr>
                <w:sz w:val="22"/>
              </w:rPr>
              <w:t>Commerce and trade</w:t>
            </w:r>
          </w:p>
        </w:tc>
        <w:tc>
          <w:tcPr>
            <w:tcW w:w="1584" w:type="dxa"/>
          </w:tcPr>
          <w:p>
            <w:pPr>
              <w:pStyle w:val="TableParagraph"/>
              <w:spacing w:line="234" w:lineRule="exact"/>
              <w:rPr>
                <w:sz w:val="22"/>
              </w:rPr>
            </w:pPr>
            <w:r>
              <w:rPr>
                <w:sz w:val="22"/>
              </w:rPr>
              <w:t>5,615</w:t>
            </w:r>
          </w:p>
        </w:tc>
      </w:tr>
      <w:tr>
        <w:trPr>
          <w:trHeight w:val="251" w:hRule="atLeast"/>
        </w:trPr>
        <w:tc>
          <w:tcPr>
            <w:tcW w:w="5919" w:type="dxa"/>
          </w:tcPr>
          <w:p>
            <w:pPr>
              <w:pStyle w:val="TableParagraph"/>
              <w:spacing w:line="232" w:lineRule="exact"/>
              <w:ind w:left="107"/>
              <w:rPr>
                <w:sz w:val="22"/>
              </w:rPr>
            </w:pPr>
            <w:r>
              <w:rPr>
                <w:sz w:val="22"/>
              </w:rPr>
              <w:t>Manufacturing industries</w:t>
            </w:r>
          </w:p>
        </w:tc>
        <w:tc>
          <w:tcPr>
            <w:tcW w:w="1584" w:type="dxa"/>
          </w:tcPr>
          <w:p>
            <w:pPr>
              <w:pStyle w:val="TableParagraph"/>
              <w:spacing w:line="232" w:lineRule="exact"/>
              <w:rPr>
                <w:sz w:val="22"/>
              </w:rPr>
            </w:pPr>
            <w:r>
              <w:rPr>
                <w:sz w:val="22"/>
              </w:rPr>
              <w:t>4,206</w:t>
            </w:r>
          </w:p>
        </w:tc>
      </w:tr>
      <w:tr>
        <w:trPr>
          <w:trHeight w:val="253" w:hRule="atLeast"/>
        </w:trPr>
        <w:tc>
          <w:tcPr>
            <w:tcW w:w="5919" w:type="dxa"/>
          </w:tcPr>
          <w:p>
            <w:pPr>
              <w:pStyle w:val="TableParagraph"/>
              <w:spacing w:line="234" w:lineRule="exact"/>
              <w:ind w:left="107"/>
              <w:rPr>
                <w:sz w:val="22"/>
              </w:rPr>
            </w:pPr>
            <w:r>
              <w:rPr>
                <w:sz w:val="22"/>
              </w:rPr>
              <w:t>Other</w:t>
            </w:r>
          </w:p>
        </w:tc>
        <w:tc>
          <w:tcPr>
            <w:tcW w:w="1584" w:type="dxa"/>
          </w:tcPr>
          <w:p>
            <w:pPr>
              <w:pStyle w:val="TableParagraph"/>
              <w:spacing w:line="234" w:lineRule="exact"/>
              <w:rPr>
                <w:sz w:val="22"/>
              </w:rPr>
            </w:pPr>
            <w:r>
              <w:rPr>
                <w:sz w:val="22"/>
              </w:rPr>
              <w:t>3,792</w:t>
            </w:r>
          </w:p>
        </w:tc>
      </w:tr>
      <w:tr>
        <w:trPr>
          <w:trHeight w:val="254" w:hRule="atLeast"/>
        </w:trPr>
        <w:tc>
          <w:tcPr>
            <w:tcW w:w="5919" w:type="dxa"/>
          </w:tcPr>
          <w:p>
            <w:pPr>
              <w:pStyle w:val="TableParagraph"/>
              <w:spacing w:line="234" w:lineRule="exact"/>
              <w:ind w:left="107"/>
              <w:rPr>
                <w:sz w:val="22"/>
              </w:rPr>
            </w:pPr>
            <w:r>
              <w:rPr>
                <w:sz w:val="22"/>
              </w:rPr>
              <w:t>Agriculture, forestry and fishing</w:t>
            </w:r>
          </w:p>
        </w:tc>
        <w:tc>
          <w:tcPr>
            <w:tcW w:w="1584" w:type="dxa"/>
          </w:tcPr>
          <w:p>
            <w:pPr>
              <w:pStyle w:val="TableParagraph"/>
              <w:spacing w:line="234" w:lineRule="exact"/>
              <w:rPr>
                <w:sz w:val="22"/>
              </w:rPr>
            </w:pPr>
            <w:r>
              <w:rPr>
                <w:sz w:val="22"/>
              </w:rPr>
              <w:t>3,348</w:t>
            </w:r>
          </w:p>
        </w:tc>
      </w:tr>
      <w:tr>
        <w:trPr>
          <w:trHeight w:val="251" w:hRule="atLeast"/>
        </w:trPr>
        <w:tc>
          <w:tcPr>
            <w:tcW w:w="5919" w:type="dxa"/>
          </w:tcPr>
          <w:p>
            <w:pPr>
              <w:pStyle w:val="TableParagraph"/>
              <w:spacing w:line="232" w:lineRule="exact"/>
              <w:ind w:left="107"/>
              <w:rPr>
                <w:sz w:val="22"/>
              </w:rPr>
            </w:pPr>
            <w:r>
              <w:rPr>
                <w:sz w:val="22"/>
              </w:rPr>
              <w:t>Building and construction</w:t>
            </w:r>
          </w:p>
        </w:tc>
        <w:tc>
          <w:tcPr>
            <w:tcW w:w="1584" w:type="dxa"/>
          </w:tcPr>
          <w:p>
            <w:pPr>
              <w:pStyle w:val="TableParagraph"/>
              <w:spacing w:line="232" w:lineRule="exact"/>
              <w:rPr>
                <w:sz w:val="22"/>
              </w:rPr>
            </w:pPr>
            <w:r>
              <w:rPr>
                <w:sz w:val="22"/>
              </w:rPr>
              <w:t>1,695</w:t>
            </w:r>
          </w:p>
        </w:tc>
      </w:tr>
      <w:tr>
        <w:trPr>
          <w:trHeight w:val="254" w:hRule="atLeast"/>
        </w:trPr>
        <w:tc>
          <w:tcPr>
            <w:tcW w:w="5919" w:type="dxa"/>
          </w:tcPr>
          <w:p>
            <w:pPr>
              <w:pStyle w:val="TableParagraph"/>
              <w:spacing w:line="234" w:lineRule="exact"/>
              <w:ind w:left="107"/>
              <w:rPr>
                <w:sz w:val="22"/>
              </w:rPr>
            </w:pPr>
            <w:r>
              <w:rPr>
                <w:sz w:val="22"/>
              </w:rPr>
              <w:t>Public administration</w:t>
            </w:r>
          </w:p>
        </w:tc>
        <w:tc>
          <w:tcPr>
            <w:tcW w:w="1584" w:type="dxa"/>
          </w:tcPr>
          <w:p>
            <w:pPr>
              <w:pStyle w:val="TableParagraph"/>
              <w:spacing w:line="234" w:lineRule="exact"/>
              <w:rPr>
                <w:sz w:val="22"/>
              </w:rPr>
            </w:pPr>
            <w:r>
              <w:rPr>
                <w:sz w:val="22"/>
              </w:rPr>
              <w:t>1,646</w:t>
            </w:r>
          </w:p>
        </w:tc>
      </w:tr>
      <w:tr>
        <w:trPr>
          <w:trHeight w:val="251" w:hRule="atLeast"/>
        </w:trPr>
        <w:tc>
          <w:tcPr>
            <w:tcW w:w="5919" w:type="dxa"/>
          </w:tcPr>
          <w:p>
            <w:pPr>
              <w:pStyle w:val="TableParagraph"/>
              <w:spacing w:line="232" w:lineRule="exact"/>
              <w:ind w:left="107"/>
              <w:rPr>
                <w:sz w:val="22"/>
              </w:rPr>
            </w:pPr>
            <w:r>
              <w:rPr>
                <w:sz w:val="22"/>
              </w:rPr>
              <w:t>Transport and communications</w:t>
            </w:r>
          </w:p>
        </w:tc>
        <w:tc>
          <w:tcPr>
            <w:tcW w:w="1584" w:type="dxa"/>
          </w:tcPr>
          <w:p>
            <w:pPr>
              <w:pStyle w:val="TableParagraph"/>
              <w:spacing w:line="232" w:lineRule="exact"/>
              <w:rPr>
                <w:sz w:val="22"/>
              </w:rPr>
            </w:pPr>
            <w:r>
              <w:rPr>
                <w:sz w:val="22"/>
              </w:rPr>
              <w:t>1,293</w:t>
            </w:r>
          </w:p>
        </w:tc>
      </w:tr>
      <w:tr>
        <w:trPr>
          <w:trHeight w:val="254" w:hRule="atLeast"/>
        </w:trPr>
        <w:tc>
          <w:tcPr>
            <w:tcW w:w="5919" w:type="dxa"/>
          </w:tcPr>
          <w:p>
            <w:pPr>
              <w:pStyle w:val="TableParagraph"/>
              <w:spacing w:line="234" w:lineRule="exact"/>
              <w:ind w:left="107"/>
              <w:rPr>
                <w:b/>
                <w:sz w:val="22"/>
              </w:rPr>
            </w:pPr>
            <w:r>
              <w:rPr>
                <w:b/>
                <w:sz w:val="22"/>
              </w:rPr>
              <w:t>Total</w:t>
            </w:r>
          </w:p>
        </w:tc>
        <w:tc>
          <w:tcPr>
            <w:tcW w:w="1584" w:type="dxa"/>
          </w:tcPr>
          <w:p>
            <w:pPr>
              <w:pStyle w:val="TableParagraph"/>
              <w:spacing w:line="234" w:lineRule="exact"/>
              <w:rPr>
                <w:b/>
                <w:sz w:val="22"/>
              </w:rPr>
            </w:pPr>
            <w:r>
              <w:rPr>
                <w:b/>
                <w:sz w:val="22"/>
              </w:rPr>
              <w:t>27,309</w:t>
            </w:r>
          </w:p>
        </w:tc>
      </w:tr>
    </w:tbl>
    <w:p>
      <w:pPr>
        <w:pStyle w:val="BodyText"/>
        <w:spacing w:before="8"/>
        <w:rPr>
          <w:b/>
          <w:sz w:val="32"/>
        </w:rPr>
      </w:pPr>
    </w:p>
    <w:p>
      <w:pPr>
        <w:pStyle w:val="BodyText"/>
        <w:spacing w:before="1"/>
        <w:ind w:left="838" w:right="744"/>
        <w:jc w:val="both"/>
      </w:pPr>
      <w:r>
        <w:rPr/>
        <w:t>A more detailed breakdown of this data is presented in Table 2.11 which shows the increase or decrease in the number of people at work in particular sectors over three Census periods. It can be seen that employment in manufacturing industries has remained fairly stable since 2002, while as might be expected there has been a huge drop in the numbers of persons employed in construction. Other sectors which have experienced an increase in employment levels include the hotel and restaurant sector, the wholesale and retail trade, real estate, public administration and defence, and education. The number of persons employed in health and social work has increased by 38% between 2002 and 2011.</w:t>
      </w:r>
    </w:p>
    <w:p>
      <w:pPr>
        <w:pStyle w:val="BodyText"/>
        <w:rPr>
          <w:sz w:val="24"/>
        </w:rPr>
      </w:pPr>
    </w:p>
    <w:p>
      <w:pPr>
        <w:pStyle w:val="BodyText"/>
        <w:spacing w:before="2"/>
        <w:rPr>
          <w:sz w:val="25"/>
        </w:rPr>
      </w:pPr>
    </w:p>
    <w:p>
      <w:pPr>
        <w:pStyle w:val="Heading6"/>
        <w:ind w:right="1356"/>
      </w:pPr>
      <w:r>
        <w:rPr/>
        <w:t>Table 2.11 Population Aged 15 Years and Over at Work (Number) in County Cavan by Broad Industrial Group and Census Year</w:t>
      </w:r>
    </w:p>
    <w:p>
      <w:pPr>
        <w:pStyle w:val="BodyText"/>
        <w:spacing w:before="1"/>
        <w:rPr>
          <w:b/>
          <w:sz w:val="19"/>
        </w:rPr>
      </w:pPr>
    </w:p>
    <w:tbl>
      <w:tblPr>
        <w:tblW w:w="0" w:type="auto"/>
        <w:jc w:val="left"/>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82"/>
        <w:gridCol w:w="1044"/>
        <w:gridCol w:w="1045"/>
        <w:gridCol w:w="1157"/>
      </w:tblGrid>
      <w:tr>
        <w:trPr>
          <w:trHeight w:val="282" w:hRule="atLeast"/>
        </w:trPr>
        <w:tc>
          <w:tcPr>
            <w:tcW w:w="6282" w:type="dxa"/>
            <w:shd w:val="clear" w:color="auto" w:fill="DBE4F0"/>
          </w:tcPr>
          <w:p>
            <w:pPr>
              <w:pStyle w:val="TableParagraph"/>
              <w:spacing w:before="9"/>
              <w:ind w:left="148"/>
              <w:rPr>
                <w:b/>
                <w:sz w:val="22"/>
              </w:rPr>
            </w:pPr>
            <w:r>
              <w:rPr>
                <w:b/>
                <w:sz w:val="22"/>
              </w:rPr>
              <w:t>Cavan</w:t>
            </w:r>
          </w:p>
        </w:tc>
        <w:tc>
          <w:tcPr>
            <w:tcW w:w="1044" w:type="dxa"/>
            <w:shd w:val="clear" w:color="auto" w:fill="DBE4F0"/>
          </w:tcPr>
          <w:p>
            <w:pPr>
              <w:pStyle w:val="TableParagraph"/>
              <w:spacing w:before="9"/>
              <w:ind w:left="275"/>
              <w:rPr>
                <w:b/>
                <w:sz w:val="22"/>
              </w:rPr>
            </w:pPr>
            <w:r>
              <w:rPr>
                <w:b/>
                <w:sz w:val="22"/>
              </w:rPr>
              <w:t>2002</w:t>
            </w:r>
          </w:p>
        </w:tc>
        <w:tc>
          <w:tcPr>
            <w:tcW w:w="1045" w:type="dxa"/>
            <w:shd w:val="clear" w:color="auto" w:fill="DBE4F0"/>
          </w:tcPr>
          <w:p>
            <w:pPr>
              <w:pStyle w:val="TableParagraph"/>
              <w:spacing w:before="9"/>
              <w:ind w:left="342"/>
              <w:rPr>
                <w:b/>
                <w:sz w:val="22"/>
              </w:rPr>
            </w:pPr>
            <w:r>
              <w:rPr>
                <w:b/>
                <w:sz w:val="22"/>
              </w:rPr>
              <w:t>2006</w:t>
            </w:r>
          </w:p>
        </w:tc>
        <w:tc>
          <w:tcPr>
            <w:tcW w:w="1157" w:type="dxa"/>
            <w:shd w:val="clear" w:color="auto" w:fill="DBE4F0"/>
          </w:tcPr>
          <w:p>
            <w:pPr>
              <w:pStyle w:val="TableParagraph"/>
              <w:spacing w:before="9"/>
              <w:ind w:left="399"/>
              <w:rPr>
                <w:b/>
                <w:sz w:val="22"/>
              </w:rPr>
            </w:pPr>
            <w:r>
              <w:rPr>
                <w:b/>
                <w:sz w:val="22"/>
              </w:rPr>
              <w:t>2011</w:t>
            </w:r>
          </w:p>
        </w:tc>
      </w:tr>
      <w:tr>
        <w:trPr>
          <w:trHeight w:val="282" w:hRule="atLeast"/>
        </w:trPr>
        <w:tc>
          <w:tcPr>
            <w:tcW w:w="6282" w:type="dxa"/>
          </w:tcPr>
          <w:p>
            <w:pPr>
              <w:pStyle w:val="TableParagraph"/>
              <w:spacing w:line="249" w:lineRule="exact" w:before="14"/>
              <w:ind w:left="155"/>
              <w:rPr>
                <w:sz w:val="22"/>
              </w:rPr>
            </w:pPr>
            <w:r>
              <w:rPr>
                <w:sz w:val="22"/>
              </w:rPr>
              <w:t>Agriculture, forestry and fishing</w:t>
            </w:r>
          </w:p>
        </w:tc>
        <w:tc>
          <w:tcPr>
            <w:tcW w:w="1044" w:type="dxa"/>
          </w:tcPr>
          <w:p>
            <w:pPr>
              <w:pStyle w:val="TableParagraph"/>
              <w:spacing w:line="249" w:lineRule="exact" w:before="14"/>
              <w:ind w:left="0" w:right="2"/>
              <w:jc w:val="right"/>
              <w:rPr>
                <w:sz w:val="22"/>
              </w:rPr>
            </w:pPr>
            <w:r>
              <w:rPr>
                <w:sz w:val="22"/>
              </w:rPr>
              <w:t>3,367</w:t>
            </w:r>
          </w:p>
        </w:tc>
        <w:tc>
          <w:tcPr>
            <w:tcW w:w="1045" w:type="dxa"/>
          </w:tcPr>
          <w:p>
            <w:pPr>
              <w:pStyle w:val="TableParagraph"/>
              <w:spacing w:line="249" w:lineRule="exact" w:before="14"/>
              <w:ind w:left="0" w:right="3"/>
              <w:jc w:val="right"/>
              <w:rPr>
                <w:sz w:val="22"/>
              </w:rPr>
            </w:pPr>
            <w:r>
              <w:rPr>
                <w:sz w:val="22"/>
              </w:rPr>
              <w:t>2,740</w:t>
            </w:r>
          </w:p>
        </w:tc>
        <w:tc>
          <w:tcPr>
            <w:tcW w:w="1157" w:type="dxa"/>
          </w:tcPr>
          <w:p>
            <w:pPr>
              <w:pStyle w:val="TableParagraph"/>
              <w:spacing w:line="249" w:lineRule="exact" w:before="14"/>
              <w:ind w:left="0"/>
              <w:jc w:val="right"/>
              <w:rPr>
                <w:sz w:val="22"/>
              </w:rPr>
            </w:pPr>
            <w:r>
              <w:rPr>
                <w:sz w:val="22"/>
              </w:rPr>
              <w:t>3,381</w:t>
            </w:r>
          </w:p>
        </w:tc>
      </w:tr>
      <w:tr>
        <w:trPr>
          <w:trHeight w:val="282" w:hRule="atLeast"/>
        </w:trPr>
        <w:tc>
          <w:tcPr>
            <w:tcW w:w="6282" w:type="dxa"/>
          </w:tcPr>
          <w:p>
            <w:pPr>
              <w:pStyle w:val="TableParagraph"/>
              <w:spacing w:line="249" w:lineRule="exact" w:before="14"/>
              <w:ind w:left="155"/>
              <w:rPr>
                <w:sz w:val="22"/>
              </w:rPr>
            </w:pPr>
            <w:r>
              <w:rPr>
                <w:sz w:val="22"/>
              </w:rPr>
              <w:t>Mining, quarrying and turf production</w:t>
            </w:r>
          </w:p>
        </w:tc>
        <w:tc>
          <w:tcPr>
            <w:tcW w:w="1044" w:type="dxa"/>
          </w:tcPr>
          <w:p>
            <w:pPr>
              <w:pStyle w:val="TableParagraph"/>
              <w:spacing w:line="249" w:lineRule="exact" w:before="14"/>
              <w:ind w:left="0" w:right="5"/>
              <w:jc w:val="right"/>
              <w:rPr>
                <w:sz w:val="22"/>
              </w:rPr>
            </w:pPr>
            <w:r>
              <w:rPr>
                <w:sz w:val="22"/>
              </w:rPr>
              <w:t>142</w:t>
            </w:r>
          </w:p>
        </w:tc>
        <w:tc>
          <w:tcPr>
            <w:tcW w:w="1045" w:type="dxa"/>
          </w:tcPr>
          <w:p>
            <w:pPr>
              <w:pStyle w:val="TableParagraph"/>
              <w:spacing w:line="249" w:lineRule="exact" w:before="14"/>
              <w:ind w:left="0" w:right="5"/>
              <w:jc w:val="right"/>
              <w:rPr>
                <w:sz w:val="22"/>
              </w:rPr>
            </w:pPr>
            <w:r>
              <w:rPr>
                <w:sz w:val="22"/>
              </w:rPr>
              <w:t>192</w:t>
            </w:r>
          </w:p>
        </w:tc>
        <w:tc>
          <w:tcPr>
            <w:tcW w:w="1157" w:type="dxa"/>
          </w:tcPr>
          <w:p>
            <w:pPr>
              <w:pStyle w:val="TableParagraph"/>
              <w:spacing w:line="249" w:lineRule="exact" w:before="14"/>
              <w:ind w:left="0" w:right="3"/>
              <w:jc w:val="right"/>
              <w:rPr>
                <w:sz w:val="22"/>
              </w:rPr>
            </w:pPr>
            <w:r>
              <w:rPr>
                <w:sz w:val="22"/>
              </w:rPr>
              <w:t>122</w:t>
            </w:r>
          </w:p>
        </w:tc>
      </w:tr>
      <w:tr>
        <w:trPr>
          <w:trHeight w:val="283" w:hRule="atLeast"/>
        </w:trPr>
        <w:tc>
          <w:tcPr>
            <w:tcW w:w="6282" w:type="dxa"/>
          </w:tcPr>
          <w:p>
            <w:pPr>
              <w:pStyle w:val="TableParagraph"/>
              <w:spacing w:line="249" w:lineRule="exact" w:before="14"/>
              <w:ind w:left="155"/>
              <w:rPr>
                <w:sz w:val="22"/>
              </w:rPr>
            </w:pPr>
            <w:r>
              <w:rPr>
                <w:sz w:val="22"/>
              </w:rPr>
              <w:t>Manufacturing industries</w:t>
            </w:r>
          </w:p>
        </w:tc>
        <w:tc>
          <w:tcPr>
            <w:tcW w:w="1044" w:type="dxa"/>
          </w:tcPr>
          <w:p>
            <w:pPr>
              <w:pStyle w:val="TableParagraph"/>
              <w:spacing w:line="249" w:lineRule="exact" w:before="14"/>
              <w:ind w:left="0" w:right="2"/>
              <w:jc w:val="right"/>
              <w:rPr>
                <w:sz w:val="22"/>
              </w:rPr>
            </w:pPr>
            <w:r>
              <w:rPr>
                <w:sz w:val="22"/>
              </w:rPr>
              <w:t>4,008</w:t>
            </w:r>
          </w:p>
        </w:tc>
        <w:tc>
          <w:tcPr>
            <w:tcW w:w="1045" w:type="dxa"/>
          </w:tcPr>
          <w:p>
            <w:pPr>
              <w:pStyle w:val="TableParagraph"/>
              <w:spacing w:line="249" w:lineRule="exact" w:before="14"/>
              <w:ind w:left="0" w:right="3"/>
              <w:jc w:val="right"/>
              <w:rPr>
                <w:sz w:val="22"/>
              </w:rPr>
            </w:pPr>
            <w:r>
              <w:rPr>
                <w:sz w:val="22"/>
              </w:rPr>
              <w:t>4,406</w:t>
            </w:r>
          </w:p>
        </w:tc>
        <w:tc>
          <w:tcPr>
            <w:tcW w:w="1157" w:type="dxa"/>
          </w:tcPr>
          <w:p>
            <w:pPr>
              <w:pStyle w:val="TableParagraph"/>
              <w:spacing w:line="249" w:lineRule="exact" w:before="14"/>
              <w:ind w:left="0"/>
              <w:jc w:val="right"/>
              <w:rPr>
                <w:sz w:val="22"/>
              </w:rPr>
            </w:pPr>
            <w:r>
              <w:rPr>
                <w:sz w:val="22"/>
              </w:rPr>
              <w:t>3,928</w:t>
            </w:r>
          </w:p>
        </w:tc>
      </w:tr>
      <w:tr>
        <w:trPr>
          <w:trHeight w:val="282" w:hRule="atLeast"/>
        </w:trPr>
        <w:tc>
          <w:tcPr>
            <w:tcW w:w="6282" w:type="dxa"/>
          </w:tcPr>
          <w:p>
            <w:pPr>
              <w:pStyle w:val="TableParagraph"/>
              <w:spacing w:line="249" w:lineRule="exact" w:before="14"/>
              <w:ind w:left="155"/>
              <w:rPr>
                <w:sz w:val="22"/>
              </w:rPr>
            </w:pPr>
            <w:r>
              <w:rPr>
                <w:sz w:val="22"/>
              </w:rPr>
              <w:t>Electricity, gas and water supply</w:t>
            </w:r>
          </w:p>
        </w:tc>
        <w:tc>
          <w:tcPr>
            <w:tcW w:w="1044" w:type="dxa"/>
          </w:tcPr>
          <w:p>
            <w:pPr>
              <w:pStyle w:val="TableParagraph"/>
              <w:spacing w:line="249" w:lineRule="exact" w:before="14"/>
              <w:ind w:left="0" w:right="5"/>
              <w:jc w:val="right"/>
              <w:rPr>
                <w:sz w:val="22"/>
              </w:rPr>
            </w:pPr>
            <w:r>
              <w:rPr>
                <w:sz w:val="22"/>
              </w:rPr>
              <w:t>102</w:t>
            </w:r>
          </w:p>
        </w:tc>
        <w:tc>
          <w:tcPr>
            <w:tcW w:w="1045" w:type="dxa"/>
          </w:tcPr>
          <w:p>
            <w:pPr>
              <w:pStyle w:val="TableParagraph"/>
              <w:spacing w:line="249" w:lineRule="exact" w:before="14"/>
              <w:ind w:left="0" w:right="5"/>
              <w:jc w:val="right"/>
              <w:rPr>
                <w:sz w:val="22"/>
              </w:rPr>
            </w:pPr>
            <w:r>
              <w:rPr>
                <w:sz w:val="22"/>
              </w:rPr>
              <w:t>115</w:t>
            </w:r>
          </w:p>
        </w:tc>
        <w:tc>
          <w:tcPr>
            <w:tcW w:w="1157" w:type="dxa"/>
          </w:tcPr>
          <w:p>
            <w:pPr>
              <w:pStyle w:val="TableParagraph"/>
              <w:spacing w:line="249" w:lineRule="exact" w:before="14"/>
              <w:ind w:left="0" w:right="3"/>
              <w:jc w:val="right"/>
              <w:rPr>
                <w:sz w:val="22"/>
              </w:rPr>
            </w:pPr>
            <w:r>
              <w:rPr>
                <w:sz w:val="22"/>
              </w:rPr>
              <w:t>158</w:t>
            </w:r>
          </w:p>
        </w:tc>
      </w:tr>
      <w:tr>
        <w:trPr>
          <w:trHeight w:val="285" w:hRule="atLeast"/>
        </w:trPr>
        <w:tc>
          <w:tcPr>
            <w:tcW w:w="6282" w:type="dxa"/>
          </w:tcPr>
          <w:p>
            <w:pPr>
              <w:pStyle w:val="TableParagraph"/>
              <w:spacing w:line="251" w:lineRule="exact" w:before="14"/>
              <w:ind w:left="155"/>
              <w:rPr>
                <w:sz w:val="22"/>
              </w:rPr>
            </w:pPr>
            <w:r>
              <w:rPr>
                <w:sz w:val="22"/>
              </w:rPr>
              <w:t>Construction</w:t>
            </w:r>
          </w:p>
        </w:tc>
        <w:tc>
          <w:tcPr>
            <w:tcW w:w="1044" w:type="dxa"/>
          </w:tcPr>
          <w:p>
            <w:pPr>
              <w:pStyle w:val="TableParagraph"/>
              <w:spacing w:line="251" w:lineRule="exact" w:before="14"/>
              <w:ind w:left="0" w:right="2"/>
              <w:jc w:val="right"/>
              <w:rPr>
                <w:sz w:val="22"/>
              </w:rPr>
            </w:pPr>
            <w:r>
              <w:rPr>
                <w:sz w:val="22"/>
              </w:rPr>
              <w:t>2,569</w:t>
            </w:r>
          </w:p>
        </w:tc>
        <w:tc>
          <w:tcPr>
            <w:tcW w:w="1045" w:type="dxa"/>
          </w:tcPr>
          <w:p>
            <w:pPr>
              <w:pStyle w:val="TableParagraph"/>
              <w:spacing w:line="251" w:lineRule="exact" w:before="14"/>
              <w:ind w:left="0" w:right="3"/>
              <w:jc w:val="right"/>
              <w:rPr>
                <w:sz w:val="22"/>
              </w:rPr>
            </w:pPr>
            <w:r>
              <w:rPr>
                <w:sz w:val="22"/>
              </w:rPr>
              <w:t>4,082</w:t>
            </w:r>
          </w:p>
        </w:tc>
        <w:tc>
          <w:tcPr>
            <w:tcW w:w="1157" w:type="dxa"/>
          </w:tcPr>
          <w:p>
            <w:pPr>
              <w:pStyle w:val="TableParagraph"/>
              <w:spacing w:line="251" w:lineRule="exact" w:before="14"/>
              <w:ind w:left="0"/>
              <w:jc w:val="right"/>
              <w:rPr>
                <w:sz w:val="22"/>
              </w:rPr>
            </w:pPr>
            <w:r>
              <w:rPr>
                <w:sz w:val="22"/>
              </w:rPr>
              <w:t>1,765</w:t>
            </w:r>
          </w:p>
        </w:tc>
      </w:tr>
      <w:tr>
        <w:trPr>
          <w:trHeight w:val="282" w:hRule="atLeast"/>
        </w:trPr>
        <w:tc>
          <w:tcPr>
            <w:tcW w:w="6282" w:type="dxa"/>
          </w:tcPr>
          <w:p>
            <w:pPr>
              <w:pStyle w:val="TableParagraph"/>
              <w:spacing w:line="251" w:lineRule="exact" w:before="12"/>
              <w:ind w:left="155"/>
              <w:rPr>
                <w:sz w:val="22"/>
              </w:rPr>
            </w:pPr>
            <w:r>
              <w:rPr>
                <w:sz w:val="22"/>
              </w:rPr>
              <w:t>Wholesale and retail trade</w:t>
            </w:r>
          </w:p>
        </w:tc>
        <w:tc>
          <w:tcPr>
            <w:tcW w:w="1044" w:type="dxa"/>
          </w:tcPr>
          <w:p>
            <w:pPr>
              <w:pStyle w:val="TableParagraph"/>
              <w:spacing w:line="251" w:lineRule="exact" w:before="12"/>
              <w:ind w:left="0" w:right="2"/>
              <w:jc w:val="right"/>
              <w:rPr>
                <w:sz w:val="22"/>
              </w:rPr>
            </w:pPr>
            <w:r>
              <w:rPr>
                <w:sz w:val="22"/>
              </w:rPr>
              <w:t>2,695</w:t>
            </w:r>
          </w:p>
        </w:tc>
        <w:tc>
          <w:tcPr>
            <w:tcW w:w="1045" w:type="dxa"/>
          </w:tcPr>
          <w:p>
            <w:pPr>
              <w:pStyle w:val="TableParagraph"/>
              <w:spacing w:line="251" w:lineRule="exact" w:before="12"/>
              <w:ind w:left="0" w:right="3"/>
              <w:jc w:val="right"/>
              <w:rPr>
                <w:sz w:val="22"/>
              </w:rPr>
            </w:pPr>
            <w:r>
              <w:rPr>
                <w:sz w:val="22"/>
              </w:rPr>
              <w:t>3,596</w:t>
            </w:r>
          </w:p>
        </w:tc>
        <w:tc>
          <w:tcPr>
            <w:tcW w:w="1157" w:type="dxa"/>
          </w:tcPr>
          <w:p>
            <w:pPr>
              <w:pStyle w:val="TableParagraph"/>
              <w:spacing w:line="251" w:lineRule="exact" w:before="12"/>
              <w:ind w:left="0"/>
              <w:jc w:val="right"/>
              <w:rPr>
                <w:sz w:val="22"/>
              </w:rPr>
            </w:pPr>
            <w:r>
              <w:rPr>
                <w:sz w:val="22"/>
              </w:rPr>
              <w:t>3,758</w:t>
            </w:r>
          </w:p>
        </w:tc>
      </w:tr>
      <w:tr>
        <w:trPr>
          <w:trHeight w:val="282" w:hRule="atLeast"/>
        </w:trPr>
        <w:tc>
          <w:tcPr>
            <w:tcW w:w="6282" w:type="dxa"/>
          </w:tcPr>
          <w:p>
            <w:pPr>
              <w:pStyle w:val="TableParagraph"/>
              <w:spacing w:line="251" w:lineRule="exact" w:before="12"/>
              <w:ind w:left="155"/>
              <w:rPr>
                <w:sz w:val="22"/>
              </w:rPr>
            </w:pPr>
            <w:r>
              <w:rPr>
                <w:sz w:val="22"/>
              </w:rPr>
              <w:t>Hotels and restaurants</w:t>
            </w:r>
          </w:p>
        </w:tc>
        <w:tc>
          <w:tcPr>
            <w:tcW w:w="1044" w:type="dxa"/>
          </w:tcPr>
          <w:p>
            <w:pPr>
              <w:pStyle w:val="TableParagraph"/>
              <w:spacing w:line="251" w:lineRule="exact" w:before="12"/>
              <w:ind w:left="0" w:right="2"/>
              <w:jc w:val="right"/>
              <w:rPr>
                <w:sz w:val="22"/>
              </w:rPr>
            </w:pPr>
            <w:r>
              <w:rPr>
                <w:sz w:val="22"/>
              </w:rPr>
              <w:t>1,023</w:t>
            </w:r>
          </w:p>
        </w:tc>
        <w:tc>
          <w:tcPr>
            <w:tcW w:w="1045" w:type="dxa"/>
          </w:tcPr>
          <w:p>
            <w:pPr>
              <w:pStyle w:val="TableParagraph"/>
              <w:spacing w:line="251" w:lineRule="exact" w:before="12"/>
              <w:ind w:left="0" w:right="3"/>
              <w:jc w:val="right"/>
              <w:rPr>
                <w:sz w:val="22"/>
              </w:rPr>
            </w:pPr>
            <w:r>
              <w:rPr>
                <w:sz w:val="22"/>
              </w:rPr>
              <w:t>1,321</w:t>
            </w:r>
          </w:p>
        </w:tc>
        <w:tc>
          <w:tcPr>
            <w:tcW w:w="1157" w:type="dxa"/>
          </w:tcPr>
          <w:p>
            <w:pPr>
              <w:pStyle w:val="TableParagraph"/>
              <w:spacing w:line="251" w:lineRule="exact" w:before="12"/>
              <w:ind w:left="0"/>
              <w:jc w:val="right"/>
              <w:rPr>
                <w:sz w:val="22"/>
              </w:rPr>
            </w:pPr>
            <w:r>
              <w:rPr>
                <w:sz w:val="22"/>
              </w:rPr>
              <w:t>1,418</w:t>
            </w:r>
          </w:p>
        </w:tc>
      </w:tr>
      <w:tr>
        <w:trPr>
          <w:trHeight w:val="282" w:hRule="atLeast"/>
        </w:trPr>
        <w:tc>
          <w:tcPr>
            <w:tcW w:w="6282" w:type="dxa"/>
          </w:tcPr>
          <w:p>
            <w:pPr>
              <w:pStyle w:val="TableParagraph"/>
              <w:spacing w:line="251" w:lineRule="exact" w:before="12"/>
              <w:ind w:left="155"/>
              <w:rPr>
                <w:sz w:val="22"/>
              </w:rPr>
            </w:pPr>
            <w:r>
              <w:rPr>
                <w:sz w:val="22"/>
              </w:rPr>
              <w:t>Transport, storage and communications</w:t>
            </w:r>
          </w:p>
        </w:tc>
        <w:tc>
          <w:tcPr>
            <w:tcW w:w="1044" w:type="dxa"/>
          </w:tcPr>
          <w:p>
            <w:pPr>
              <w:pStyle w:val="TableParagraph"/>
              <w:spacing w:line="251" w:lineRule="exact" w:before="12"/>
              <w:ind w:left="0" w:right="5"/>
              <w:jc w:val="right"/>
              <w:rPr>
                <w:sz w:val="22"/>
              </w:rPr>
            </w:pPr>
            <w:r>
              <w:rPr>
                <w:sz w:val="22"/>
              </w:rPr>
              <w:t>823</w:t>
            </w:r>
          </w:p>
        </w:tc>
        <w:tc>
          <w:tcPr>
            <w:tcW w:w="1045" w:type="dxa"/>
          </w:tcPr>
          <w:p>
            <w:pPr>
              <w:pStyle w:val="TableParagraph"/>
              <w:spacing w:line="251" w:lineRule="exact" w:before="12"/>
              <w:ind w:left="0" w:right="3"/>
              <w:jc w:val="right"/>
              <w:rPr>
                <w:sz w:val="22"/>
              </w:rPr>
            </w:pPr>
            <w:r>
              <w:rPr>
                <w:sz w:val="22"/>
              </w:rPr>
              <w:t>1,003</w:t>
            </w:r>
          </w:p>
        </w:tc>
        <w:tc>
          <w:tcPr>
            <w:tcW w:w="1157" w:type="dxa"/>
          </w:tcPr>
          <w:p>
            <w:pPr>
              <w:pStyle w:val="TableParagraph"/>
              <w:spacing w:line="251" w:lineRule="exact" w:before="12"/>
              <w:ind w:left="0"/>
              <w:jc w:val="right"/>
              <w:rPr>
                <w:sz w:val="22"/>
              </w:rPr>
            </w:pPr>
            <w:r>
              <w:rPr>
                <w:sz w:val="22"/>
              </w:rPr>
              <w:t>1,054</w:t>
            </w:r>
          </w:p>
        </w:tc>
      </w:tr>
      <w:tr>
        <w:trPr>
          <w:trHeight w:val="282" w:hRule="atLeast"/>
        </w:trPr>
        <w:tc>
          <w:tcPr>
            <w:tcW w:w="6282" w:type="dxa"/>
          </w:tcPr>
          <w:p>
            <w:pPr>
              <w:pStyle w:val="TableParagraph"/>
              <w:spacing w:line="251" w:lineRule="exact" w:before="12"/>
              <w:ind w:left="155"/>
              <w:rPr>
                <w:sz w:val="22"/>
              </w:rPr>
            </w:pPr>
            <w:r>
              <w:rPr>
                <w:sz w:val="22"/>
              </w:rPr>
              <w:t>Banking and financial services</w:t>
            </w:r>
          </w:p>
        </w:tc>
        <w:tc>
          <w:tcPr>
            <w:tcW w:w="1044" w:type="dxa"/>
          </w:tcPr>
          <w:p>
            <w:pPr>
              <w:pStyle w:val="TableParagraph"/>
              <w:spacing w:line="251" w:lineRule="exact" w:before="12"/>
              <w:ind w:left="0" w:right="5"/>
              <w:jc w:val="right"/>
              <w:rPr>
                <w:sz w:val="22"/>
              </w:rPr>
            </w:pPr>
            <w:r>
              <w:rPr>
                <w:sz w:val="22"/>
              </w:rPr>
              <w:t>738</w:t>
            </w:r>
          </w:p>
        </w:tc>
        <w:tc>
          <w:tcPr>
            <w:tcW w:w="1045" w:type="dxa"/>
          </w:tcPr>
          <w:p>
            <w:pPr>
              <w:pStyle w:val="TableParagraph"/>
              <w:spacing w:line="251" w:lineRule="exact" w:before="12"/>
              <w:ind w:left="0" w:right="3"/>
              <w:jc w:val="right"/>
              <w:rPr>
                <w:sz w:val="22"/>
              </w:rPr>
            </w:pPr>
            <w:r>
              <w:rPr>
                <w:sz w:val="22"/>
              </w:rPr>
              <w:t>1,047</w:t>
            </w:r>
          </w:p>
        </w:tc>
        <w:tc>
          <w:tcPr>
            <w:tcW w:w="1157" w:type="dxa"/>
          </w:tcPr>
          <w:p>
            <w:pPr>
              <w:pStyle w:val="TableParagraph"/>
              <w:spacing w:line="251" w:lineRule="exact" w:before="12"/>
              <w:ind w:left="0" w:right="3"/>
              <w:jc w:val="right"/>
              <w:rPr>
                <w:sz w:val="22"/>
              </w:rPr>
            </w:pPr>
            <w:r>
              <w:rPr>
                <w:sz w:val="22"/>
              </w:rPr>
              <w:t>953</w:t>
            </w:r>
          </w:p>
        </w:tc>
      </w:tr>
      <w:tr>
        <w:trPr>
          <w:trHeight w:val="282" w:hRule="atLeast"/>
        </w:trPr>
        <w:tc>
          <w:tcPr>
            <w:tcW w:w="6282" w:type="dxa"/>
          </w:tcPr>
          <w:p>
            <w:pPr>
              <w:pStyle w:val="TableParagraph"/>
              <w:spacing w:line="251" w:lineRule="exact" w:before="12"/>
              <w:ind w:left="155"/>
              <w:rPr>
                <w:sz w:val="22"/>
              </w:rPr>
            </w:pPr>
            <w:r>
              <w:rPr>
                <w:sz w:val="22"/>
              </w:rPr>
              <w:t>Real estate, renting and business activities</w:t>
            </w:r>
          </w:p>
        </w:tc>
        <w:tc>
          <w:tcPr>
            <w:tcW w:w="1044" w:type="dxa"/>
          </w:tcPr>
          <w:p>
            <w:pPr>
              <w:pStyle w:val="TableParagraph"/>
              <w:spacing w:line="251" w:lineRule="exact" w:before="12"/>
              <w:ind w:left="0" w:right="5"/>
              <w:jc w:val="right"/>
              <w:rPr>
                <w:sz w:val="22"/>
              </w:rPr>
            </w:pPr>
            <w:r>
              <w:rPr>
                <w:sz w:val="22"/>
              </w:rPr>
              <w:t>956</w:t>
            </w:r>
          </w:p>
        </w:tc>
        <w:tc>
          <w:tcPr>
            <w:tcW w:w="1045" w:type="dxa"/>
          </w:tcPr>
          <w:p>
            <w:pPr>
              <w:pStyle w:val="TableParagraph"/>
              <w:spacing w:line="251" w:lineRule="exact" w:before="12"/>
              <w:ind w:left="0" w:right="3"/>
              <w:jc w:val="right"/>
              <w:rPr>
                <w:sz w:val="22"/>
              </w:rPr>
            </w:pPr>
            <w:r>
              <w:rPr>
                <w:sz w:val="22"/>
              </w:rPr>
              <w:t>1,370</w:t>
            </w:r>
          </w:p>
        </w:tc>
        <w:tc>
          <w:tcPr>
            <w:tcW w:w="1157" w:type="dxa"/>
          </w:tcPr>
          <w:p>
            <w:pPr>
              <w:pStyle w:val="TableParagraph"/>
              <w:spacing w:line="251" w:lineRule="exact" w:before="12"/>
              <w:ind w:left="0"/>
              <w:jc w:val="right"/>
              <w:rPr>
                <w:sz w:val="22"/>
              </w:rPr>
            </w:pPr>
            <w:r>
              <w:rPr>
                <w:sz w:val="22"/>
              </w:rPr>
              <w:t>1,478</w:t>
            </w:r>
          </w:p>
        </w:tc>
      </w:tr>
      <w:tr>
        <w:trPr>
          <w:trHeight w:val="282" w:hRule="atLeast"/>
        </w:trPr>
        <w:tc>
          <w:tcPr>
            <w:tcW w:w="6282" w:type="dxa"/>
          </w:tcPr>
          <w:p>
            <w:pPr>
              <w:pStyle w:val="TableParagraph"/>
              <w:spacing w:line="251" w:lineRule="exact" w:before="12"/>
              <w:ind w:left="155"/>
              <w:rPr>
                <w:sz w:val="22"/>
              </w:rPr>
            </w:pPr>
            <w:r>
              <w:rPr>
                <w:sz w:val="22"/>
              </w:rPr>
              <w:t>Public administration and defence</w:t>
            </w:r>
          </w:p>
        </w:tc>
        <w:tc>
          <w:tcPr>
            <w:tcW w:w="1044" w:type="dxa"/>
          </w:tcPr>
          <w:p>
            <w:pPr>
              <w:pStyle w:val="TableParagraph"/>
              <w:spacing w:line="251" w:lineRule="exact" w:before="12"/>
              <w:ind w:left="0" w:right="2"/>
              <w:jc w:val="right"/>
              <w:rPr>
                <w:sz w:val="22"/>
              </w:rPr>
            </w:pPr>
            <w:r>
              <w:rPr>
                <w:sz w:val="22"/>
              </w:rPr>
              <w:t>1,245</w:t>
            </w:r>
          </w:p>
        </w:tc>
        <w:tc>
          <w:tcPr>
            <w:tcW w:w="1045" w:type="dxa"/>
          </w:tcPr>
          <w:p>
            <w:pPr>
              <w:pStyle w:val="TableParagraph"/>
              <w:spacing w:line="251" w:lineRule="exact" w:before="12"/>
              <w:ind w:left="0" w:right="3"/>
              <w:jc w:val="right"/>
              <w:rPr>
                <w:sz w:val="22"/>
              </w:rPr>
            </w:pPr>
            <w:r>
              <w:rPr>
                <w:sz w:val="22"/>
              </w:rPr>
              <w:t>1,348</w:t>
            </w:r>
          </w:p>
        </w:tc>
        <w:tc>
          <w:tcPr>
            <w:tcW w:w="1157" w:type="dxa"/>
          </w:tcPr>
          <w:p>
            <w:pPr>
              <w:pStyle w:val="TableParagraph"/>
              <w:spacing w:line="251" w:lineRule="exact" w:before="12"/>
              <w:ind w:left="0"/>
              <w:jc w:val="right"/>
              <w:rPr>
                <w:sz w:val="22"/>
              </w:rPr>
            </w:pPr>
            <w:r>
              <w:rPr>
                <w:sz w:val="22"/>
              </w:rPr>
              <w:t>1,632</w:t>
            </w:r>
          </w:p>
        </w:tc>
      </w:tr>
      <w:tr>
        <w:trPr>
          <w:trHeight w:val="282" w:hRule="atLeast"/>
        </w:trPr>
        <w:tc>
          <w:tcPr>
            <w:tcW w:w="6282" w:type="dxa"/>
          </w:tcPr>
          <w:p>
            <w:pPr>
              <w:pStyle w:val="TableParagraph"/>
              <w:spacing w:line="251" w:lineRule="exact" w:before="12"/>
              <w:ind w:left="155"/>
              <w:rPr>
                <w:sz w:val="22"/>
              </w:rPr>
            </w:pPr>
            <w:r>
              <w:rPr>
                <w:sz w:val="22"/>
              </w:rPr>
              <w:t>Education</w:t>
            </w:r>
          </w:p>
        </w:tc>
        <w:tc>
          <w:tcPr>
            <w:tcW w:w="1044" w:type="dxa"/>
          </w:tcPr>
          <w:p>
            <w:pPr>
              <w:pStyle w:val="TableParagraph"/>
              <w:spacing w:line="251" w:lineRule="exact" w:before="12"/>
              <w:ind w:left="0" w:right="2"/>
              <w:jc w:val="right"/>
              <w:rPr>
                <w:sz w:val="22"/>
              </w:rPr>
            </w:pPr>
            <w:r>
              <w:rPr>
                <w:sz w:val="22"/>
              </w:rPr>
              <w:t>1,174</w:t>
            </w:r>
          </w:p>
        </w:tc>
        <w:tc>
          <w:tcPr>
            <w:tcW w:w="1045" w:type="dxa"/>
          </w:tcPr>
          <w:p>
            <w:pPr>
              <w:pStyle w:val="TableParagraph"/>
              <w:spacing w:line="251" w:lineRule="exact" w:before="12"/>
              <w:ind w:left="0" w:right="3"/>
              <w:jc w:val="right"/>
              <w:rPr>
                <w:sz w:val="22"/>
              </w:rPr>
            </w:pPr>
            <w:r>
              <w:rPr>
                <w:sz w:val="22"/>
              </w:rPr>
              <w:t>1,472</w:t>
            </w:r>
          </w:p>
        </w:tc>
        <w:tc>
          <w:tcPr>
            <w:tcW w:w="1157" w:type="dxa"/>
          </w:tcPr>
          <w:p>
            <w:pPr>
              <w:pStyle w:val="TableParagraph"/>
              <w:spacing w:line="251" w:lineRule="exact" w:before="12"/>
              <w:ind w:left="0"/>
              <w:jc w:val="right"/>
              <w:rPr>
                <w:sz w:val="22"/>
              </w:rPr>
            </w:pPr>
            <w:r>
              <w:rPr>
                <w:sz w:val="22"/>
              </w:rPr>
              <w:t>2,172</w:t>
            </w:r>
          </w:p>
        </w:tc>
      </w:tr>
      <w:tr>
        <w:trPr>
          <w:trHeight w:val="282" w:hRule="atLeast"/>
        </w:trPr>
        <w:tc>
          <w:tcPr>
            <w:tcW w:w="6282" w:type="dxa"/>
          </w:tcPr>
          <w:p>
            <w:pPr>
              <w:pStyle w:val="TableParagraph"/>
              <w:spacing w:line="251" w:lineRule="exact" w:before="12"/>
              <w:ind w:left="155"/>
              <w:rPr>
                <w:sz w:val="22"/>
              </w:rPr>
            </w:pPr>
            <w:r>
              <w:rPr>
                <w:sz w:val="22"/>
              </w:rPr>
              <w:t>Health and social work</w:t>
            </w:r>
          </w:p>
        </w:tc>
        <w:tc>
          <w:tcPr>
            <w:tcW w:w="1044" w:type="dxa"/>
          </w:tcPr>
          <w:p>
            <w:pPr>
              <w:pStyle w:val="TableParagraph"/>
              <w:spacing w:line="251" w:lineRule="exact" w:before="12"/>
              <w:ind w:left="0" w:right="2"/>
              <w:jc w:val="right"/>
              <w:rPr>
                <w:sz w:val="22"/>
              </w:rPr>
            </w:pPr>
            <w:r>
              <w:rPr>
                <w:sz w:val="22"/>
              </w:rPr>
              <w:t>1,831</w:t>
            </w:r>
          </w:p>
        </w:tc>
        <w:tc>
          <w:tcPr>
            <w:tcW w:w="1045" w:type="dxa"/>
          </w:tcPr>
          <w:p>
            <w:pPr>
              <w:pStyle w:val="TableParagraph"/>
              <w:spacing w:line="251" w:lineRule="exact" w:before="12"/>
              <w:ind w:left="0" w:right="3"/>
              <w:jc w:val="right"/>
              <w:rPr>
                <w:sz w:val="22"/>
              </w:rPr>
            </w:pPr>
            <w:r>
              <w:rPr>
                <w:sz w:val="22"/>
              </w:rPr>
              <w:t>2,634</w:t>
            </w:r>
          </w:p>
        </w:tc>
        <w:tc>
          <w:tcPr>
            <w:tcW w:w="1157" w:type="dxa"/>
          </w:tcPr>
          <w:p>
            <w:pPr>
              <w:pStyle w:val="TableParagraph"/>
              <w:spacing w:line="251" w:lineRule="exact" w:before="12"/>
              <w:ind w:left="0"/>
              <w:jc w:val="right"/>
              <w:rPr>
                <w:sz w:val="22"/>
              </w:rPr>
            </w:pPr>
            <w:r>
              <w:rPr>
                <w:sz w:val="22"/>
              </w:rPr>
              <w:t>3,000</w:t>
            </w:r>
          </w:p>
        </w:tc>
      </w:tr>
      <w:tr>
        <w:trPr>
          <w:trHeight w:val="282" w:hRule="atLeast"/>
        </w:trPr>
        <w:tc>
          <w:tcPr>
            <w:tcW w:w="6282" w:type="dxa"/>
          </w:tcPr>
          <w:p>
            <w:pPr>
              <w:pStyle w:val="TableParagraph"/>
              <w:spacing w:line="249" w:lineRule="exact" w:before="14"/>
              <w:ind w:left="155"/>
              <w:rPr>
                <w:sz w:val="22"/>
              </w:rPr>
            </w:pPr>
            <w:r>
              <w:rPr>
                <w:sz w:val="22"/>
              </w:rPr>
              <w:t>Other community, social and personal service activities</w:t>
            </w:r>
          </w:p>
        </w:tc>
        <w:tc>
          <w:tcPr>
            <w:tcW w:w="1044" w:type="dxa"/>
          </w:tcPr>
          <w:p>
            <w:pPr>
              <w:pStyle w:val="TableParagraph"/>
              <w:spacing w:line="249" w:lineRule="exact" w:before="14"/>
              <w:ind w:left="0" w:right="5"/>
              <w:jc w:val="right"/>
              <w:rPr>
                <w:sz w:val="22"/>
              </w:rPr>
            </w:pPr>
            <w:r>
              <w:rPr>
                <w:sz w:val="22"/>
              </w:rPr>
              <w:t>580</w:t>
            </w:r>
          </w:p>
        </w:tc>
        <w:tc>
          <w:tcPr>
            <w:tcW w:w="1045" w:type="dxa"/>
          </w:tcPr>
          <w:p>
            <w:pPr>
              <w:pStyle w:val="TableParagraph"/>
              <w:spacing w:line="249" w:lineRule="exact" w:before="14"/>
              <w:ind w:left="0" w:right="5"/>
              <w:jc w:val="right"/>
              <w:rPr>
                <w:sz w:val="22"/>
              </w:rPr>
            </w:pPr>
            <w:r>
              <w:rPr>
                <w:sz w:val="22"/>
              </w:rPr>
              <w:t>793</w:t>
            </w:r>
          </w:p>
        </w:tc>
        <w:tc>
          <w:tcPr>
            <w:tcW w:w="1157" w:type="dxa"/>
          </w:tcPr>
          <w:p>
            <w:pPr>
              <w:pStyle w:val="TableParagraph"/>
              <w:spacing w:line="249" w:lineRule="exact" w:before="14"/>
              <w:ind w:left="0" w:right="3"/>
              <w:jc w:val="right"/>
              <w:rPr>
                <w:sz w:val="22"/>
              </w:rPr>
            </w:pPr>
            <w:r>
              <w:rPr>
                <w:sz w:val="22"/>
              </w:rPr>
              <w:t>973</w:t>
            </w:r>
          </w:p>
        </w:tc>
      </w:tr>
      <w:tr>
        <w:trPr>
          <w:trHeight w:val="282" w:hRule="atLeast"/>
        </w:trPr>
        <w:tc>
          <w:tcPr>
            <w:tcW w:w="6282" w:type="dxa"/>
          </w:tcPr>
          <w:p>
            <w:pPr>
              <w:pStyle w:val="TableParagraph"/>
              <w:spacing w:line="249" w:lineRule="exact" w:before="14"/>
              <w:ind w:left="155"/>
              <w:rPr>
                <w:sz w:val="22"/>
              </w:rPr>
            </w:pPr>
            <w:r>
              <w:rPr>
                <w:sz w:val="22"/>
              </w:rPr>
              <w:t>Industry not stated</w:t>
            </w:r>
          </w:p>
        </w:tc>
        <w:tc>
          <w:tcPr>
            <w:tcW w:w="1044" w:type="dxa"/>
          </w:tcPr>
          <w:p>
            <w:pPr>
              <w:pStyle w:val="TableParagraph"/>
              <w:spacing w:line="249" w:lineRule="exact" w:before="14"/>
              <w:ind w:left="0" w:right="2"/>
              <w:jc w:val="right"/>
              <w:rPr>
                <w:sz w:val="22"/>
              </w:rPr>
            </w:pPr>
            <w:r>
              <w:rPr>
                <w:sz w:val="22"/>
              </w:rPr>
              <w:t>1,161</w:t>
            </w:r>
          </w:p>
        </w:tc>
        <w:tc>
          <w:tcPr>
            <w:tcW w:w="1045" w:type="dxa"/>
          </w:tcPr>
          <w:p>
            <w:pPr>
              <w:pStyle w:val="TableParagraph"/>
              <w:spacing w:line="249" w:lineRule="exact" w:before="14"/>
              <w:ind w:left="0" w:right="3"/>
              <w:jc w:val="right"/>
              <w:rPr>
                <w:sz w:val="22"/>
              </w:rPr>
            </w:pPr>
            <w:r>
              <w:rPr>
                <w:sz w:val="22"/>
              </w:rPr>
              <w:t>2,200</w:t>
            </w:r>
          </w:p>
        </w:tc>
        <w:tc>
          <w:tcPr>
            <w:tcW w:w="1157" w:type="dxa"/>
          </w:tcPr>
          <w:p>
            <w:pPr>
              <w:pStyle w:val="TableParagraph"/>
              <w:spacing w:line="249" w:lineRule="exact" w:before="14"/>
              <w:ind w:left="0"/>
              <w:jc w:val="right"/>
              <w:rPr>
                <w:sz w:val="22"/>
              </w:rPr>
            </w:pPr>
            <w:r>
              <w:rPr>
                <w:sz w:val="22"/>
              </w:rPr>
              <w:t>1,517</w:t>
            </w:r>
          </w:p>
        </w:tc>
      </w:tr>
      <w:tr>
        <w:trPr>
          <w:trHeight w:val="283" w:hRule="atLeast"/>
        </w:trPr>
        <w:tc>
          <w:tcPr>
            <w:tcW w:w="6282" w:type="dxa"/>
          </w:tcPr>
          <w:p>
            <w:pPr>
              <w:pStyle w:val="TableParagraph"/>
              <w:spacing w:line="251" w:lineRule="exact" w:before="12"/>
              <w:ind w:left="155"/>
              <w:rPr>
                <w:b/>
                <w:sz w:val="22"/>
              </w:rPr>
            </w:pPr>
            <w:r>
              <w:rPr>
                <w:b/>
                <w:sz w:val="22"/>
              </w:rPr>
              <w:t>Total at work</w:t>
            </w:r>
          </w:p>
        </w:tc>
        <w:tc>
          <w:tcPr>
            <w:tcW w:w="1044" w:type="dxa"/>
          </w:tcPr>
          <w:p>
            <w:pPr>
              <w:pStyle w:val="TableParagraph"/>
              <w:spacing w:line="251" w:lineRule="exact" w:before="12"/>
              <w:ind w:left="0" w:right="2"/>
              <w:jc w:val="right"/>
              <w:rPr>
                <w:b/>
                <w:sz w:val="22"/>
              </w:rPr>
            </w:pPr>
            <w:r>
              <w:rPr>
                <w:b/>
                <w:sz w:val="22"/>
              </w:rPr>
              <w:t>22,414</w:t>
            </w:r>
          </w:p>
        </w:tc>
        <w:tc>
          <w:tcPr>
            <w:tcW w:w="1045" w:type="dxa"/>
          </w:tcPr>
          <w:p>
            <w:pPr>
              <w:pStyle w:val="TableParagraph"/>
              <w:spacing w:line="251" w:lineRule="exact" w:before="12"/>
              <w:ind w:left="0" w:right="3"/>
              <w:jc w:val="right"/>
              <w:rPr>
                <w:b/>
                <w:sz w:val="22"/>
              </w:rPr>
            </w:pPr>
            <w:r>
              <w:rPr>
                <w:b/>
                <w:sz w:val="22"/>
              </w:rPr>
              <w:t>28,319</w:t>
            </w:r>
          </w:p>
        </w:tc>
        <w:tc>
          <w:tcPr>
            <w:tcW w:w="1157" w:type="dxa"/>
          </w:tcPr>
          <w:p>
            <w:pPr>
              <w:pStyle w:val="TableParagraph"/>
              <w:spacing w:line="251" w:lineRule="exact" w:before="12"/>
              <w:ind w:left="0"/>
              <w:jc w:val="right"/>
              <w:rPr>
                <w:b/>
                <w:sz w:val="22"/>
              </w:rPr>
            </w:pPr>
            <w:r>
              <w:rPr>
                <w:b/>
                <w:sz w:val="22"/>
              </w:rPr>
              <w:t>27,309</w:t>
            </w:r>
          </w:p>
        </w:tc>
      </w:tr>
    </w:tbl>
    <w:p>
      <w:pPr>
        <w:pStyle w:val="BodyText"/>
        <w:rPr>
          <w:b/>
          <w:sz w:val="24"/>
        </w:rPr>
      </w:pPr>
    </w:p>
    <w:p>
      <w:pPr>
        <w:pStyle w:val="BodyText"/>
        <w:spacing w:before="3"/>
        <w:rPr>
          <w:b/>
          <w:sz w:val="26"/>
        </w:rPr>
      </w:pPr>
    </w:p>
    <w:p>
      <w:pPr>
        <w:pStyle w:val="BodyText"/>
        <w:ind w:left="838" w:right="744"/>
        <w:jc w:val="both"/>
      </w:pPr>
      <w:r>
        <w:rPr/>
        <w:t>CSO data indicate that there were 2,877 ‘active enterprises’ registered in County Cavan in 2012, of which 738 were engaged in the wholesale and retail trade, 669 were engaged in construction and 309 were providers of accommodation and food services.</w:t>
      </w:r>
    </w:p>
    <w:p>
      <w:pPr>
        <w:spacing w:after="0"/>
        <w:jc w:val="both"/>
        <w:sectPr>
          <w:pgSz w:w="11910" w:h="16840"/>
          <w:pgMar w:header="0" w:footer="929" w:top="1340" w:bottom="1120" w:left="580" w:right="240"/>
        </w:sectPr>
      </w:pPr>
    </w:p>
    <w:p>
      <w:pPr>
        <w:pStyle w:val="Heading7"/>
        <w:numPr>
          <w:ilvl w:val="3"/>
          <w:numId w:val="16"/>
        </w:numPr>
        <w:tabs>
          <w:tab w:pos="1576" w:val="left" w:leader="none"/>
        </w:tabs>
        <w:spacing w:line="240" w:lineRule="auto" w:before="79" w:after="0"/>
        <w:ind w:left="1575" w:right="0" w:hanging="737"/>
        <w:jc w:val="left"/>
        <w:rPr>
          <w:u w:val="none"/>
        </w:rPr>
      </w:pPr>
      <w:r>
        <w:rPr>
          <w:u w:val="thick"/>
        </w:rPr>
        <w:t>Details of existing industries and</w:t>
      </w:r>
      <w:r>
        <w:rPr>
          <w:spacing w:val="-4"/>
          <w:u w:val="thick"/>
        </w:rPr>
        <w:t> </w:t>
      </w:r>
      <w:r>
        <w:rPr>
          <w:u w:val="thick"/>
        </w:rPr>
        <w:t>services</w:t>
      </w:r>
    </w:p>
    <w:p>
      <w:pPr>
        <w:pStyle w:val="BodyText"/>
        <w:rPr>
          <w:rFonts w:ascii="Arial-BoldItalicMT"/>
          <w:b/>
          <w:i/>
          <w:sz w:val="20"/>
        </w:rPr>
      </w:pPr>
    </w:p>
    <w:p>
      <w:pPr>
        <w:pStyle w:val="BodyText"/>
        <w:spacing w:before="4"/>
        <w:rPr>
          <w:rFonts w:ascii="Arial-BoldItalicMT"/>
          <w:b/>
          <w:i/>
          <w:sz w:val="19"/>
        </w:rPr>
      </w:pPr>
    </w:p>
    <w:p>
      <w:pPr>
        <w:spacing w:before="1"/>
        <w:ind w:left="838" w:right="0" w:firstLine="0"/>
        <w:jc w:val="both"/>
        <w:rPr>
          <w:i/>
          <w:sz w:val="22"/>
        </w:rPr>
      </w:pPr>
      <w:r>
        <w:rPr>
          <w:i/>
          <w:sz w:val="22"/>
          <w:u w:val="single"/>
        </w:rPr>
        <w:t>Larger Employers in Cavan</w:t>
      </w:r>
    </w:p>
    <w:p>
      <w:pPr>
        <w:pStyle w:val="BodyText"/>
        <w:spacing w:before="1"/>
        <w:ind w:left="838" w:right="744"/>
        <w:jc w:val="both"/>
      </w:pPr>
      <w:r>
        <w:rPr/>
        <w:t>According to the Forfas annual employment survey (October 2013), Enterprise Ireland has close to 80 client companies in Cavan directly employing 3,800 people. Some of the larger Enterprise Ireland clients in terms of numbers employed include Carton Bros, Kingspan, Lakeland Dairies, Liffey Meats, Obelisk, Quinn Packaging and Quinn Cement, Mc Carrens and Kepak. IDA Ireland has seven FDI client companies directly employing 1,135 people (Liberty Insurance, CG Power Systems, Boxmore Plastics, Gypsum Industries, Wellman International, Global Indemnity, and Presonus.) Abbott Ireland Nutrition Division outside Cootehill while just inside the Co. Monaghan boundary is none the less also a major contributor to the local economy.</w:t>
      </w:r>
    </w:p>
    <w:p>
      <w:pPr>
        <w:pStyle w:val="BodyText"/>
        <w:spacing w:before="10"/>
        <w:rPr>
          <w:sz w:val="21"/>
        </w:rPr>
      </w:pPr>
    </w:p>
    <w:p>
      <w:pPr>
        <w:spacing w:before="0"/>
        <w:ind w:left="838" w:right="0" w:firstLine="0"/>
        <w:jc w:val="both"/>
        <w:rPr>
          <w:i/>
          <w:sz w:val="22"/>
        </w:rPr>
      </w:pPr>
      <w:r>
        <w:rPr>
          <w:i/>
          <w:sz w:val="22"/>
          <w:u w:val="single"/>
        </w:rPr>
        <w:t>Indigenous Sector</w:t>
      </w:r>
    </w:p>
    <w:p>
      <w:pPr>
        <w:pStyle w:val="BodyText"/>
        <w:spacing w:before="1"/>
        <w:ind w:left="838" w:right="749"/>
        <w:jc w:val="both"/>
      </w:pPr>
      <w:r>
        <w:rPr/>
        <w:t>Cavan is heavily dependent on indigenous development as a source of wealth and job creation. The county is renowned for its achievements in the building and building materials sectors, as well as engineering and added value food production. Achievements to-date by the County’s key companies clearly illustrate that Cavan has a number of high quality</w:t>
      </w:r>
      <w:r>
        <w:rPr>
          <w:spacing w:val="-15"/>
        </w:rPr>
        <w:t> </w:t>
      </w:r>
      <w:r>
        <w:rPr/>
        <w:t>entrepreneurs.</w:t>
      </w:r>
    </w:p>
    <w:p>
      <w:pPr>
        <w:pStyle w:val="BodyText"/>
        <w:spacing w:before="1"/>
      </w:pPr>
    </w:p>
    <w:p>
      <w:pPr>
        <w:spacing w:line="252" w:lineRule="exact" w:before="0"/>
        <w:ind w:left="838" w:right="0" w:firstLine="0"/>
        <w:jc w:val="both"/>
        <w:rPr>
          <w:i/>
          <w:sz w:val="22"/>
        </w:rPr>
      </w:pPr>
      <w:r>
        <w:rPr>
          <w:i/>
          <w:sz w:val="22"/>
          <w:u w:val="single"/>
        </w:rPr>
        <w:t>Food Production</w:t>
      </w:r>
    </w:p>
    <w:p>
      <w:pPr>
        <w:pStyle w:val="BodyText"/>
        <w:ind w:left="838" w:right="744"/>
        <w:jc w:val="both"/>
      </w:pPr>
      <w:r>
        <w:rPr/>
        <w:t>Cavan has a proud tradition in agricultural production and the ready supply of local quality primary produce has spawned the growth of food businesses across the county. Lakeland  Dairies is Ireland’s second largest dairy processing co-operative, processing about one billion litres of milk annually into a range of value added dairy foodservice products and food ingredients and exporting to 70 countries worldwide. Glanbia plc is an international nutritional solutions and cheese group, headquartered in Ireland with one of its production facilities, Glanbia Ingredients, based in Virginia, Co.</w:t>
      </w:r>
      <w:r>
        <w:rPr>
          <w:spacing w:val="1"/>
        </w:rPr>
        <w:t> </w:t>
      </w:r>
      <w:r>
        <w:rPr/>
        <w:t>Cavan.</w:t>
      </w:r>
    </w:p>
    <w:p>
      <w:pPr>
        <w:pStyle w:val="BodyText"/>
        <w:ind w:left="838" w:right="750"/>
        <w:jc w:val="both"/>
      </w:pPr>
      <w:r>
        <w:rPr/>
        <w:t>Artisan food production continues to grow with local producers making quality speciality foods for domestic and international markets. Cavan food producers are at the forefront of innovative food processing techniques engaging with all local and national support agencies and the third level sector.</w:t>
      </w:r>
    </w:p>
    <w:p>
      <w:pPr>
        <w:pStyle w:val="BodyText"/>
      </w:pPr>
    </w:p>
    <w:p>
      <w:pPr>
        <w:spacing w:line="252" w:lineRule="exact" w:before="0"/>
        <w:ind w:left="838" w:right="0" w:firstLine="0"/>
        <w:jc w:val="both"/>
        <w:rPr>
          <w:i/>
          <w:sz w:val="22"/>
        </w:rPr>
      </w:pPr>
      <w:r>
        <w:rPr>
          <w:i/>
          <w:sz w:val="22"/>
          <w:u w:val="single"/>
        </w:rPr>
        <w:t>Engineering</w:t>
      </w:r>
    </w:p>
    <w:p>
      <w:pPr>
        <w:pStyle w:val="BodyText"/>
        <w:ind w:left="838" w:right="745"/>
        <w:jc w:val="both"/>
      </w:pPr>
      <w:r>
        <w:rPr/>
        <w:t>Cavan has a long established reputation for engineered products produced to meet the exacting needs of an international client base. From precision engineering companies, to process control systems designers, to the latest in agricultural machinery, and machine tools, Cavan companies are forging ahead to provide innovative engineering solutions to grow and sustain their business and that of their clients. Key examples include PQE Ltd., Mastek Ltd., EMCA Ltd., Sean Brady Engineering Ltd. and Multi-Tech Design Ltd.</w:t>
      </w:r>
    </w:p>
    <w:p>
      <w:pPr>
        <w:pStyle w:val="BodyText"/>
      </w:pPr>
    </w:p>
    <w:p>
      <w:pPr>
        <w:spacing w:before="0"/>
        <w:ind w:left="838" w:right="0" w:firstLine="0"/>
        <w:jc w:val="both"/>
        <w:rPr>
          <w:i/>
          <w:sz w:val="22"/>
        </w:rPr>
      </w:pPr>
      <w:r>
        <w:rPr>
          <w:i/>
          <w:sz w:val="22"/>
          <w:u w:val="single"/>
        </w:rPr>
        <w:t>Building Materials / Insulation Products / Green Technologies</w:t>
      </w:r>
    </w:p>
    <w:p>
      <w:pPr>
        <w:pStyle w:val="BodyText"/>
        <w:spacing w:before="1"/>
        <w:ind w:left="838" w:right="744"/>
        <w:jc w:val="both"/>
      </w:pPr>
      <w:r>
        <w:rPr/>
        <w:t>International leaders in the building materials industry (including insulation products) are located in the county. The Kingspan Group, headquartered in Kingscourt, County Cavan, are a world leading manufacturer of sustainable products for the construction industry. Quinn Industrial Holdings Ltd is a leading group in a range of building products and packaging. Other established building products companies that are expanding their reach into global markets include Airpacks Ltd, O’Reilly Bros Ltd., and Ballytherm</w:t>
      </w:r>
      <w:r>
        <w:rPr>
          <w:spacing w:val="-4"/>
        </w:rPr>
        <w:t> </w:t>
      </w:r>
      <w:r>
        <w:rPr/>
        <w:t>Ltd.</w:t>
      </w:r>
    </w:p>
    <w:p>
      <w:pPr>
        <w:pStyle w:val="BodyText"/>
        <w:spacing w:before="10"/>
        <w:rPr>
          <w:sz w:val="21"/>
        </w:rPr>
      </w:pPr>
    </w:p>
    <w:p>
      <w:pPr>
        <w:spacing w:before="0"/>
        <w:ind w:left="838" w:right="0" w:firstLine="0"/>
        <w:jc w:val="both"/>
        <w:rPr>
          <w:i/>
          <w:sz w:val="22"/>
        </w:rPr>
      </w:pPr>
      <w:r>
        <w:rPr>
          <w:i/>
          <w:sz w:val="22"/>
          <w:u w:val="single"/>
        </w:rPr>
        <w:t>Financial, ICT and Tradable Services Sectors</w:t>
      </w:r>
    </w:p>
    <w:p>
      <w:pPr>
        <w:pStyle w:val="BodyText"/>
        <w:spacing w:before="2"/>
        <w:ind w:left="838" w:right="750" w:firstLine="60"/>
        <w:jc w:val="both"/>
      </w:pPr>
      <w:r>
        <w:rPr/>
        <w:t>There is evidence of a growing financial and internationally trading services sector, offering potential for economic diversification and job creation. Additionally the digital economy is at an early stage of development and could offer strong opportunities into the future.</w:t>
      </w:r>
    </w:p>
    <w:p>
      <w:pPr>
        <w:spacing w:after="0"/>
        <w:jc w:val="both"/>
        <w:sectPr>
          <w:pgSz w:w="11910" w:h="16840"/>
          <w:pgMar w:header="0" w:footer="929" w:top="1340" w:bottom="1120" w:left="580" w:right="240"/>
        </w:sectPr>
      </w:pPr>
    </w:p>
    <w:p>
      <w:pPr>
        <w:pStyle w:val="Heading6"/>
        <w:spacing w:before="77"/>
      </w:pPr>
      <w:r>
        <w:rPr>
          <w:color w:val="1F3863"/>
        </w:rPr>
        <w:t>S</w:t>
      </w:r>
      <w:r>
        <w:rPr/>
        <w:t>ome of the key Irish owned industries located in the County include:</w:t>
      </w:r>
    </w:p>
    <w:p>
      <w:pPr>
        <w:pStyle w:val="BodyText"/>
        <w:spacing w:before="5"/>
        <w:rPr>
          <w:b/>
          <w:sz w:val="23"/>
        </w:rPr>
      </w:pPr>
    </w:p>
    <w:p>
      <w:pPr>
        <w:pStyle w:val="ListParagraph"/>
        <w:numPr>
          <w:ilvl w:val="4"/>
          <w:numId w:val="16"/>
        </w:numPr>
        <w:tabs>
          <w:tab w:pos="1558" w:val="left" w:leader="none"/>
          <w:tab w:pos="1559" w:val="left" w:leader="none"/>
        </w:tabs>
        <w:spacing w:line="269" w:lineRule="exact" w:before="1" w:after="0"/>
        <w:ind w:left="1558" w:right="0" w:hanging="360"/>
        <w:jc w:val="left"/>
        <w:rPr>
          <w:sz w:val="22"/>
        </w:rPr>
      </w:pPr>
      <w:r>
        <w:rPr>
          <w:sz w:val="22"/>
        </w:rPr>
        <w:t>Lakeland Dairies (dairy products) -</w:t>
      </w:r>
      <w:r>
        <w:rPr>
          <w:spacing w:val="-15"/>
          <w:sz w:val="22"/>
        </w:rPr>
        <w:t> </w:t>
      </w:r>
      <w:hyperlink r:id="rId34">
        <w:r>
          <w:rPr>
            <w:sz w:val="22"/>
            <w:u w:val="single"/>
          </w:rPr>
          <w:t>www.lakeland.ie</w:t>
        </w:r>
      </w:hyperlink>
    </w:p>
    <w:p>
      <w:pPr>
        <w:pStyle w:val="ListParagraph"/>
        <w:numPr>
          <w:ilvl w:val="4"/>
          <w:numId w:val="16"/>
        </w:numPr>
        <w:tabs>
          <w:tab w:pos="1558" w:val="left" w:leader="none"/>
          <w:tab w:pos="1559" w:val="left" w:leader="none"/>
        </w:tabs>
        <w:spacing w:line="268" w:lineRule="exact" w:before="0" w:after="0"/>
        <w:ind w:left="1558" w:right="0" w:hanging="360"/>
        <w:jc w:val="left"/>
        <w:rPr>
          <w:sz w:val="22"/>
        </w:rPr>
      </w:pPr>
      <w:r>
        <w:rPr>
          <w:sz w:val="22"/>
        </w:rPr>
        <w:t>Glanbia (dairy products) - </w:t>
      </w:r>
      <w:hyperlink r:id="rId35">
        <w:r>
          <w:rPr>
            <w:sz w:val="22"/>
            <w:u w:val="single"/>
          </w:rPr>
          <w:t>www.glanbia.ie</w:t>
        </w:r>
      </w:hyperlink>
    </w:p>
    <w:p>
      <w:pPr>
        <w:pStyle w:val="ListParagraph"/>
        <w:numPr>
          <w:ilvl w:val="4"/>
          <w:numId w:val="16"/>
        </w:numPr>
        <w:tabs>
          <w:tab w:pos="1558" w:val="left" w:leader="none"/>
          <w:tab w:pos="1559" w:val="left" w:leader="none"/>
        </w:tabs>
        <w:spacing w:line="269" w:lineRule="exact" w:before="0" w:after="0"/>
        <w:ind w:left="1558" w:right="0" w:hanging="360"/>
        <w:jc w:val="left"/>
        <w:rPr>
          <w:sz w:val="22"/>
        </w:rPr>
      </w:pPr>
      <w:r>
        <w:rPr>
          <w:sz w:val="22"/>
        </w:rPr>
        <w:t>Kingspan Group (insulated panels)</w:t>
      </w:r>
      <w:r>
        <w:rPr>
          <w:spacing w:val="-3"/>
          <w:sz w:val="22"/>
        </w:rPr>
        <w:t> </w:t>
      </w:r>
      <w:hyperlink r:id="rId36">
        <w:r>
          <w:rPr>
            <w:sz w:val="22"/>
            <w:u w:val="single"/>
          </w:rPr>
          <w:t>www.kingspan.com</w:t>
        </w:r>
      </w:hyperlink>
    </w:p>
    <w:p>
      <w:pPr>
        <w:pStyle w:val="ListParagraph"/>
        <w:numPr>
          <w:ilvl w:val="4"/>
          <w:numId w:val="16"/>
        </w:numPr>
        <w:tabs>
          <w:tab w:pos="1558" w:val="left" w:leader="none"/>
          <w:tab w:pos="1559" w:val="left" w:leader="none"/>
        </w:tabs>
        <w:spacing w:line="268" w:lineRule="exact" w:before="0" w:after="0"/>
        <w:ind w:left="1558" w:right="0" w:hanging="360"/>
        <w:jc w:val="left"/>
        <w:rPr>
          <w:sz w:val="22"/>
        </w:rPr>
      </w:pPr>
      <w:r>
        <w:rPr>
          <w:sz w:val="22"/>
        </w:rPr>
        <w:t>Liffey Meats (meat processing)</w:t>
      </w:r>
      <w:r>
        <w:rPr>
          <w:spacing w:val="-2"/>
          <w:sz w:val="22"/>
        </w:rPr>
        <w:t> </w:t>
      </w:r>
      <w:hyperlink r:id="rId37">
        <w:r>
          <w:rPr>
            <w:sz w:val="22"/>
            <w:u w:val="single"/>
          </w:rPr>
          <w:t>www.liffeymeats.ie</w:t>
        </w:r>
      </w:hyperlink>
    </w:p>
    <w:p>
      <w:pPr>
        <w:pStyle w:val="ListParagraph"/>
        <w:numPr>
          <w:ilvl w:val="4"/>
          <w:numId w:val="16"/>
        </w:numPr>
        <w:tabs>
          <w:tab w:pos="1558" w:val="left" w:leader="none"/>
          <w:tab w:pos="1559" w:val="left" w:leader="none"/>
        </w:tabs>
        <w:spacing w:line="268" w:lineRule="exact" w:before="0" w:after="0"/>
        <w:ind w:left="1558" w:right="0" w:hanging="360"/>
        <w:jc w:val="left"/>
        <w:rPr>
          <w:sz w:val="22"/>
        </w:rPr>
      </w:pPr>
      <w:r>
        <w:rPr>
          <w:sz w:val="22"/>
        </w:rPr>
        <w:t>Carton Bros (poultry products)</w:t>
      </w:r>
      <w:r>
        <w:rPr>
          <w:spacing w:val="-4"/>
          <w:sz w:val="22"/>
        </w:rPr>
        <w:t> </w:t>
      </w:r>
      <w:hyperlink r:id="rId38">
        <w:r>
          <w:rPr>
            <w:sz w:val="22"/>
            <w:u w:val="single"/>
          </w:rPr>
          <w:t>www.cartongroup.ie</w:t>
        </w:r>
      </w:hyperlink>
    </w:p>
    <w:p>
      <w:pPr>
        <w:pStyle w:val="ListParagraph"/>
        <w:numPr>
          <w:ilvl w:val="4"/>
          <w:numId w:val="16"/>
        </w:numPr>
        <w:tabs>
          <w:tab w:pos="1558" w:val="left" w:leader="none"/>
          <w:tab w:pos="1559" w:val="left" w:leader="none"/>
        </w:tabs>
        <w:spacing w:line="223" w:lineRule="auto" w:before="11" w:after="0"/>
        <w:ind w:left="1558" w:right="3094" w:hanging="360"/>
        <w:jc w:val="left"/>
        <w:rPr>
          <w:sz w:val="22"/>
        </w:rPr>
      </w:pPr>
      <w:r>
        <w:rPr>
          <w:sz w:val="22"/>
        </w:rPr>
        <w:t>Quinn Industrial Holdings Ltd (packaging &amp; building materials etc.)</w:t>
      </w:r>
      <w:hyperlink r:id="rId39">
        <w:r>
          <w:rPr>
            <w:sz w:val="22"/>
            <w:u w:val="single"/>
          </w:rPr>
          <w:t> www.quinn-buildingproducts.com</w:t>
        </w:r>
      </w:hyperlink>
    </w:p>
    <w:p>
      <w:pPr>
        <w:pStyle w:val="ListParagraph"/>
        <w:numPr>
          <w:ilvl w:val="4"/>
          <w:numId w:val="16"/>
        </w:numPr>
        <w:tabs>
          <w:tab w:pos="1558" w:val="left" w:leader="none"/>
          <w:tab w:pos="1559" w:val="left" w:leader="none"/>
        </w:tabs>
        <w:spacing w:line="269" w:lineRule="exact" w:before="18" w:after="0"/>
        <w:ind w:left="1558" w:right="0" w:hanging="360"/>
        <w:jc w:val="left"/>
        <w:rPr>
          <w:sz w:val="22"/>
        </w:rPr>
      </w:pPr>
      <w:r>
        <w:rPr>
          <w:sz w:val="22"/>
        </w:rPr>
        <w:t>Foamalite (PVC foam sheeting)</w:t>
      </w:r>
      <w:r>
        <w:rPr>
          <w:spacing w:val="-2"/>
          <w:sz w:val="22"/>
        </w:rPr>
        <w:t> </w:t>
      </w:r>
      <w:hyperlink r:id="rId40">
        <w:r>
          <w:rPr>
            <w:sz w:val="22"/>
            <w:u w:val="single"/>
          </w:rPr>
          <w:t>www.foamalite.ie</w:t>
        </w:r>
      </w:hyperlink>
    </w:p>
    <w:p>
      <w:pPr>
        <w:pStyle w:val="ListParagraph"/>
        <w:numPr>
          <w:ilvl w:val="4"/>
          <w:numId w:val="16"/>
        </w:numPr>
        <w:tabs>
          <w:tab w:pos="1558" w:val="left" w:leader="none"/>
          <w:tab w:pos="1559" w:val="left" w:leader="none"/>
        </w:tabs>
        <w:spacing w:line="268" w:lineRule="exact" w:before="0" w:after="0"/>
        <w:ind w:left="1558" w:right="0" w:hanging="360"/>
        <w:jc w:val="left"/>
        <w:rPr>
          <w:sz w:val="22"/>
        </w:rPr>
      </w:pPr>
      <w:r>
        <w:rPr>
          <w:sz w:val="22"/>
        </w:rPr>
        <w:t>Abcon (industrial abrasives )</w:t>
      </w:r>
      <w:r>
        <w:rPr>
          <w:spacing w:val="-1"/>
          <w:sz w:val="22"/>
        </w:rPr>
        <w:t> </w:t>
      </w:r>
      <w:hyperlink r:id="rId41">
        <w:r>
          <w:rPr>
            <w:sz w:val="22"/>
            <w:u w:val="single"/>
          </w:rPr>
          <w:t>www.abconireland.com</w:t>
        </w:r>
      </w:hyperlink>
    </w:p>
    <w:p>
      <w:pPr>
        <w:pStyle w:val="ListParagraph"/>
        <w:numPr>
          <w:ilvl w:val="4"/>
          <w:numId w:val="16"/>
        </w:numPr>
        <w:tabs>
          <w:tab w:pos="1558" w:val="left" w:leader="none"/>
          <w:tab w:pos="1559" w:val="left" w:leader="none"/>
        </w:tabs>
        <w:spacing w:line="268" w:lineRule="exact" w:before="0" w:after="0"/>
        <w:ind w:left="1558" w:right="0" w:hanging="360"/>
        <w:jc w:val="left"/>
        <w:rPr>
          <w:sz w:val="22"/>
        </w:rPr>
      </w:pPr>
      <w:r>
        <w:rPr/>
        <w:pict>
          <v:line style="position:absolute;mso-position-horizontal-relative:page;mso-position-vertical-relative:paragraph;z-index:1072" from="245.809998pt,11.855407pt" to="327.649998pt,11.855407pt" stroked="true" strokeweight=".84pt" strokecolor="#000000">
            <v:stroke dashstyle="solid"/>
            <w10:wrap type="none"/>
          </v:line>
        </w:pict>
      </w:r>
      <w:r>
        <w:rPr>
          <w:sz w:val="22"/>
        </w:rPr>
        <w:t>ATA Group (industrial tools)</w:t>
      </w:r>
      <w:r>
        <w:rPr>
          <w:spacing w:val="-4"/>
          <w:sz w:val="22"/>
        </w:rPr>
        <w:t> </w:t>
      </w:r>
      <w:hyperlink r:id="rId42">
        <w:r>
          <w:rPr>
            <w:sz w:val="22"/>
          </w:rPr>
          <w:t>www.atagroup.ie</w:t>
        </w:r>
      </w:hyperlink>
    </w:p>
    <w:p>
      <w:pPr>
        <w:pStyle w:val="ListParagraph"/>
        <w:numPr>
          <w:ilvl w:val="4"/>
          <w:numId w:val="16"/>
        </w:numPr>
        <w:tabs>
          <w:tab w:pos="1558" w:val="left" w:leader="none"/>
          <w:tab w:pos="1559" w:val="left" w:leader="none"/>
        </w:tabs>
        <w:spacing w:line="268" w:lineRule="exact" w:before="0" w:after="0"/>
        <w:ind w:left="1558" w:right="0" w:hanging="360"/>
        <w:jc w:val="left"/>
        <w:rPr>
          <w:sz w:val="22"/>
        </w:rPr>
      </w:pPr>
      <w:r>
        <w:rPr/>
        <w:pict>
          <v:line style="position:absolute;mso-position-horizontal-relative:page;mso-position-vertical-relative:paragraph;z-index:1096" from="329.690002pt,11.795402pt" to="414.554002pt,11.795402pt" stroked="true" strokeweight=".84pt" strokecolor="#000000">
            <v:stroke dashstyle="solid"/>
            <w10:wrap type="none"/>
          </v:line>
        </w:pict>
      </w:r>
      <w:r>
        <w:rPr>
          <w:sz w:val="22"/>
        </w:rPr>
        <w:t>Obelisk Communications (telecoms services)</w:t>
      </w:r>
      <w:r>
        <w:rPr>
          <w:spacing w:val="-1"/>
          <w:sz w:val="22"/>
        </w:rPr>
        <w:t> </w:t>
      </w:r>
      <w:hyperlink r:id="rId43">
        <w:r>
          <w:rPr>
            <w:sz w:val="22"/>
          </w:rPr>
          <w:t>www.obelisk.com</w:t>
        </w:r>
      </w:hyperlink>
    </w:p>
    <w:p>
      <w:pPr>
        <w:pStyle w:val="ListParagraph"/>
        <w:numPr>
          <w:ilvl w:val="4"/>
          <w:numId w:val="16"/>
        </w:numPr>
        <w:tabs>
          <w:tab w:pos="1558" w:val="left" w:leader="none"/>
          <w:tab w:pos="1559" w:val="left" w:leader="none"/>
        </w:tabs>
        <w:spacing w:line="269" w:lineRule="exact" w:before="0" w:after="0"/>
        <w:ind w:left="1558" w:right="0" w:hanging="360"/>
        <w:jc w:val="left"/>
        <w:rPr>
          <w:sz w:val="22"/>
        </w:rPr>
      </w:pPr>
      <w:r>
        <w:rPr>
          <w:spacing w:val="-3"/>
          <w:sz w:val="22"/>
        </w:rPr>
        <w:t>FSW </w:t>
      </w:r>
      <w:r>
        <w:rPr>
          <w:sz w:val="22"/>
        </w:rPr>
        <w:t>Coatings (paint manufacture)</w:t>
      </w:r>
      <w:r>
        <w:rPr>
          <w:spacing w:val="6"/>
          <w:sz w:val="22"/>
        </w:rPr>
        <w:t> </w:t>
      </w:r>
      <w:hyperlink r:id="rId44">
        <w:r>
          <w:rPr>
            <w:sz w:val="22"/>
            <w:u w:val="single"/>
          </w:rPr>
          <w:t>www.fleetwood.ie</w:t>
        </w:r>
      </w:hyperlink>
    </w:p>
    <w:p>
      <w:pPr>
        <w:pStyle w:val="ListParagraph"/>
        <w:numPr>
          <w:ilvl w:val="4"/>
          <w:numId w:val="16"/>
        </w:numPr>
        <w:tabs>
          <w:tab w:pos="1558" w:val="left" w:leader="none"/>
          <w:tab w:pos="1559" w:val="left" w:leader="none"/>
        </w:tabs>
        <w:spacing w:line="270" w:lineRule="exact" w:before="0" w:after="0"/>
        <w:ind w:left="1558" w:right="0" w:hanging="360"/>
        <w:jc w:val="left"/>
        <w:rPr>
          <w:sz w:val="22"/>
        </w:rPr>
      </w:pPr>
      <w:r>
        <w:rPr>
          <w:sz w:val="22"/>
        </w:rPr>
        <w:t>McCarren &amp; Co Ltd (processes pork and bacon products)</w:t>
      </w:r>
      <w:r>
        <w:rPr>
          <w:spacing w:val="-4"/>
          <w:sz w:val="22"/>
        </w:rPr>
        <w:t> </w:t>
      </w:r>
      <w:hyperlink r:id="rId45">
        <w:r>
          <w:rPr>
            <w:sz w:val="22"/>
            <w:u w:val="single"/>
          </w:rPr>
          <w:t>www.kepak.com</w:t>
        </w:r>
      </w:hyperlink>
    </w:p>
    <w:p>
      <w:pPr>
        <w:pStyle w:val="BodyText"/>
        <w:spacing w:before="7"/>
        <w:rPr>
          <w:sz w:val="29"/>
        </w:rPr>
      </w:pPr>
    </w:p>
    <w:p>
      <w:pPr>
        <w:spacing w:line="252" w:lineRule="exact" w:before="94"/>
        <w:ind w:left="838" w:right="0" w:firstLine="0"/>
        <w:jc w:val="left"/>
        <w:rPr>
          <w:i/>
          <w:sz w:val="22"/>
        </w:rPr>
      </w:pPr>
      <w:r>
        <w:rPr>
          <w:i/>
          <w:sz w:val="22"/>
          <w:u w:val="single"/>
        </w:rPr>
        <w:t>Commerce and Trade / Professional Services &amp; Retail Services</w:t>
      </w:r>
    </w:p>
    <w:p>
      <w:pPr>
        <w:pStyle w:val="BodyText"/>
        <w:ind w:left="838" w:right="744"/>
        <w:jc w:val="both"/>
      </w:pPr>
      <w:r>
        <w:rPr/>
        <w:t>As mentioned previously Census 2011 showed that over 11,000 people are employed in the two largest sectors in the county (Professional services and Commerce and Trade). The CSO category of Commerce and Trade includes wholesale and retail trade, banking and financial services and real estate, renting and business activities.</w:t>
      </w:r>
    </w:p>
    <w:p>
      <w:pPr>
        <w:pStyle w:val="BodyText"/>
        <w:ind w:left="838" w:right="746"/>
        <w:jc w:val="both"/>
      </w:pPr>
      <w:r>
        <w:rPr/>
        <w:t>The retail sector is an important employer and driver of economic growth in the County and contributes to the vitality of our towns, especially Cavan Town. In 2012 Cavan’s retail sector employed 2,083 people in 738 active retail enterprises.</w:t>
      </w:r>
    </w:p>
    <w:p>
      <w:pPr>
        <w:pStyle w:val="BodyText"/>
        <w:rPr>
          <w:sz w:val="24"/>
        </w:rPr>
      </w:pPr>
    </w:p>
    <w:p>
      <w:pPr>
        <w:pStyle w:val="BodyText"/>
        <w:rPr>
          <w:sz w:val="20"/>
        </w:rPr>
      </w:pPr>
    </w:p>
    <w:p>
      <w:pPr>
        <w:pStyle w:val="Heading7"/>
        <w:numPr>
          <w:ilvl w:val="3"/>
          <w:numId w:val="16"/>
        </w:numPr>
        <w:tabs>
          <w:tab w:pos="1576" w:val="left" w:leader="none"/>
        </w:tabs>
        <w:spacing w:line="240" w:lineRule="auto" w:before="0" w:after="0"/>
        <w:ind w:left="1575" w:right="0" w:hanging="737"/>
        <w:jc w:val="both"/>
        <w:rPr>
          <w:u w:val="none"/>
        </w:rPr>
      </w:pPr>
      <w:r>
        <w:rPr>
          <w:u w:val="thick"/>
        </w:rPr>
        <w:t>Agriculture and land</w:t>
      </w:r>
      <w:r>
        <w:rPr>
          <w:spacing w:val="-5"/>
          <w:u w:val="thick"/>
        </w:rPr>
        <w:t> </w:t>
      </w:r>
      <w:r>
        <w:rPr>
          <w:u w:val="thick"/>
        </w:rPr>
        <w:t>use</w:t>
      </w:r>
    </w:p>
    <w:p>
      <w:pPr>
        <w:pStyle w:val="BodyText"/>
        <w:rPr>
          <w:rFonts w:ascii="Arial-BoldItalicMT"/>
          <w:b/>
          <w:i/>
          <w:sz w:val="20"/>
        </w:rPr>
      </w:pPr>
    </w:p>
    <w:p>
      <w:pPr>
        <w:pStyle w:val="BodyText"/>
        <w:spacing w:before="4"/>
        <w:rPr>
          <w:rFonts w:ascii="Arial-BoldItalicMT"/>
          <w:b/>
          <w:i/>
          <w:sz w:val="19"/>
        </w:rPr>
      </w:pPr>
    </w:p>
    <w:p>
      <w:pPr>
        <w:spacing w:before="0"/>
        <w:ind w:left="838" w:right="0" w:firstLine="0"/>
        <w:jc w:val="left"/>
        <w:rPr>
          <w:i/>
          <w:sz w:val="20"/>
        </w:rPr>
      </w:pPr>
      <w:r>
        <w:rPr>
          <w:i/>
          <w:sz w:val="20"/>
          <w:u w:val="single"/>
        </w:rPr>
        <w:t>Agriculture</w:t>
      </w:r>
    </w:p>
    <w:p>
      <w:pPr>
        <w:pStyle w:val="BodyText"/>
        <w:spacing w:before="1"/>
        <w:ind w:left="838" w:right="743"/>
        <w:jc w:val="both"/>
      </w:pPr>
      <w:r>
        <w:rPr/>
        <w:t>Traditionally the economy of the county has been driven by agriculture and agriculture related activities, much of our history and cultural identity is connected with farming and rural areas. The CSO identifies Cavan as one of those counties most reliant on employment in agriculture, forestry and fishing, along with Monaghan and South Tipperary, with 1 in 8 workers engaged in the sector. According to the Census of Agriculture taken in 2010, there were 5,282 farms in County Cavan, with the largest numbers concentrating on specialist beef production followed by specialist dairying (593). The pig industry is very significant in Cavan. More than one fifth of pigs in the country are in Cavan (332,880 pigs) where the average number of pigs per farm is 4,059. Pig farming is an intensive activity carried out by a small number of specialised producers.  A  total of 4,666 farms in Cavan had cattle in 2010 (219,463 animals) and 270 farms had</w:t>
      </w:r>
      <w:r>
        <w:rPr>
          <w:spacing w:val="-20"/>
        </w:rPr>
        <w:t> </w:t>
      </w:r>
      <w:r>
        <w:rPr/>
        <w:t>poultry.</w:t>
      </w:r>
    </w:p>
    <w:p>
      <w:pPr>
        <w:pStyle w:val="BodyText"/>
        <w:rPr>
          <w:sz w:val="24"/>
        </w:rPr>
      </w:pPr>
    </w:p>
    <w:p>
      <w:pPr>
        <w:pStyle w:val="BodyText"/>
        <w:spacing w:before="9"/>
        <w:rPr>
          <w:sz w:val="19"/>
        </w:rPr>
      </w:pPr>
    </w:p>
    <w:p>
      <w:pPr>
        <w:pStyle w:val="Heading6"/>
        <w:jc w:val="both"/>
      </w:pPr>
      <w:r>
        <w:rPr/>
        <w:t>Table 2.12 Number of farms in County Cavan by farm type</w:t>
      </w:r>
    </w:p>
    <w:p>
      <w:pPr>
        <w:pStyle w:val="BodyText"/>
        <w:spacing w:before="10"/>
        <w:rPr>
          <w:b/>
          <w:sz w:val="17"/>
        </w:rPr>
      </w:pPr>
    </w:p>
    <w:tbl>
      <w:tblPr>
        <w:tblW w:w="0" w:type="auto"/>
        <w:jc w:val="left"/>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2"/>
        <w:gridCol w:w="1136"/>
        <w:gridCol w:w="1420"/>
        <w:gridCol w:w="992"/>
        <w:gridCol w:w="1276"/>
        <w:gridCol w:w="1009"/>
        <w:gridCol w:w="836"/>
        <w:gridCol w:w="853"/>
        <w:gridCol w:w="807"/>
      </w:tblGrid>
      <w:tr>
        <w:trPr>
          <w:trHeight w:val="251" w:hRule="atLeast"/>
        </w:trPr>
        <w:tc>
          <w:tcPr>
            <w:tcW w:w="4540" w:type="dxa"/>
            <w:gridSpan w:val="4"/>
            <w:shd w:val="clear" w:color="auto" w:fill="DBE4F0"/>
          </w:tcPr>
          <w:p>
            <w:pPr>
              <w:pStyle w:val="TableParagraph"/>
              <w:spacing w:line="232" w:lineRule="exact"/>
              <w:ind w:left="1732" w:right="1729"/>
              <w:jc w:val="center"/>
              <w:rPr>
                <w:b/>
                <w:sz w:val="22"/>
              </w:rPr>
            </w:pPr>
            <w:r>
              <w:rPr>
                <w:b/>
                <w:sz w:val="22"/>
              </w:rPr>
              <w:t>Specialist</w:t>
            </w:r>
          </w:p>
        </w:tc>
        <w:tc>
          <w:tcPr>
            <w:tcW w:w="3121" w:type="dxa"/>
            <w:gridSpan w:val="3"/>
            <w:shd w:val="clear" w:color="auto" w:fill="DBE4F0"/>
          </w:tcPr>
          <w:p>
            <w:pPr>
              <w:pStyle w:val="TableParagraph"/>
              <w:spacing w:line="232" w:lineRule="exact"/>
              <w:ind w:left="1224" w:right="1223"/>
              <w:jc w:val="center"/>
              <w:rPr>
                <w:b/>
                <w:sz w:val="22"/>
              </w:rPr>
            </w:pPr>
            <w:r>
              <w:rPr>
                <w:b/>
                <w:sz w:val="22"/>
              </w:rPr>
              <w:t>Mixed</w:t>
            </w:r>
          </w:p>
        </w:tc>
        <w:tc>
          <w:tcPr>
            <w:tcW w:w="853" w:type="dxa"/>
            <w:shd w:val="clear" w:color="auto" w:fill="DBE4F0"/>
          </w:tcPr>
          <w:p>
            <w:pPr>
              <w:pStyle w:val="TableParagraph"/>
              <w:ind w:left="0"/>
              <w:rPr>
                <w:rFonts w:ascii="Times New Roman"/>
                <w:sz w:val="18"/>
              </w:rPr>
            </w:pPr>
          </w:p>
        </w:tc>
        <w:tc>
          <w:tcPr>
            <w:tcW w:w="807" w:type="dxa"/>
            <w:shd w:val="clear" w:color="auto" w:fill="DBE4F0"/>
          </w:tcPr>
          <w:p>
            <w:pPr>
              <w:pStyle w:val="TableParagraph"/>
              <w:ind w:left="0"/>
              <w:rPr>
                <w:rFonts w:ascii="Times New Roman"/>
                <w:sz w:val="18"/>
              </w:rPr>
            </w:pPr>
          </w:p>
        </w:tc>
      </w:tr>
      <w:tr>
        <w:trPr>
          <w:trHeight w:val="761" w:hRule="atLeast"/>
        </w:trPr>
        <w:tc>
          <w:tcPr>
            <w:tcW w:w="992" w:type="dxa"/>
            <w:shd w:val="clear" w:color="auto" w:fill="DBE4F0"/>
          </w:tcPr>
          <w:p>
            <w:pPr>
              <w:pStyle w:val="TableParagraph"/>
              <w:spacing w:line="249" w:lineRule="exact"/>
              <w:ind w:left="105"/>
              <w:rPr>
                <w:b/>
                <w:sz w:val="22"/>
              </w:rPr>
            </w:pPr>
            <w:r>
              <w:rPr>
                <w:b/>
                <w:sz w:val="22"/>
              </w:rPr>
              <w:t>Tillage</w:t>
            </w:r>
          </w:p>
        </w:tc>
        <w:tc>
          <w:tcPr>
            <w:tcW w:w="1136" w:type="dxa"/>
            <w:shd w:val="clear" w:color="auto" w:fill="DBE4F0"/>
          </w:tcPr>
          <w:p>
            <w:pPr>
              <w:pStyle w:val="TableParagraph"/>
              <w:spacing w:line="249" w:lineRule="exact"/>
              <w:ind w:left="107"/>
              <w:rPr>
                <w:b/>
                <w:sz w:val="22"/>
              </w:rPr>
            </w:pPr>
            <w:r>
              <w:rPr>
                <w:b/>
                <w:sz w:val="22"/>
              </w:rPr>
              <w:t>Dairying</w:t>
            </w:r>
          </w:p>
        </w:tc>
        <w:tc>
          <w:tcPr>
            <w:tcW w:w="1420" w:type="dxa"/>
            <w:shd w:val="clear" w:color="auto" w:fill="DBE4F0"/>
          </w:tcPr>
          <w:p>
            <w:pPr>
              <w:pStyle w:val="TableParagraph"/>
              <w:spacing w:line="242" w:lineRule="auto"/>
              <w:ind w:left="106" w:right="135"/>
              <w:rPr>
                <w:b/>
                <w:sz w:val="22"/>
              </w:rPr>
            </w:pPr>
            <w:r>
              <w:rPr>
                <w:b/>
                <w:sz w:val="22"/>
              </w:rPr>
              <w:t>Beef production</w:t>
            </w:r>
          </w:p>
        </w:tc>
        <w:tc>
          <w:tcPr>
            <w:tcW w:w="992" w:type="dxa"/>
            <w:shd w:val="clear" w:color="auto" w:fill="DBE4F0"/>
          </w:tcPr>
          <w:p>
            <w:pPr>
              <w:pStyle w:val="TableParagraph"/>
              <w:spacing w:line="249" w:lineRule="exact"/>
              <w:ind w:left="105"/>
              <w:rPr>
                <w:b/>
                <w:sz w:val="22"/>
              </w:rPr>
            </w:pPr>
            <w:r>
              <w:rPr>
                <w:b/>
                <w:sz w:val="22"/>
              </w:rPr>
              <w:t>Sheep</w:t>
            </w:r>
          </w:p>
        </w:tc>
        <w:tc>
          <w:tcPr>
            <w:tcW w:w="1276" w:type="dxa"/>
            <w:shd w:val="clear" w:color="auto" w:fill="DBE4F0"/>
          </w:tcPr>
          <w:p>
            <w:pPr>
              <w:pStyle w:val="TableParagraph"/>
              <w:spacing w:line="242" w:lineRule="auto"/>
              <w:ind w:left="104" w:right="140"/>
              <w:rPr>
                <w:b/>
                <w:sz w:val="22"/>
              </w:rPr>
            </w:pPr>
            <w:r>
              <w:rPr>
                <w:b/>
                <w:sz w:val="22"/>
              </w:rPr>
              <w:t>Grazing live-stock</w:t>
            </w:r>
          </w:p>
        </w:tc>
        <w:tc>
          <w:tcPr>
            <w:tcW w:w="1009" w:type="dxa"/>
            <w:shd w:val="clear" w:color="auto" w:fill="DBE4F0"/>
          </w:tcPr>
          <w:p>
            <w:pPr>
              <w:pStyle w:val="TableParagraph"/>
              <w:spacing w:line="249" w:lineRule="exact"/>
              <w:ind w:left="103"/>
              <w:rPr>
                <w:b/>
                <w:sz w:val="22"/>
              </w:rPr>
            </w:pPr>
            <w:r>
              <w:rPr>
                <w:b/>
                <w:sz w:val="22"/>
              </w:rPr>
              <w:t>Crops</w:t>
            </w:r>
          </w:p>
          <w:p>
            <w:pPr>
              <w:pStyle w:val="TableParagraph"/>
              <w:spacing w:line="252" w:lineRule="exact" w:before="6"/>
              <w:ind w:left="103" w:right="215"/>
              <w:rPr>
                <w:b/>
                <w:sz w:val="22"/>
              </w:rPr>
            </w:pPr>
            <w:r>
              <w:rPr>
                <w:b/>
                <w:sz w:val="22"/>
              </w:rPr>
              <w:t>&amp; live- stock</w:t>
            </w:r>
          </w:p>
        </w:tc>
        <w:tc>
          <w:tcPr>
            <w:tcW w:w="836" w:type="dxa"/>
            <w:shd w:val="clear" w:color="auto" w:fill="DBE4F0"/>
          </w:tcPr>
          <w:p>
            <w:pPr>
              <w:pStyle w:val="TableParagraph"/>
              <w:spacing w:line="242" w:lineRule="auto"/>
              <w:ind w:left="100" w:right="106"/>
              <w:rPr>
                <w:b/>
                <w:sz w:val="22"/>
              </w:rPr>
            </w:pPr>
            <w:r>
              <w:rPr>
                <w:b/>
                <w:sz w:val="22"/>
              </w:rPr>
              <w:t>Field crops</w:t>
            </w:r>
          </w:p>
        </w:tc>
        <w:tc>
          <w:tcPr>
            <w:tcW w:w="853" w:type="dxa"/>
            <w:shd w:val="clear" w:color="auto" w:fill="DBE4F0"/>
          </w:tcPr>
          <w:p>
            <w:pPr>
              <w:pStyle w:val="TableParagraph"/>
              <w:spacing w:line="249" w:lineRule="exact"/>
              <w:ind w:left="101"/>
              <w:rPr>
                <w:b/>
                <w:sz w:val="22"/>
              </w:rPr>
            </w:pPr>
            <w:r>
              <w:rPr>
                <w:b/>
                <w:sz w:val="22"/>
              </w:rPr>
              <w:t>Other</w:t>
            </w:r>
          </w:p>
        </w:tc>
        <w:tc>
          <w:tcPr>
            <w:tcW w:w="807" w:type="dxa"/>
            <w:shd w:val="clear" w:color="auto" w:fill="DBE4F0"/>
          </w:tcPr>
          <w:p>
            <w:pPr>
              <w:pStyle w:val="TableParagraph"/>
              <w:spacing w:line="249" w:lineRule="exact"/>
              <w:ind w:left="101"/>
              <w:rPr>
                <w:b/>
                <w:sz w:val="22"/>
              </w:rPr>
            </w:pPr>
            <w:r>
              <w:rPr>
                <w:b/>
                <w:sz w:val="22"/>
              </w:rPr>
              <w:t>Total</w:t>
            </w:r>
          </w:p>
        </w:tc>
      </w:tr>
      <w:tr>
        <w:trPr>
          <w:trHeight w:val="378" w:hRule="atLeast"/>
        </w:trPr>
        <w:tc>
          <w:tcPr>
            <w:tcW w:w="992" w:type="dxa"/>
          </w:tcPr>
          <w:p>
            <w:pPr>
              <w:pStyle w:val="TableParagraph"/>
              <w:spacing w:line="250" w:lineRule="exact"/>
              <w:ind w:left="105"/>
              <w:rPr>
                <w:sz w:val="22"/>
              </w:rPr>
            </w:pPr>
            <w:r>
              <w:rPr>
                <w:w w:val="100"/>
                <w:sz w:val="22"/>
              </w:rPr>
              <w:t>6</w:t>
            </w:r>
          </w:p>
        </w:tc>
        <w:tc>
          <w:tcPr>
            <w:tcW w:w="1136" w:type="dxa"/>
          </w:tcPr>
          <w:p>
            <w:pPr>
              <w:pStyle w:val="TableParagraph"/>
              <w:spacing w:line="250" w:lineRule="exact"/>
              <w:ind w:left="107"/>
              <w:rPr>
                <w:sz w:val="22"/>
              </w:rPr>
            </w:pPr>
            <w:r>
              <w:rPr>
                <w:sz w:val="22"/>
              </w:rPr>
              <w:t>593</w:t>
            </w:r>
          </w:p>
        </w:tc>
        <w:tc>
          <w:tcPr>
            <w:tcW w:w="1420" w:type="dxa"/>
          </w:tcPr>
          <w:p>
            <w:pPr>
              <w:pStyle w:val="TableParagraph"/>
              <w:spacing w:line="250" w:lineRule="exact"/>
              <w:ind w:left="106"/>
              <w:rPr>
                <w:sz w:val="22"/>
              </w:rPr>
            </w:pPr>
            <w:r>
              <w:rPr>
                <w:sz w:val="22"/>
              </w:rPr>
              <w:t>3,685</w:t>
            </w:r>
          </w:p>
        </w:tc>
        <w:tc>
          <w:tcPr>
            <w:tcW w:w="992" w:type="dxa"/>
          </w:tcPr>
          <w:p>
            <w:pPr>
              <w:pStyle w:val="TableParagraph"/>
              <w:spacing w:line="250" w:lineRule="exact"/>
              <w:ind w:left="105"/>
              <w:rPr>
                <w:sz w:val="22"/>
              </w:rPr>
            </w:pPr>
            <w:r>
              <w:rPr>
                <w:sz w:val="22"/>
              </w:rPr>
              <w:t>212</w:t>
            </w:r>
          </w:p>
        </w:tc>
        <w:tc>
          <w:tcPr>
            <w:tcW w:w="1276" w:type="dxa"/>
          </w:tcPr>
          <w:p>
            <w:pPr>
              <w:pStyle w:val="TableParagraph"/>
              <w:spacing w:line="250" w:lineRule="exact"/>
              <w:ind w:left="104"/>
              <w:rPr>
                <w:sz w:val="22"/>
              </w:rPr>
            </w:pPr>
            <w:r>
              <w:rPr>
                <w:sz w:val="22"/>
              </w:rPr>
              <w:t>378</w:t>
            </w:r>
          </w:p>
        </w:tc>
        <w:tc>
          <w:tcPr>
            <w:tcW w:w="1009" w:type="dxa"/>
          </w:tcPr>
          <w:p>
            <w:pPr>
              <w:pStyle w:val="TableParagraph"/>
              <w:spacing w:line="250" w:lineRule="exact"/>
              <w:ind w:left="103"/>
              <w:rPr>
                <w:sz w:val="22"/>
              </w:rPr>
            </w:pPr>
            <w:r>
              <w:rPr>
                <w:w w:val="100"/>
                <w:sz w:val="22"/>
              </w:rPr>
              <w:t>9</w:t>
            </w:r>
          </w:p>
        </w:tc>
        <w:tc>
          <w:tcPr>
            <w:tcW w:w="836" w:type="dxa"/>
          </w:tcPr>
          <w:p>
            <w:pPr>
              <w:pStyle w:val="TableParagraph"/>
              <w:spacing w:line="250" w:lineRule="exact"/>
              <w:ind w:left="100"/>
              <w:rPr>
                <w:sz w:val="22"/>
              </w:rPr>
            </w:pPr>
            <w:r>
              <w:rPr>
                <w:sz w:val="22"/>
              </w:rPr>
              <w:t>288</w:t>
            </w:r>
          </w:p>
        </w:tc>
        <w:tc>
          <w:tcPr>
            <w:tcW w:w="853" w:type="dxa"/>
          </w:tcPr>
          <w:p>
            <w:pPr>
              <w:pStyle w:val="TableParagraph"/>
              <w:spacing w:line="250" w:lineRule="exact"/>
              <w:ind w:left="101"/>
              <w:rPr>
                <w:sz w:val="22"/>
              </w:rPr>
            </w:pPr>
            <w:r>
              <w:rPr>
                <w:sz w:val="22"/>
              </w:rPr>
              <w:t>111</w:t>
            </w:r>
          </w:p>
        </w:tc>
        <w:tc>
          <w:tcPr>
            <w:tcW w:w="807" w:type="dxa"/>
          </w:tcPr>
          <w:p>
            <w:pPr>
              <w:pStyle w:val="TableParagraph"/>
              <w:spacing w:line="250" w:lineRule="exact"/>
              <w:ind w:left="101"/>
              <w:rPr>
                <w:sz w:val="22"/>
              </w:rPr>
            </w:pPr>
            <w:r>
              <w:rPr>
                <w:sz w:val="22"/>
              </w:rPr>
              <w:t>5,282</w:t>
            </w:r>
          </w:p>
        </w:tc>
      </w:tr>
    </w:tbl>
    <w:p>
      <w:pPr>
        <w:spacing w:before="0"/>
        <w:ind w:left="7123" w:right="0" w:firstLine="0"/>
        <w:jc w:val="left"/>
        <w:rPr>
          <w:sz w:val="20"/>
        </w:rPr>
      </w:pPr>
      <w:r>
        <w:rPr>
          <w:sz w:val="20"/>
        </w:rPr>
        <w:t>Source: Census of Agriculture, 2010</w:t>
      </w:r>
    </w:p>
    <w:p>
      <w:pPr>
        <w:pStyle w:val="BodyText"/>
        <w:spacing w:before="116"/>
        <w:ind w:left="838" w:right="927"/>
        <w:jc w:val="both"/>
      </w:pPr>
      <w:r>
        <w:rPr/>
        <w:t>Table 2.13 following displays the number of farms, average farm size and the number of people employed on farms in 2010. It also provides a comparison on how the sector has changed over the 10 year period from 2000. It shows that even though the average number of farms have</w:t>
      </w:r>
    </w:p>
    <w:p>
      <w:pPr>
        <w:spacing w:after="0"/>
        <w:jc w:val="both"/>
        <w:sectPr>
          <w:pgSz w:w="11910" w:h="16840"/>
          <w:pgMar w:header="0" w:footer="929" w:top="1340" w:bottom="1120" w:left="580" w:right="240"/>
        </w:sectPr>
      </w:pPr>
    </w:p>
    <w:p>
      <w:pPr>
        <w:pStyle w:val="BodyText"/>
        <w:spacing w:before="79"/>
        <w:ind w:left="838" w:right="1356"/>
      </w:pPr>
      <w:r>
        <w:rPr/>
        <w:t>decreased over this period (-209), employment levels have increased (+442), as has the average farm size.</w:t>
      </w:r>
    </w:p>
    <w:p>
      <w:pPr>
        <w:pStyle w:val="BodyText"/>
        <w:rPr>
          <w:sz w:val="24"/>
        </w:rPr>
      </w:pPr>
    </w:p>
    <w:p>
      <w:pPr>
        <w:pStyle w:val="BodyText"/>
        <w:spacing w:before="10"/>
        <w:rPr>
          <w:sz w:val="19"/>
        </w:rPr>
      </w:pPr>
    </w:p>
    <w:p>
      <w:pPr>
        <w:pStyle w:val="Heading6"/>
        <w:jc w:val="both"/>
      </w:pPr>
      <w:r>
        <w:rPr/>
        <w:t>Table 2.13 Analysis of Agriculture Sector in Cavan 2000 &amp; 2010.</w:t>
      </w:r>
    </w:p>
    <w:p>
      <w:pPr>
        <w:pStyle w:val="BodyText"/>
        <w:spacing w:before="8"/>
        <w:rPr>
          <w:b/>
          <w:sz w:val="17"/>
        </w:rPr>
      </w:pPr>
    </w:p>
    <w:tbl>
      <w:tblPr>
        <w:tblW w:w="0" w:type="auto"/>
        <w:jc w:val="left"/>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89"/>
        <w:gridCol w:w="1585"/>
        <w:gridCol w:w="1587"/>
        <w:gridCol w:w="1585"/>
        <w:gridCol w:w="1585"/>
        <w:gridCol w:w="1586"/>
      </w:tblGrid>
      <w:tr>
        <w:trPr>
          <w:trHeight w:val="496" w:hRule="atLeast"/>
        </w:trPr>
        <w:tc>
          <w:tcPr>
            <w:tcW w:w="3174" w:type="dxa"/>
            <w:gridSpan w:val="2"/>
            <w:shd w:val="clear" w:color="auto" w:fill="DBE4F0"/>
          </w:tcPr>
          <w:p>
            <w:pPr>
              <w:pStyle w:val="TableParagraph"/>
              <w:spacing w:line="247" w:lineRule="exact"/>
              <w:ind w:left="1192"/>
              <w:rPr>
                <w:b/>
                <w:sz w:val="22"/>
              </w:rPr>
            </w:pPr>
            <w:r>
              <w:rPr>
                <w:b/>
                <w:sz w:val="22"/>
              </w:rPr>
              <w:t>No. of Farms</w:t>
            </w:r>
          </w:p>
        </w:tc>
        <w:tc>
          <w:tcPr>
            <w:tcW w:w="3172" w:type="dxa"/>
            <w:gridSpan w:val="2"/>
            <w:shd w:val="clear" w:color="auto" w:fill="DBE4F0"/>
          </w:tcPr>
          <w:p>
            <w:pPr>
              <w:pStyle w:val="TableParagraph"/>
              <w:spacing w:line="247" w:lineRule="exact"/>
              <w:ind w:left="577" w:right="570"/>
              <w:jc w:val="center"/>
              <w:rPr>
                <w:b/>
                <w:sz w:val="22"/>
              </w:rPr>
            </w:pPr>
            <w:r>
              <w:rPr>
                <w:b/>
                <w:sz w:val="22"/>
              </w:rPr>
              <w:t>Average Farm Size</w:t>
            </w:r>
          </w:p>
          <w:p>
            <w:pPr>
              <w:pStyle w:val="TableParagraph"/>
              <w:spacing w:line="228" w:lineRule="exact" w:before="1"/>
              <w:ind w:left="575" w:right="570"/>
              <w:jc w:val="center"/>
              <w:rPr>
                <w:b/>
                <w:sz w:val="22"/>
              </w:rPr>
            </w:pPr>
            <w:r>
              <w:rPr>
                <w:b/>
                <w:sz w:val="22"/>
              </w:rPr>
              <w:t>(ha)</w:t>
            </w:r>
          </w:p>
        </w:tc>
        <w:tc>
          <w:tcPr>
            <w:tcW w:w="3171" w:type="dxa"/>
            <w:gridSpan w:val="2"/>
            <w:shd w:val="clear" w:color="auto" w:fill="DBE4F0"/>
          </w:tcPr>
          <w:p>
            <w:pPr>
              <w:pStyle w:val="TableParagraph"/>
              <w:spacing w:line="247" w:lineRule="exact"/>
              <w:ind w:left="774" w:right="765"/>
              <w:jc w:val="center"/>
              <w:rPr>
                <w:b/>
                <w:sz w:val="22"/>
              </w:rPr>
            </w:pPr>
            <w:r>
              <w:rPr>
                <w:b/>
                <w:sz w:val="22"/>
              </w:rPr>
              <w:t>Employment in</w:t>
            </w:r>
          </w:p>
          <w:p>
            <w:pPr>
              <w:pStyle w:val="TableParagraph"/>
              <w:spacing w:line="228" w:lineRule="exact" w:before="1"/>
              <w:ind w:left="766" w:right="765"/>
              <w:jc w:val="center"/>
              <w:rPr>
                <w:b/>
                <w:sz w:val="22"/>
              </w:rPr>
            </w:pPr>
            <w:r>
              <w:rPr>
                <w:b/>
                <w:sz w:val="22"/>
              </w:rPr>
              <w:t>Agriculture</w:t>
            </w:r>
          </w:p>
        </w:tc>
      </w:tr>
      <w:tr>
        <w:trPr>
          <w:trHeight w:val="280" w:hRule="atLeast"/>
        </w:trPr>
        <w:tc>
          <w:tcPr>
            <w:tcW w:w="1589" w:type="dxa"/>
            <w:shd w:val="clear" w:color="auto" w:fill="DBE4F0"/>
          </w:tcPr>
          <w:p>
            <w:pPr>
              <w:pStyle w:val="TableParagraph"/>
              <w:spacing w:line="247" w:lineRule="exact"/>
              <w:ind w:left="359"/>
              <w:rPr>
                <w:b/>
                <w:sz w:val="22"/>
              </w:rPr>
            </w:pPr>
            <w:r>
              <w:rPr>
                <w:b/>
                <w:sz w:val="22"/>
              </w:rPr>
              <w:t>2000</w:t>
            </w:r>
          </w:p>
        </w:tc>
        <w:tc>
          <w:tcPr>
            <w:tcW w:w="1585" w:type="dxa"/>
            <w:shd w:val="clear" w:color="auto" w:fill="DBE4F0"/>
          </w:tcPr>
          <w:p>
            <w:pPr>
              <w:pStyle w:val="TableParagraph"/>
              <w:spacing w:line="247" w:lineRule="exact"/>
              <w:ind w:left="354"/>
              <w:rPr>
                <w:b/>
                <w:sz w:val="22"/>
              </w:rPr>
            </w:pPr>
            <w:r>
              <w:rPr>
                <w:b/>
                <w:sz w:val="22"/>
              </w:rPr>
              <w:t>2010</w:t>
            </w:r>
          </w:p>
        </w:tc>
        <w:tc>
          <w:tcPr>
            <w:tcW w:w="1587" w:type="dxa"/>
            <w:shd w:val="clear" w:color="auto" w:fill="DBE4F0"/>
          </w:tcPr>
          <w:p>
            <w:pPr>
              <w:pStyle w:val="TableParagraph"/>
              <w:spacing w:line="247" w:lineRule="exact"/>
              <w:ind w:left="356"/>
              <w:rPr>
                <w:b/>
                <w:sz w:val="22"/>
              </w:rPr>
            </w:pPr>
            <w:r>
              <w:rPr>
                <w:b/>
                <w:sz w:val="22"/>
              </w:rPr>
              <w:t>2000</w:t>
            </w:r>
          </w:p>
        </w:tc>
        <w:tc>
          <w:tcPr>
            <w:tcW w:w="1585" w:type="dxa"/>
            <w:shd w:val="clear" w:color="auto" w:fill="DBE4F0"/>
          </w:tcPr>
          <w:p>
            <w:pPr>
              <w:pStyle w:val="TableParagraph"/>
              <w:spacing w:line="247" w:lineRule="exact"/>
              <w:ind w:left="353"/>
              <w:rPr>
                <w:b/>
                <w:sz w:val="22"/>
              </w:rPr>
            </w:pPr>
            <w:r>
              <w:rPr>
                <w:b/>
                <w:sz w:val="22"/>
              </w:rPr>
              <w:t>2010</w:t>
            </w:r>
          </w:p>
        </w:tc>
        <w:tc>
          <w:tcPr>
            <w:tcW w:w="1585" w:type="dxa"/>
            <w:shd w:val="clear" w:color="auto" w:fill="DBE4F0"/>
          </w:tcPr>
          <w:p>
            <w:pPr>
              <w:pStyle w:val="TableParagraph"/>
              <w:spacing w:line="247" w:lineRule="exact"/>
              <w:ind w:left="355"/>
              <w:rPr>
                <w:b/>
                <w:sz w:val="22"/>
              </w:rPr>
            </w:pPr>
            <w:r>
              <w:rPr>
                <w:b/>
                <w:sz w:val="22"/>
              </w:rPr>
              <w:t>2000</w:t>
            </w:r>
          </w:p>
        </w:tc>
        <w:tc>
          <w:tcPr>
            <w:tcW w:w="1586" w:type="dxa"/>
            <w:shd w:val="clear" w:color="auto" w:fill="DBE4F0"/>
          </w:tcPr>
          <w:p>
            <w:pPr>
              <w:pStyle w:val="TableParagraph"/>
              <w:spacing w:line="247" w:lineRule="exact"/>
              <w:ind w:left="355"/>
              <w:rPr>
                <w:b/>
                <w:sz w:val="22"/>
              </w:rPr>
            </w:pPr>
            <w:r>
              <w:rPr>
                <w:b/>
                <w:sz w:val="22"/>
              </w:rPr>
              <w:t>2010</w:t>
            </w:r>
          </w:p>
        </w:tc>
      </w:tr>
      <w:tr>
        <w:trPr>
          <w:trHeight w:val="280" w:hRule="atLeast"/>
        </w:trPr>
        <w:tc>
          <w:tcPr>
            <w:tcW w:w="1589" w:type="dxa"/>
          </w:tcPr>
          <w:p>
            <w:pPr>
              <w:pStyle w:val="TableParagraph"/>
              <w:spacing w:line="249" w:lineRule="exact"/>
              <w:ind w:left="330"/>
              <w:rPr>
                <w:sz w:val="22"/>
              </w:rPr>
            </w:pPr>
            <w:r>
              <w:rPr>
                <w:sz w:val="22"/>
              </w:rPr>
              <w:t>5,491</w:t>
            </w:r>
          </w:p>
        </w:tc>
        <w:tc>
          <w:tcPr>
            <w:tcW w:w="1585" w:type="dxa"/>
          </w:tcPr>
          <w:p>
            <w:pPr>
              <w:pStyle w:val="TableParagraph"/>
              <w:spacing w:line="249" w:lineRule="exact"/>
              <w:ind w:left="328"/>
              <w:rPr>
                <w:sz w:val="22"/>
              </w:rPr>
            </w:pPr>
            <w:r>
              <w:rPr>
                <w:sz w:val="22"/>
              </w:rPr>
              <w:t>5,282</w:t>
            </w:r>
          </w:p>
        </w:tc>
        <w:tc>
          <w:tcPr>
            <w:tcW w:w="1587" w:type="dxa"/>
          </w:tcPr>
          <w:p>
            <w:pPr>
              <w:pStyle w:val="TableParagraph"/>
              <w:spacing w:line="249" w:lineRule="exact"/>
              <w:ind w:left="387"/>
              <w:rPr>
                <w:sz w:val="22"/>
              </w:rPr>
            </w:pPr>
            <w:r>
              <w:rPr>
                <w:sz w:val="22"/>
              </w:rPr>
              <w:t>25.2</w:t>
            </w:r>
          </w:p>
        </w:tc>
        <w:tc>
          <w:tcPr>
            <w:tcW w:w="1585" w:type="dxa"/>
          </w:tcPr>
          <w:p>
            <w:pPr>
              <w:pStyle w:val="TableParagraph"/>
              <w:spacing w:line="249" w:lineRule="exact"/>
              <w:ind w:left="382"/>
              <w:rPr>
                <w:sz w:val="22"/>
              </w:rPr>
            </w:pPr>
            <w:r>
              <w:rPr>
                <w:sz w:val="22"/>
              </w:rPr>
              <w:t>26.4</w:t>
            </w:r>
          </w:p>
        </w:tc>
        <w:tc>
          <w:tcPr>
            <w:tcW w:w="1585" w:type="dxa"/>
          </w:tcPr>
          <w:p>
            <w:pPr>
              <w:pStyle w:val="TableParagraph"/>
              <w:spacing w:line="249" w:lineRule="exact"/>
              <w:ind w:left="326"/>
              <w:rPr>
                <w:sz w:val="22"/>
              </w:rPr>
            </w:pPr>
            <w:r>
              <w:rPr>
                <w:sz w:val="22"/>
              </w:rPr>
              <w:t>9,457</w:t>
            </w:r>
          </w:p>
        </w:tc>
        <w:tc>
          <w:tcPr>
            <w:tcW w:w="1586" w:type="dxa"/>
          </w:tcPr>
          <w:p>
            <w:pPr>
              <w:pStyle w:val="TableParagraph"/>
              <w:spacing w:line="249" w:lineRule="exact"/>
              <w:ind w:left="326"/>
              <w:rPr>
                <w:sz w:val="22"/>
              </w:rPr>
            </w:pPr>
            <w:r>
              <w:rPr>
                <w:sz w:val="22"/>
              </w:rPr>
              <w:t>9,899</w:t>
            </w:r>
          </w:p>
        </w:tc>
      </w:tr>
    </w:tbl>
    <w:p>
      <w:pPr>
        <w:spacing w:before="0"/>
        <w:ind w:left="838" w:right="0" w:firstLine="6284"/>
        <w:jc w:val="left"/>
        <w:rPr>
          <w:sz w:val="20"/>
        </w:rPr>
      </w:pPr>
      <w:r>
        <w:rPr>
          <w:sz w:val="20"/>
        </w:rPr>
        <w:t>Source: Census of Agriculture, 2010</w:t>
      </w:r>
    </w:p>
    <w:p>
      <w:pPr>
        <w:pStyle w:val="BodyText"/>
        <w:spacing w:before="113"/>
        <w:ind w:left="838" w:right="748"/>
        <w:jc w:val="both"/>
      </w:pPr>
      <w:r>
        <w:rPr/>
        <w:t>The average standard output of farms in Cavan is €34,528 (standard output is the average monetary value of the agricultural output at farm-gate prices). Only five per cent of the county’s farms generated a standard output in excess of €100,000 in 2010.</w:t>
      </w:r>
    </w:p>
    <w:p>
      <w:pPr>
        <w:pStyle w:val="BodyText"/>
        <w:spacing w:before="2"/>
        <w:ind w:left="838" w:right="745"/>
        <w:jc w:val="both"/>
      </w:pPr>
      <w:r>
        <w:rPr/>
        <w:t>It is widely acknowledged that Agriculture will be a crucial driver in restoring Ireland’s economic growth and creating employment over the next number of years, particularly in the food processing areas. Initiatives need to be supported which promote agricultural employment in the county whilst the agricultural sector undergoes challenges posed by modernisation, restructuring, market development and the increasing importance of environmental issues.</w:t>
      </w:r>
    </w:p>
    <w:p>
      <w:pPr>
        <w:pStyle w:val="BodyText"/>
        <w:rPr>
          <w:sz w:val="33"/>
        </w:rPr>
      </w:pPr>
    </w:p>
    <w:p>
      <w:pPr>
        <w:spacing w:line="252" w:lineRule="exact" w:before="0"/>
        <w:ind w:left="838" w:right="0" w:firstLine="0"/>
        <w:jc w:val="both"/>
        <w:rPr>
          <w:i/>
          <w:sz w:val="22"/>
        </w:rPr>
      </w:pPr>
      <w:r>
        <w:rPr>
          <w:i/>
          <w:sz w:val="22"/>
          <w:u w:val="single"/>
        </w:rPr>
        <w:t>Farm Diversification</w:t>
      </w:r>
    </w:p>
    <w:p>
      <w:pPr>
        <w:pStyle w:val="BodyText"/>
        <w:ind w:left="838" w:right="749"/>
        <w:jc w:val="both"/>
      </w:pPr>
      <w:r>
        <w:rPr/>
        <w:t>There is a need to promote farm diversification and new employment opportunities within the agriculture sector in order to sustain rural communities and ensure the viability of existing community services. Diversification of the rural economy and in particular developing the  potential of the agri food sector, forestry, the sustainable exploitation of natural resources and alternatives to on farm and off farm activities are all to be</w:t>
      </w:r>
      <w:r>
        <w:rPr>
          <w:spacing w:val="-10"/>
        </w:rPr>
        <w:t> </w:t>
      </w:r>
      <w:r>
        <w:rPr/>
        <w:t>encouraged.</w:t>
      </w:r>
    </w:p>
    <w:p>
      <w:pPr>
        <w:pStyle w:val="BodyText"/>
        <w:ind w:left="838" w:right="744"/>
        <w:jc w:val="both"/>
      </w:pPr>
      <w:r>
        <w:rPr/>
        <w:t>Such development initiatives can provide additional or alternative incomes which could effectively supplement declining incomes from agricultural outputs. According the Cavan County Development Plan 2014-2020, diversification will be facilitated, provided the proposal is related directly either to the agricultural operation engaged upon the farm or the rural nature of the area; does not have unacceptably negative impacts on the landscape and character of the area and is compatible with the existing road infrastructure in the area.</w:t>
      </w:r>
    </w:p>
    <w:p>
      <w:pPr>
        <w:pStyle w:val="BodyText"/>
        <w:rPr>
          <w:sz w:val="24"/>
        </w:rPr>
      </w:pPr>
    </w:p>
    <w:p>
      <w:pPr>
        <w:pStyle w:val="BodyText"/>
        <w:spacing w:before="2"/>
        <w:rPr>
          <w:sz w:val="20"/>
        </w:rPr>
      </w:pPr>
    </w:p>
    <w:p>
      <w:pPr>
        <w:pStyle w:val="Heading7"/>
        <w:numPr>
          <w:ilvl w:val="3"/>
          <w:numId w:val="16"/>
        </w:numPr>
        <w:tabs>
          <w:tab w:pos="1576" w:val="left" w:leader="none"/>
        </w:tabs>
        <w:spacing w:line="240" w:lineRule="auto" w:before="0" w:after="0"/>
        <w:ind w:left="1575" w:right="0" w:hanging="737"/>
        <w:jc w:val="both"/>
        <w:rPr>
          <w:u w:val="none"/>
        </w:rPr>
      </w:pPr>
      <w:r>
        <w:rPr>
          <w:u w:val="thick"/>
        </w:rPr>
        <w:t>Tourism</w:t>
      </w:r>
    </w:p>
    <w:p>
      <w:pPr>
        <w:pStyle w:val="BodyText"/>
        <w:spacing w:before="9"/>
        <w:rPr>
          <w:rFonts w:ascii="Arial-BoldItalicMT"/>
          <w:b/>
          <w:i/>
          <w:sz w:val="20"/>
        </w:rPr>
      </w:pPr>
    </w:p>
    <w:p>
      <w:pPr>
        <w:pStyle w:val="BodyText"/>
        <w:ind w:left="838" w:right="746"/>
        <w:jc w:val="both"/>
      </w:pPr>
      <w:r>
        <w:rPr/>
        <w:t>Cavan attracts significant numbers of overseas visitors and the county’s performance compared to neighbouring counties is good. Cavan is the third most popular County (after Donegal and Sligo) for overseas visitors in the North West of the</w:t>
      </w:r>
      <w:r>
        <w:rPr>
          <w:spacing w:val="-11"/>
        </w:rPr>
        <w:t> </w:t>
      </w:r>
      <w:r>
        <w:rPr/>
        <w:t>Country.</w:t>
      </w:r>
    </w:p>
    <w:p>
      <w:pPr>
        <w:pStyle w:val="BodyText"/>
        <w:rPr>
          <w:sz w:val="24"/>
        </w:rPr>
      </w:pPr>
    </w:p>
    <w:p>
      <w:pPr>
        <w:pStyle w:val="BodyText"/>
        <w:spacing w:before="9"/>
        <w:rPr>
          <w:sz w:val="19"/>
        </w:rPr>
      </w:pPr>
    </w:p>
    <w:p>
      <w:pPr>
        <w:pStyle w:val="Heading6"/>
        <w:jc w:val="both"/>
      </w:pPr>
      <w:r>
        <w:rPr/>
        <w:t>Table 2.14: Overseas visitors (000s) to Border Region counties in 2012</w:t>
      </w:r>
    </w:p>
    <w:p>
      <w:pPr>
        <w:pStyle w:val="BodyText"/>
        <w:spacing w:before="10"/>
        <w:rPr>
          <w:b/>
          <w:sz w:val="17"/>
        </w:rPr>
      </w:pPr>
    </w:p>
    <w:tbl>
      <w:tblPr>
        <w:tblW w:w="0" w:type="auto"/>
        <w:jc w:val="left"/>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0"/>
        <w:gridCol w:w="991"/>
        <w:gridCol w:w="994"/>
        <w:gridCol w:w="1169"/>
        <w:gridCol w:w="1400"/>
        <w:gridCol w:w="1025"/>
      </w:tblGrid>
      <w:tr>
        <w:trPr>
          <w:trHeight w:val="505" w:hRule="atLeast"/>
        </w:trPr>
        <w:tc>
          <w:tcPr>
            <w:tcW w:w="3560" w:type="dxa"/>
            <w:shd w:val="clear" w:color="auto" w:fill="DBE4F0"/>
          </w:tcPr>
          <w:p>
            <w:pPr>
              <w:pStyle w:val="TableParagraph"/>
              <w:spacing w:line="248" w:lineRule="exact"/>
              <w:ind w:left="107"/>
              <w:rPr>
                <w:b/>
                <w:sz w:val="22"/>
              </w:rPr>
            </w:pPr>
            <w:r>
              <w:rPr>
                <w:b/>
                <w:sz w:val="22"/>
              </w:rPr>
              <w:t>County</w:t>
            </w:r>
          </w:p>
        </w:tc>
        <w:tc>
          <w:tcPr>
            <w:tcW w:w="991" w:type="dxa"/>
            <w:shd w:val="clear" w:color="auto" w:fill="DBE4F0"/>
          </w:tcPr>
          <w:p>
            <w:pPr>
              <w:pStyle w:val="TableParagraph"/>
              <w:spacing w:line="248" w:lineRule="exact"/>
              <w:ind w:left="211" w:right="203"/>
              <w:jc w:val="center"/>
              <w:rPr>
                <w:b/>
                <w:sz w:val="22"/>
              </w:rPr>
            </w:pPr>
            <w:r>
              <w:rPr>
                <w:b/>
                <w:sz w:val="22"/>
              </w:rPr>
              <w:t>Total</w:t>
            </w:r>
          </w:p>
        </w:tc>
        <w:tc>
          <w:tcPr>
            <w:tcW w:w="994" w:type="dxa"/>
            <w:shd w:val="clear" w:color="auto" w:fill="DBE4F0"/>
          </w:tcPr>
          <w:p>
            <w:pPr>
              <w:pStyle w:val="TableParagraph"/>
              <w:spacing w:line="248" w:lineRule="exact"/>
              <w:ind w:left="126" w:right="120"/>
              <w:jc w:val="center"/>
              <w:rPr>
                <w:b/>
                <w:sz w:val="22"/>
              </w:rPr>
            </w:pPr>
            <w:r>
              <w:rPr>
                <w:b/>
                <w:sz w:val="22"/>
              </w:rPr>
              <w:t>Britain</w:t>
            </w:r>
          </w:p>
        </w:tc>
        <w:tc>
          <w:tcPr>
            <w:tcW w:w="1169" w:type="dxa"/>
            <w:shd w:val="clear" w:color="auto" w:fill="DBE4F0"/>
          </w:tcPr>
          <w:p>
            <w:pPr>
              <w:pStyle w:val="TableParagraph"/>
              <w:spacing w:line="252" w:lineRule="exact"/>
              <w:ind w:left="201" w:right="80" w:hanging="96"/>
              <w:rPr>
                <w:b/>
                <w:sz w:val="22"/>
              </w:rPr>
            </w:pPr>
            <w:r>
              <w:rPr>
                <w:b/>
                <w:sz w:val="22"/>
              </w:rPr>
              <w:t>Mainland Europe</w:t>
            </w:r>
          </w:p>
        </w:tc>
        <w:tc>
          <w:tcPr>
            <w:tcW w:w="1400" w:type="dxa"/>
            <w:shd w:val="clear" w:color="auto" w:fill="DBE4F0"/>
          </w:tcPr>
          <w:p>
            <w:pPr>
              <w:pStyle w:val="TableParagraph"/>
              <w:spacing w:line="252" w:lineRule="exact"/>
              <w:ind w:left="263" w:right="238" w:firstLine="141"/>
              <w:rPr>
                <w:b/>
                <w:sz w:val="22"/>
              </w:rPr>
            </w:pPr>
            <w:r>
              <w:rPr>
                <w:b/>
                <w:sz w:val="22"/>
              </w:rPr>
              <w:t>North America</w:t>
            </w:r>
          </w:p>
        </w:tc>
        <w:tc>
          <w:tcPr>
            <w:tcW w:w="1025" w:type="dxa"/>
            <w:shd w:val="clear" w:color="auto" w:fill="DBE4F0"/>
          </w:tcPr>
          <w:p>
            <w:pPr>
              <w:pStyle w:val="TableParagraph"/>
              <w:spacing w:line="252" w:lineRule="exact"/>
              <w:ind w:left="203" w:right="180" w:firstLine="12"/>
              <w:rPr>
                <w:b/>
                <w:sz w:val="22"/>
              </w:rPr>
            </w:pPr>
            <w:r>
              <w:rPr>
                <w:b/>
                <w:sz w:val="22"/>
              </w:rPr>
              <w:t>Other Areas</w:t>
            </w:r>
          </w:p>
        </w:tc>
      </w:tr>
      <w:tr>
        <w:trPr>
          <w:trHeight w:val="252" w:hRule="atLeast"/>
        </w:trPr>
        <w:tc>
          <w:tcPr>
            <w:tcW w:w="3560" w:type="dxa"/>
          </w:tcPr>
          <w:p>
            <w:pPr>
              <w:pStyle w:val="TableParagraph"/>
              <w:spacing w:line="232" w:lineRule="exact"/>
              <w:ind w:left="107"/>
              <w:rPr>
                <w:sz w:val="22"/>
              </w:rPr>
            </w:pPr>
            <w:r>
              <w:rPr>
                <w:sz w:val="22"/>
              </w:rPr>
              <w:t>Cavan</w:t>
            </w:r>
          </w:p>
        </w:tc>
        <w:tc>
          <w:tcPr>
            <w:tcW w:w="991" w:type="dxa"/>
          </w:tcPr>
          <w:p>
            <w:pPr>
              <w:pStyle w:val="TableParagraph"/>
              <w:spacing w:line="232" w:lineRule="exact"/>
              <w:ind w:left="209" w:right="203"/>
              <w:jc w:val="center"/>
              <w:rPr>
                <w:sz w:val="22"/>
              </w:rPr>
            </w:pPr>
            <w:r>
              <w:rPr>
                <w:sz w:val="22"/>
              </w:rPr>
              <w:t>80</w:t>
            </w:r>
          </w:p>
        </w:tc>
        <w:tc>
          <w:tcPr>
            <w:tcW w:w="994" w:type="dxa"/>
          </w:tcPr>
          <w:p>
            <w:pPr>
              <w:pStyle w:val="TableParagraph"/>
              <w:spacing w:line="232" w:lineRule="exact"/>
              <w:ind w:left="124" w:right="120"/>
              <w:jc w:val="center"/>
              <w:rPr>
                <w:sz w:val="22"/>
              </w:rPr>
            </w:pPr>
            <w:r>
              <w:rPr>
                <w:sz w:val="22"/>
              </w:rPr>
              <w:t>51</w:t>
            </w:r>
          </w:p>
        </w:tc>
        <w:tc>
          <w:tcPr>
            <w:tcW w:w="1169" w:type="dxa"/>
          </w:tcPr>
          <w:p>
            <w:pPr>
              <w:pStyle w:val="TableParagraph"/>
              <w:spacing w:line="232" w:lineRule="exact"/>
              <w:ind w:left="4"/>
              <w:jc w:val="center"/>
              <w:rPr>
                <w:sz w:val="22"/>
              </w:rPr>
            </w:pPr>
            <w:r>
              <w:rPr>
                <w:w w:val="100"/>
                <w:sz w:val="22"/>
              </w:rPr>
              <w:t>9</w:t>
            </w:r>
          </w:p>
        </w:tc>
        <w:tc>
          <w:tcPr>
            <w:tcW w:w="1400" w:type="dxa"/>
          </w:tcPr>
          <w:p>
            <w:pPr>
              <w:pStyle w:val="TableParagraph"/>
              <w:spacing w:line="232" w:lineRule="exact"/>
              <w:ind w:left="555" w:right="550"/>
              <w:jc w:val="center"/>
              <w:rPr>
                <w:sz w:val="22"/>
              </w:rPr>
            </w:pPr>
            <w:r>
              <w:rPr>
                <w:sz w:val="22"/>
              </w:rPr>
              <w:t>16</w:t>
            </w:r>
          </w:p>
        </w:tc>
        <w:tc>
          <w:tcPr>
            <w:tcW w:w="1025" w:type="dxa"/>
          </w:tcPr>
          <w:p>
            <w:pPr>
              <w:pStyle w:val="TableParagraph"/>
              <w:spacing w:line="232" w:lineRule="exact"/>
              <w:ind w:left="4"/>
              <w:jc w:val="center"/>
              <w:rPr>
                <w:sz w:val="22"/>
              </w:rPr>
            </w:pPr>
            <w:r>
              <w:rPr>
                <w:w w:val="100"/>
                <w:sz w:val="22"/>
              </w:rPr>
              <w:t>4</w:t>
            </w:r>
          </w:p>
        </w:tc>
      </w:tr>
      <w:tr>
        <w:trPr>
          <w:trHeight w:val="253" w:hRule="atLeast"/>
        </w:trPr>
        <w:tc>
          <w:tcPr>
            <w:tcW w:w="3560" w:type="dxa"/>
          </w:tcPr>
          <w:p>
            <w:pPr>
              <w:pStyle w:val="TableParagraph"/>
              <w:spacing w:line="234" w:lineRule="exact"/>
              <w:ind w:left="107"/>
              <w:rPr>
                <w:sz w:val="22"/>
              </w:rPr>
            </w:pPr>
            <w:r>
              <w:rPr>
                <w:sz w:val="22"/>
              </w:rPr>
              <w:t>Donegal</w:t>
            </w:r>
          </w:p>
        </w:tc>
        <w:tc>
          <w:tcPr>
            <w:tcW w:w="991" w:type="dxa"/>
          </w:tcPr>
          <w:p>
            <w:pPr>
              <w:pStyle w:val="TableParagraph"/>
              <w:spacing w:line="234" w:lineRule="exact"/>
              <w:ind w:left="211" w:right="202"/>
              <w:jc w:val="center"/>
              <w:rPr>
                <w:sz w:val="22"/>
              </w:rPr>
            </w:pPr>
            <w:r>
              <w:rPr>
                <w:sz w:val="22"/>
              </w:rPr>
              <w:t>174</w:t>
            </w:r>
          </w:p>
        </w:tc>
        <w:tc>
          <w:tcPr>
            <w:tcW w:w="994" w:type="dxa"/>
          </w:tcPr>
          <w:p>
            <w:pPr>
              <w:pStyle w:val="TableParagraph"/>
              <w:spacing w:line="234" w:lineRule="exact"/>
              <w:ind w:left="124" w:right="120"/>
              <w:jc w:val="center"/>
              <w:rPr>
                <w:sz w:val="22"/>
              </w:rPr>
            </w:pPr>
            <w:r>
              <w:rPr>
                <w:sz w:val="22"/>
              </w:rPr>
              <w:t>64</w:t>
            </w:r>
          </w:p>
        </w:tc>
        <w:tc>
          <w:tcPr>
            <w:tcW w:w="1169" w:type="dxa"/>
          </w:tcPr>
          <w:p>
            <w:pPr>
              <w:pStyle w:val="TableParagraph"/>
              <w:spacing w:line="234" w:lineRule="exact"/>
              <w:ind w:left="438" w:right="436"/>
              <w:jc w:val="center"/>
              <w:rPr>
                <w:sz w:val="22"/>
              </w:rPr>
            </w:pPr>
            <w:r>
              <w:rPr>
                <w:sz w:val="22"/>
              </w:rPr>
              <w:t>65</w:t>
            </w:r>
          </w:p>
        </w:tc>
        <w:tc>
          <w:tcPr>
            <w:tcW w:w="1400" w:type="dxa"/>
          </w:tcPr>
          <w:p>
            <w:pPr>
              <w:pStyle w:val="TableParagraph"/>
              <w:spacing w:line="234" w:lineRule="exact"/>
              <w:ind w:left="555" w:right="550"/>
              <w:jc w:val="center"/>
              <w:rPr>
                <w:sz w:val="22"/>
              </w:rPr>
            </w:pPr>
            <w:r>
              <w:rPr>
                <w:sz w:val="22"/>
              </w:rPr>
              <w:t>35</w:t>
            </w:r>
          </w:p>
        </w:tc>
        <w:tc>
          <w:tcPr>
            <w:tcW w:w="1025" w:type="dxa"/>
          </w:tcPr>
          <w:p>
            <w:pPr>
              <w:pStyle w:val="TableParagraph"/>
              <w:spacing w:line="234" w:lineRule="exact"/>
              <w:ind w:left="368" w:right="362"/>
              <w:jc w:val="center"/>
              <w:rPr>
                <w:sz w:val="22"/>
              </w:rPr>
            </w:pPr>
            <w:r>
              <w:rPr>
                <w:sz w:val="22"/>
              </w:rPr>
              <w:t>10</w:t>
            </w:r>
          </w:p>
        </w:tc>
      </w:tr>
      <w:tr>
        <w:trPr>
          <w:trHeight w:val="251" w:hRule="atLeast"/>
        </w:trPr>
        <w:tc>
          <w:tcPr>
            <w:tcW w:w="3560" w:type="dxa"/>
          </w:tcPr>
          <w:p>
            <w:pPr>
              <w:pStyle w:val="TableParagraph"/>
              <w:spacing w:line="232" w:lineRule="exact"/>
              <w:ind w:left="107"/>
              <w:rPr>
                <w:sz w:val="22"/>
              </w:rPr>
            </w:pPr>
            <w:r>
              <w:rPr>
                <w:sz w:val="22"/>
              </w:rPr>
              <w:t>Leitrim</w:t>
            </w:r>
          </w:p>
        </w:tc>
        <w:tc>
          <w:tcPr>
            <w:tcW w:w="991" w:type="dxa"/>
          </w:tcPr>
          <w:p>
            <w:pPr>
              <w:pStyle w:val="TableParagraph"/>
              <w:spacing w:line="232" w:lineRule="exact"/>
              <w:ind w:left="209" w:right="203"/>
              <w:jc w:val="center"/>
              <w:rPr>
                <w:sz w:val="22"/>
              </w:rPr>
            </w:pPr>
            <w:r>
              <w:rPr>
                <w:sz w:val="22"/>
              </w:rPr>
              <w:t>29</w:t>
            </w:r>
          </w:p>
        </w:tc>
        <w:tc>
          <w:tcPr>
            <w:tcW w:w="994" w:type="dxa"/>
          </w:tcPr>
          <w:p>
            <w:pPr>
              <w:pStyle w:val="TableParagraph"/>
              <w:spacing w:line="232" w:lineRule="exact"/>
              <w:ind w:left="124" w:right="120"/>
              <w:jc w:val="center"/>
              <w:rPr>
                <w:sz w:val="22"/>
              </w:rPr>
            </w:pPr>
            <w:r>
              <w:rPr>
                <w:sz w:val="22"/>
              </w:rPr>
              <w:t>21</w:t>
            </w:r>
          </w:p>
        </w:tc>
        <w:tc>
          <w:tcPr>
            <w:tcW w:w="1169" w:type="dxa"/>
          </w:tcPr>
          <w:p>
            <w:pPr>
              <w:pStyle w:val="TableParagraph"/>
              <w:spacing w:line="232" w:lineRule="exact"/>
              <w:ind w:left="4"/>
              <w:jc w:val="center"/>
              <w:rPr>
                <w:sz w:val="22"/>
              </w:rPr>
            </w:pPr>
            <w:r>
              <w:rPr>
                <w:w w:val="100"/>
                <w:sz w:val="22"/>
              </w:rPr>
              <w:t>5</w:t>
            </w:r>
          </w:p>
        </w:tc>
        <w:tc>
          <w:tcPr>
            <w:tcW w:w="1400" w:type="dxa"/>
          </w:tcPr>
          <w:p>
            <w:pPr>
              <w:pStyle w:val="TableParagraph"/>
              <w:spacing w:line="232" w:lineRule="exact"/>
              <w:ind w:left="8"/>
              <w:jc w:val="center"/>
              <w:rPr>
                <w:sz w:val="22"/>
              </w:rPr>
            </w:pPr>
            <w:r>
              <w:rPr>
                <w:w w:val="100"/>
                <w:sz w:val="22"/>
              </w:rPr>
              <w:t>4</w:t>
            </w:r>
          </w:p>
        </w:tc>
        <w:tc>
          <w:tcPr>
            <w:tcW w:w="1025" w:type="dxa"/>
          </w:tcPr>
          <w:p>
            <w:pPr>
              <w:pStyle w:val="TableParagraph"/>
              <w:spacing w:line="232" w:lineRule="exact"/>
              <w:ind w:left="5"/>
              <w:jc w:val="center"/>
              <w:rPr>
                <w:sz w:val="22"/>
              </w:rPr>
            </w:pPr>
            <w:r>
              <w:rPr>
                <w:w w:val="100"/>
                <w:sz w:val="22"/>
              </w:rPr>
              <w:t>*</w:t>
            </w:r>
          </w:p>
        </w:tc>
      </w:tr>
      <w:tr>
        <w:trPr>
          <w:trHeight w:val="253" w:hRule="atLeast"/>
        </w:trPr>
        <w:tc>
          <w:tcPr>
            <w:tcW w:w="3560" w:type="dxa"/>
          </w:tcPr>
          <w:p>
            <w:pPr>
              <w:pStyle w:val="TableParagraph"/>
              <w:spacing w:line="234" w:lineRule="exact"/>
              <w:ind w:left="107"/>
              <w:rPr>
                <w:sz w:val="22"/>
              </w:rPr>
            </w:pPr>
            <w:r>
              <w:rPr>
                <w:sz w:val="22"/>
              </w:rPr>
              <w:t>Monaghan</w:t>
            </w:r>
          </w:p>
        </w:tc>
        <w:tc>
          <w:tcPr>
            <w:tcW w:w="991" w:type="dxa"/>
          </w:tcPr>
          <w:p>
            <w:pPr>
              <w:pStyle w:val="TableParagraph"/>
              <w:spacing w:line="234" w:lineRule="exact"/>
              <w:ind w:left="209" w:right="203"/>
              <w:jc w:val="center"/>
              <w:rPr>
                <w:sz w:val="22"/>
              </w:rPr>
            </w:pPr>
            <w:r>
              <w:rPr>
                <w:sz w:val="22"/>
              </w:rPr>
              <w:t>46</w:t>
            </w:r>
          </w:p>
        </w:tc>
        <w:tc>
          <w:tcPr>
            <w:tcW w:w="994" w:type="dxa"/>
          </w:tcPr>
          <w:p>
            <w:pPr>
              <w:pStyle w:val="TableParagraph"/>
              <w:spacing w:line="234" w:lineRule="exact"/>
              <w:ind w:left="124" w:right="120"/>
              <w:jc w:val="center"/>
              <w:rPr>
                <w:sz w:val="22"/>
              </w:rPr>
            </w:pPr>
            <w:r>
              <w:rPr>
                <w:sz w:val="22"/>
              </w:rPr>
              <w:t>32</w:t>
            </w:r>
          </w:p>
        </w:tc>
        <w:tc>
          <w:tcPr>
            <w:tcW w:w="1169" w:type="dxa"/>
          </w:tcPr>
          <w:p>
            <w:pPr>
              <w:pStyle w:val="TableParagraph"/>
              <w:spacing w:line="234" w:lineRule="exact"/>
              <w:ind w:left="4"/>
              <w:jc w:val="center"/>
              <w:rPr>
                <w:sz w:val="22"/>
              </w:rPr>
            </w:pPr>
            <w:r>
              <w:rPr>
                <w:w w:val="100"/>
                <w:sz w:val="22"/>
              </w:rPr>
              <w:t>7</w:t>
            </w:r>
          </w:p>
        </w:tc>
        <w:tc>
          <w:tcPr>
            <w:tcW w:w="1400" w:type="dxa"/>
          </w:tcPr>
          <w:p>
            <w:pPr>
              <w:pStyle w:val="TableParagraph"/>
              <w:spacing w:line="234" w:lineRule="exact"/>
              <w:ind w:left="8"/>
              <w:jc w:val="center"/>
              <w:rPr>
                <w:sz w:val="22"/>
              </w:rPr>
            </w:pPr>
            <w:r>
              <w:rPr>
                <w:w w:val="100"/>
                <w:sz w:val="22"/>
              </w:rPr>
              <w:t>5</w:t>
            </w:r>
          </w:p>
        </w:tc>
        <w:tc>
          <w:tcPr>
            <w:tcW w:w="1025" w:type="dxa"/>
          </w:tcPr>
          <w:p>
            <w:pPr>
              <w:pStyle w:val="TableParagraph"/>
              <w:spacing w:line="234" w:lineRule="exact"/>
              <w:ind w:left="4"/>
              <w:jc w:val="center"/>
              <w:rPr>
                <w:sz w:val="22"/>
              </w:rPr>
            </w:pPr>
            <w:r>
              <w:rPr>
                <w:w w:val="100"/>
                <w:sz w:val="22"/>
              </w:rPr>
              <w:t>2</w:t>
            </w:r>
          </w:p>
        </w:tc>
      </w:tr>
      <w:tr>
        <w:trPr>
          <w:trHeight w:val="254" w:hRule="atLeast"/>
        </w:trPr>
        <w:tc>
          <w:tcPr>
            <w:tcW w:w="3560" w:type="dxa"/>
          </w:tcPr>
          <w:p>
            <w:pPr>
              <w:pStyle w:val="TableParagraph"/>
              <w:spacing w:line="234" w:lineRule="exact"/>
              <w:ind w:left="107"/>
              <w:rPr>
                <w:sz w:val="22"/>
              </w:rPr>
            </w:pPr>
            <w:r>
              <w:rPr>
                <w:sz w:val="22"/>
              </w:rPr>
              <w:t>Louth</w:t>
            </w:r>
          </w:p>
        </w:tc>
        <w:tc>
          <w:tcPr>
            <w:tcW w:w="991" w:type="dxa"/>
          </w:tcPr>
          <w:p>
            <w:pPr>
              <w:pStyle w:val="TableParagraph"/>
              <w:spacing w:line="234" w:lineRule="exact"/>
              <w:ind w:left="209" w:right="203"/>
              <w:jc w:val="center"/>
              <w:rPr>
                <w:sz w:val="22"/>
              </w:rPr>
            </w:pPr>
            <w:r>
              <w:rPr>
                <w:sz w:val="22"/>
              </w:rPr>
              <w:t>92</w:t>
            </w:r>
          </w:p>
        </w:tc>
        <w:tc>
          <w:tcPr>
            <w:tcW w:w="994" w:type="dxa"/>
          </w:tcPr>
          <w:p>
            <w:pPr>
              <w:pStyle w:val="TableParagraph"/>
              <w:spacing w:line="234" w:lineRule="exact"/>
              <w:ind w:left="124" w:right="120"/>
              <w:jc w:val="center"/>
              <w:rPr>
                <w:sz w:val="22"/>
              </w:rPr>
            </w:pPr>
            <w:r>
              <w:rPr>
                <w:sz w:val="22"/>
              </w:rPr>
              <w:t>46</w:t>
            </w:r>
          </w:p>
        </w:tc>
        <w:tc>
          <w:tcPr>
            <w:tcW w:w="1169" w:type="dxa"/>
          </w:tcPr>
          <w:p>
            <w:pPr>
              <w:pStyle w:val="TableParagraph"/>
              <w:spacing w:line="234" w:lineRule="exact"/>
              <w:ind w:left="438" w:right="436"/>
              <w:jc w:val="center"/>
              <w:rPr>
                <w:sz w:val="22"/>
              </w:rPr>
            </w:pPr>
            <w:r>
              <w:rPr>
                <w:sz w:val="22"/>
              </w:rPr>
              <w:t>25</w:t>
            </w:r>
          </w:p>
        </w:tc>
        <w:tc>
          <w:tcPr>
            <w:tcW w:w="1400" w:type="dxa"/>
          </w:tcPr>
          <w:p>
            <w:pPr>
              <w:pStyle w:val="TableParagraph"/>
              <w:spacing w:line="234" w:lineRule="exact"/>
              <w:ind w:left="555" w:right="550"/>
              <w:jc w:val="center"/>
              <w:rPr>
                <w:sz w:val="22"/>
              </w:rPr>
            </w:pPr>
            <w:r>
              <w:rPr>
                <w:sz w:val="22"/>
              </w:rPr>
              <w:t>11</w:t>
            </w:r>
          </w:p>
        </w:tc>
        <w:tc>
          <w:tcPr>
            <w:tcW w:w="1025" w:type="dxa"/>
          </w:tcPr>
          <w:p>
            <w:pPr>
              <w:pStyle w:val="TableParagraph"/>
              <w:spacing w:line="234" w:lineRule="exact"/>
              <w:ind w:left="368" w:right="362"/>
              <w:jc w:val="center"/>
              <w:rPr>
                <w:sz w:val="22"/>
              </w:rPr>
            </w:pPr>
            <w:r>
              <w:rPr>
                <w:sz w:val="22"/>
              </w:rPr>
              <w:t>10</w:t>
            </w:r>
          </w:p>
        </w:tc>
      </w:tr>
      <w:tr>
        <w:trPr>
          <w:trHeight w:val="251" w:hRule="atLeast"/>
        </w:trPr>
        <w:tc>
          <w:tcPr>
            <w:tcW w:w="3560" w:type="dxa"/>
          </w:tcPr>
          <w:p>
            <w:pPr>
              <w:pStyle w:val="TableParagraph"/>
              <w:spacing w:line="232" w:lineRule="exact"/>
              <w:ind w:left="107"/>
              <w:rPr>
                <w:sz w:val="22"/>
              </w:rPr>
            </w:pPr>
            <w:r>
              <w:rPr>
                <w:sz w:val="22"/>
              </w:rPr>
              <w:t>Sligo</w:t>
            </w:r>
          </w:p>
        </w:tc>
        <w:tc>
          <w:tcPr>
            <w:tcW w:w="991" w:type="dxa"/>
          </w:tcPr>
          <w:p>
            <w:pPr>
              <w:pStyle w:val="TableParagraph"/>
              <w:spacing w:line="232" w:lineRule="exact"/>
              <w:ind w:left="211" w:right="202"/>
              <w:jc w:val="center"/>
              <w:rPr>
                <w:sz w:val="22"/>
              </w:rPr>
            </w:pPr>
            <w:r>
              <w:rPr>
                <w:sz w:val="22"/>
              </w:rPr>
              <w:t>129</w:t>
            </w:r>
          </w:p>
        </w:tc>
        <w:tc>
          <w:tcPr>
            <w:tcW w:w="994" w:type="dxa"/>
          </w:tcPr>
          <w:p>
            <w:pPr>
              <w:pStyle w:val="TableParagraph"/>
              <w:spacing w:line="232" w:lineRule="exact"/>
              <w:ind w:left="124" w:right="120"/>
              <w:jc w:val="center"/>
              <w:rPr>
                <w:sz w:val="22"/>
              </w:rPr>
            </w:pPr>
            <w:r>
              <w:rPr>
                <w:sz w:val="22"/>
              </w:rPr>
              <w:t>44</w:t>
            </w:r>
          </w:p>
        </w:tc>
        <w:tc>
          <w:tcPr>
            <w:tcW w:w="1169" w:type="dxa"/>
          </w:tcPr>
          <w:p>
            <w:pPr>
              <w:pStyle w:val="TableParagraph"/>
              <w:spacing w:line="232" w:lineRule="exact"/>
              <w:ind w:left="438" w:right="436"/>
              <w:jc w:val="center"/>
              <w:rPr>
                <w:sz w:val="22"/>
              </w:rPr>
            </w:pPr>
            <w:r>
              <w:rPr>
                <w:sz w:val="22"/>
              </w:rPr>
              <w:t>47</w:t>
            </w:r>
          </w:p>
        </w:tc>
        <w:tc>
          <w:tcPr>
            <w:tcW w:w="1400" w:type="dxa"/>
          </w:tcPr>
          <w:p>
            <w:pPr>
              <w:pStyle w:val="TableParagraph"/>
              <w:spacing w:line="232" w:lineRule="exact"/>
              <w:ind w:left="555" w:right="550"/>
              <w:jc w:val="center"/>
              <w:rPr>
                <w:sz w:val="22"/>
              </w:rPr>
            </w:pPr>
            <w:r>
              <w:rPr>
                <w:sz w:val="22"/>
              </w:rPr>
              <w:t>26</w:t>
            </w:r>
          </w:p>
        </w:tc>
        <w:tc>
          <w:tcPr>
            <w:tcW w:w="1025" w:type="dxa"/>
          </w:tcPr>
          <w:p>
            <w:pPr>
              <w:pStyle w:val="TableParagraph"/>
              <w:spacing w:line="232" w:lineRule="exact"/>
              <w:ind w:left="368" w:right="362"/>
              <w:jc w:val="center"/>
              <w:rPr>
                <w:sz w:val="22"/>
              </w:rPr>
            </w:pPr>
            <w:r>
              <w:rPr>
                <w:sz w:val="22"/>
              </w:rPr>
              <w:t>12</w:t>
            </w:r>
          </w:p>
        </w:tc>
      </w:tr>
    </w:tbl>
    <w:p>
      <w:pPr>
        <w:pStyle w:val="BodyText"/>
        <w:ind w:left="838"/>
        <w:jc w:val="both"/>
      </w:pPr>
      <w:r>
        <w:rPr/>
        <w:t>*Indicates less than 1,000</w:t>
      </w:r>
    </w:p>
    <w:p>
      <w:pPr>
        <w:spacing w:after="0"/>
        <w:jc w:val="both"/>
        <w:sectPr>
          <w:pgSz w:w="11910" w:h="16840"/>
          <w:pgMar w:header="0" w:footer="929" w:top="1340" w:bottom="1120" w:left="580" w:right="240"/>
        </w:sectPr>
      </w:pPr>
    </w:p>
    <w:p>
      <w:pPr>
        <w:pStyle w:val="BodyText"/>
        <w:spacing w:before="79"/>
        <w:ind w:left="838" w:right="747"/>
        <w:jc w:val="both"/>
      </w:pPr>
      <w:r>
        <w:rPr/>
        <w:t>However, compared with other areas of the country, Cavan and the border region in general, are weaker with regard to tourism numbers and spend. Domestic tourism figures show that the Border region had 772k visitors in 2013, much lower numbers than the West (1168k) or South West</w:t>
      </w:r>
      <w:r>
        <w:rPr>
          <w:spacing w:val="-2"/>
        </w:rPr>
        <w:t> </w:t>
      </w:r>
      <w:r>
        <w:rPr/>
        <w:t>(1411k).</w:t>
      </w:r>
    </w:p>
    <w:p>
      <w:pPr>
        <w:pStyle w:val="BodyText"/>
        <w:spacing w:before="9"/>
        <w:rPr>
          <w:sz w:val="21"/>
        </w:rPr>
      </w:pPr>
    </w:p>
    <w:p>
      <w:pPr>
        <w:pStyle w:val="Heading6"/>
        <w:jc w:val="both"/>
      </w:pPr>
      <w:r>
        <w:rPr/>
        <w:t>Table 2.15: Domestic Travel by Irish Residents by Region Visited and Year</w:t>
      </w:r>
    </w:p>
    <w:p>
      <w:pPr>
        <w:pStyle w:val="BodyText"/>
        <w:spacing w:before="5"/>
        <w:rPr>
          <w:b/>
          <w:sz w:val="11"/>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2"/>
        <w:gridCol w:w="1277"/>
        <w:gridCol w:w="1133"/>
        <w:gridCol w:w="1135"/>
        <w:gridCol w:w="1275"/>
      </w:tblGrid>
      <w:tr>
        <w:trPr>
          <w:trHeight w:val="506" w:hRule="atLeast"/>
        </w:trPr>
        <w:tc>
          <w:tcPr>
            <w:tcW w:w="4362" w:type="dxa"/>
            <w:shd w:val="clear" w:color="auto" w:fill="DBE4F0"/>
          </w:tcPr>
          <w:p>
            <w:pPr>
              <w:pStyle w:val="TableParagraph"/>
              <w:spacing w:line="248" w:lineRule="exact"/>
              <w:ind w:left="167" w:right="158"/>
              <w:jc w:val="center"/>
              <w:rPr>
                <w:b/>
                <w:sz w:val="22"/>
              </w:rPr>
            </w:pPr>
            <w:r>
              <w:rPr>
                <w:b/>
                <w:sz w:val="22"/>
              </w:rPr>
              <w:t>Number of Trips by Irish Residents on</w:t>
            </w:r>
          </w:p>
          <w:p>
            <w:pPr>
              <w:pStyle w:val="TableParagraph"/>
              <w:spacing w:line="237" w:lineRule="exact" w:before="1"/>
              <w:ind w:left="165" w:right="158"/>
              <w:jc w:val="center"/>
              <w:rPr>
                <w:b/>
                <w:sz w:val="22"/>
              </w:rPr>
            </w:pPr>
            <w:r>
              <w:rPr>
                <w:b/>
                <w:sz w:val="22"/>
              </w:rPr>
              <w:t>Domestic Travel (Thousand)</w:t>
            </w:r>
          </w:p>
        </w:tc>
        <w:tc>
          <w:tcPr>
            <w:tcW w:w="1277" w:type="dxa"/>
            <w:shd w:val="clear" w:color="auto" w:fill="DBE4F0"/>
          </w:tcPr>
          <w:p>
            <w:pPr>
              <w:pStyle w:val="TableParagraph"/>
              <w:spacing w:line="248" w:lineRule="exact"/>
              <w:ind w:left="393"/>
              <w:rPr>
                <w:b/>
                <w:sz w:val="22"/>
              </w:rPr>
            </w:pPr>
            <w:r>
              <w:rPr>
                <w:b/>
                <w:sz w:val="22"/>
              </w:rPr>
              <w:t>2010</w:t>
            </w:r>
          </w:p>
        </w:tc>
        <w:tc>
          <w:tcPr>
            <w:tcW w:w="1133" w:type="dxa"/>
            <w:shd w:val="clear" w:color="auto" w:fill="DBE4F0"/>
          </w:tcPr>
          <w:p>
            <w:pPr>
              <w:pStyle w:val="TableParagraph"/>
              <w:spacing w:line="248" w:lineRule="exact"/>
              <w:ind w:left="321"/>
              <w:rPr>
                <w:b/>
                <w:sz w:val="22"/>
              </w:rPr>
            </w:pPr>
            <w:r>
              <w:rPr>
                <w:b/>
                <w:sz w:val="22"/>
              </w:rPr>
              <w:t>2011</w:t>
            </w:r>
          </w:p>
        </w:tc>
        <w:tc>
          <w:tcPr>
            <w:tcW w:w="1135" w:type="dxa"/>
            <w:shd w:val="clear" w:color="auto" w:fill="DBE4F0"/>
          </w:tcPr>
          <w:p>
            <w:pPr>
              <w:pStyle w:val="TableParagraph"/>
              <w:spacing w:line="248" w:lineRule="exact"/>
              <w:ind w:left="321"/>
              <w:rPr>
                <w:b/>
                <w:sz w:val="22"/>
              </w:rPr>
            </w:pPr>
            <w:r>
              <w:rPr>
                <w:b/>
                <w:sz w:val="22"/>
              </w:rPr>
              <w:t>2012</w:t>
            </w:r>
          </w:p>
        </w:tc>
        <w:tc>
          <w:tcPr>
            <w:tcW w:w="1275" w:type="dxa"/>
            <w:shd w:val="clear" w:color="auto" w:fill="DBE4F0"/>
          </w:tcPr>
          <w:p>
            <w:pPr>
              <w:pStyle w:val="TableParagraph"/>
              <w:spacing w:line="248" w:lineRule="exact"/>
              <w:ind w:left="391"/>
              <w:rPr>
                <w:b/>
                <w:sz w:val="22"/>
              </w:rPr>
            </w:pPr>
            <w:r>
              <w:rPr>
                <w:b/>
                <w:sz w:val="22"/>
              </w:rPr>
              <w:t>2013</w:t>
            </w:r>
          </w:p>
        </w:tc>
      </w:tr>
      <w:tr>
        <w:trPr>
          <w:trHeight w:val="253" w:hRule="atLeast"/>
        </w:trPr>
        <w:tc>
          <w:tcPr>
            <w:tcW w:w="4362" w:type="dxa"/>
          </w:tcPr>
          <w:p>
            <w:pPr>
              <w:pStyle w:val="TableParagraph"/>
              <w:spacing w:line="234" w:lineRule="exact"/>
              <w:rPr>
                <w:sz w:val="22"/>
              </w:rPr>
            </w:pPr>
            <w:r>
              <w:rPr>
                <w:sz w:val="22"/>
              </w:rPr>
              <w:t>Border, Midland and Western</w:t>
            </w:r>
          </w:p>
        </w:tc>
        <w:tc>
          <w:tcPr>
            <w:tcW w:w="1277" w:type="dxa"/>
          </w:tcPr>
          <w:p>
            <w:pPr>
              <w:pStyle w:val="TableParagraph"/>
              <w:spacing w:line="234" w:lineRule="exact"/>
              <w:ind w:left="0" w:right="94"/>
              <w:jc w:val="right"/>
              <w:rPr>
                <w:sz w:val="22"/>
              </w:rPr>
            </w:pPr>
            <w:r>
              <w:rPr>
                <w:sz w:val="22"/>
              </w:rPr>
              <w:t>2,302</w:t>
            </w:r>
          </w:p>
        </w:tc>
        <w:tc>
          <w:tcPr>
            <w:tcW w:w="1133" w:type="dxa"/>
          </w:tcPr>
          <w:p>
            <w:pPr>
              <w:pStyle w:val="TableParagraph"/>
              <w:spacing w:line="234" w:lineRule="exact"/>
              <w:ind w:left="0" w:right="93"/>
              <w:jc w:val="right"/>
              <w:rPr>
                <w:sz w:val="22"/>
              </w:rPr>
            </w:pPr>
            <w:r>
              <w:rPr>
                <w:sz w:val="22"/>
              </w:rPr>
              <w:t>2,102</w:t>
            </w:r>
          </w:p>
        </w:tc>
        <w:tc>
          <w:tcPr>
            <w:tcW w:w="1135" w:type="dxa"/>
          </w:tcPr>
          <w:p>
            <w:pPr>
              <w:pStyle w:val="TableParagraph"/>
              <w:spacing w:line="234" w:lineRule="exact"/>
              <w:ind w:left="0" w:right="96"/>
              <w:jc w:val="right"/>
              <w:rPr>
                <w:sz w:val="22"/>
              </w:rPr>
            </w:pPr>
            <w:r>
              <w:rPr>
                <w:sz w:val="22"/>
              </w:rPr>
              <w:t>2,124</w:t>
            </w:r>
          </w:p>
        </w:tc>
        <w:tc>
          <w:tcPr>
            <w:tcW w:w="1275" w:type="dxa"/>
          </w:tcPr>
          <w:p>
            <w:pPr>
              <w:pStyle w:val="TableParagraph"/>
              <w:spacing w:line="234" w:lineRule="exact"/>
              <w:ind w:left="0" w:right="93"/>
              <w:jc w:val="right"/>
              <w:rPr>
                <w:sz w:val="22"/>
              </w:rPr>
            </w:pPr>
            <w:r>
              <w:rPr>
                <w:sz w:val="22"/>
              </w:rPr>
              <w:t>2,256</w:t>
            </w:r>
          </w:p>
        </w:tc>
      </w:tr>
      <w:tr>
        <w:trPr>
          <w:trHeight w:val="251" w:hRule="atLeast"/>
        </w:trPr>
        <w:tc>
          <w:tcPr>
            <w:tcW w:w="4362" w:type="dxa"/>
          </w:tcPr>
          <w:p>
            <w:pPr>
              <w:pStyle w:val="TableParagraph"/>
              <w:spacing w:line="232" w:lineRule="exact"/>
              <w:rPr>
                <w:sz w:val="22"/>
              </w:rPr>
            </w:pPr>
            <w:r>
              <w:rPr>
                <w:sz w:val="22"/>
              </w:rPr>
              <w:t>Border</w:t>
            </w:r>
          </w:p>
        </w:tc>
        <w:tc>
          <w:tcPr>
            <w:tcW w:w="1277" w:type="dxa"/>
          </w:tcPr>
          <w:p>
            <w:pPr>
              <w:pStyle w:val="TableParagraph"/>
              <w:spacing w:line="232" w:lineRule="exact"/>
              <w:ind w:left="0" w:right="96"/>
              <w:jc w:val="right"/>
              <w:rPr>
                <w:sz w:val="22"/>
              </w:rPr>
            </w:pPr>
            <w:r>
              <w:rPr>
                <w:sz w:val="22"/>
              </w:rPr>
              <w:t>827</w:t>
            </w:r>
          </w:p>
        </w:tc>
        <w:tc>
          <w:tcPr>
            <w:tcW w:w="1133" w:type="dxa"/>
          </w:tcPr>
          <w:p>
            <w:pPr>
              <w:pStyle w:val="TableParagraph"/>
              <w:spacing w:line="232" w:lineRule="exact"/>
              <w:ind w:left="0" w:right="96"/>
              <w:jc w:val="right"/>
              <w:rPr>
                <w:sz w:val="22"/>
              </w:rPr>
            </w:pPr>
            <w:r>
              <w:rPr>
                <w:sz w:val="22"/>
              </w:rPr>
              <w:t>729</w:t>
            </w:r>
          </w:p>
        </w:tc>
        <w:tc>
          <w:tcPr>
            <w:tcW w:w="1135" w:type="dxa"/>
          </w:tcPr>
          <w:p>
            <w:pPr>
              <w:pStyle w:val="TableParagraph"/>
              <w:spacing w:line="232" w:lineRule="exact"/>
              <w:ind w:left="0" w:right="98"/>
              <w:jc w:val="right"/>
              <w:rPr>
                <w:sz w:val="22"/>
              </w:rPr>
            </w:pPr>
            <w:r>
              <w:rPr>
                <w:sz w:val="22"/>
              </w:rPr>
              <w:t>711</w:t>
            </w:r>
          </w:p>
        </w:tc>
        <w:tc>
          <w:tcPr>
            <w:tcW w:w="1275" w:type="dxa"/>
          </w:tcPr>
          <w:p>
            <w:pPr>
              <w:pStyle w:val="TableParagraph"/>
              <w:spacing w:line="232" w:lineRule="exact"/>
              <w:ind w:left="0" w:right="96"/>
              <w:jc w:val="right"/>
              <w:rPr>
                <w:sz w:val="22"/>
              </w:rPr>
            </w:pPr>
            <w:r>
              <w:rPr>
                <w:sz w:val="22"/>
              </w:rPr>
              <w:t>772</w:t>
            </w:r>
          </w:p>
        </w:tc>
      </w:tr>
      <w:tr>
        <w:trPr>
          <w:trHeight w:val="253" w:hRule="atLeast"/>
        </w:trPr>
        <w:tc>
          <w:tcPr>
            <w:tcW w:w="4362" w:type="dxa"/>
          </w:tcPr>
          <w:p>
            <w:pPr>
              <w:pStyle w:val="TableParagraph"/>
              <w:spacing w:line="234" w:lineRule="exact"/>
              <w:rPr>
                <w:sz w:val="22"/>
              </w:rPr>
            </w:pPr>
            <w:r>
              <w:rPr>
                <w:sz w:val="22"/>
              </w:rPr>
              <w:t>Midland</w:t>
            </w:r>
          </w:p>
        </w:tc>
        <w:tc>
          <w:tcPr>
            <w:tcW w:w="1277" w:type="dxa"/>
          </w:tcPr>
          <w:p>
            <w:pPr>
              <w:pStyle w:val="TableParagraph"/>
              <w:spacing w:line="234" w:lineRule="exact"/>
              <w:ind w:left="0" w:right="96"/>
              <w:jc w:val="right"/>
              <w:rPr>
                <w:sz w:val="22"/>
              </w:rPr>
            </w:pPr>
            <w:r>
              <w:rPr>
                <w:sz w:val="22"/>
              </w:rPr>
              <w:t>223</w:t>
            </w:r>
          </w:p>
        </w:tc>
        <w:tc>
          <w:tcPr>
            <w:tcW w:w="1133" w:type="dxa"/>
          </w:tcPr>
          <w:p>
            <w:pPr>
              <w:pStyle w:val="TableParagraph"/>
              <w:spacing w:line="234" w:lineRule="exact"/>
              <w:ind w:left="0" w:right="96"/>
              <w:jc w:val="right"/>
              <w:rPr>
                <w:sz w:val="22"/>
              </w:rPr>
            </w:pPr>
            <w:r>
              <w:rPr>
                <w:sz w:val="22"/>
              </w:rPr>
              <w:t>284</w:t>
            </w:r>
          </w:p>
        </w:tc>
        <w:tc>
          <w:tcPr>
            <w:tcW w:w="1135" w:type="dxa"/>
          </w:tcPr>
          <w:p>
            <w:pPr>
              <w:pStyle w:val="TableParagraph"/>
              <w:spacing w:line="234" w:lineRule="exact"/>
              <w:ind w:left="0" w:right="98"/>
              <w:jc w:val="right"/>
              <w:rPr>
                <w:sz w:val="22"/>
              </w:rPr>
            </w:pPr>
            <w:r>
              <w:rPr>
                <w:sz w:val="22"/>
              </w:rPr>
              <w:t>329</w:t>
            </w:r>
          </w:p>
        </w:tc>
        <w:tc>
          <w:tcPr>
            <w:tcW w:w="1275" w:type="dxa"/>
          </w:tcPr>
          <w:p>
            <w:pPr>
              <w:pStyle w:val="TableParagraph"/>
              <w:spacing w:line="234" w:lineRule="exact"/>
              <w:ind w:left="0" w:right="96"/>
              <w:jc w:val="right"/>
              <w:rPr>
                <w:sz w:val="22"/>
              </w:rPr>
            </w:pPr>
            <w:r>
              <w:rPr>
                <w:sz w:val="22"/>
              </w:rPr>
              <w:t>316</w:t>
            </w:r>
          </w:p>
        </w:tc>
      </w:tr>
      <w:tr>
        <w:trPr>
          <w:trHeight w:val="251" w:hRule="atLeast"/>
        </w:trPr>
        <w:tc>
          <w:tcPr>
            <w:tcW w:w="4362" w:type="dxa"/>
          </w:tcPr>
          <w:p>
            <w:pPr>
              <w:pStyle w:val="TableParagraph"/>
              <w:spacing w:line="232" w:lineRule="exact"/>
              <w:rPr>
                <w:sz w:val="22"/>
              </w:rPr>
            </w:pPr>
            <w:r>
              <w:rPr>
                <w:sz w:val="22"/>
              </w:rPr>
              <w:t>West</w:t>
            </w:r>
          </w:p>
        </w:tc>
        <w:tc>
          <w:tcPr>
            <w:tcW w:w="1277" w:type="dxa"/>
          </w:tcPr>
          <w:p>
            <w:pPr>
              <w:pStyle w:val="TableParagraph"/>
              <w:spacing w:line="232" w:lineRule="exact"/>
              <w:ind w:left="0" w:right="94"/>
              <w:jc w:val="right"/>
              <w:rPr>
                <w:sz w:val="22"/>
              </w:rPr>
            </w:pPr>
            <w:r>
              <w:rPr>
                <w:sz w:val="22"/>
              </w:rPr>
              <w:t>1,253</w:t>
            </w:r>
          </w:p>
        </w:tc>
        <w:tc>
          <w:tcPr>
            <w:tcW w:w="1133" w:type="dxa"/>
          </w:tcPr>
          <w:p>
            <w:pPr>
              <w:pStyle w:val="TableParagraph"/>
              <w:spacing w:line="232" w:lineRule="exact"/>
              <w:ind w:left="0" w:right="93"/>
              <w:jc w:val="right"/>
              <w:rPr>
                <w:sz w:val="22"/>
              </w:rPr>
            </w:pPr>
            <w:r>
              <w:rPr>
                <w:sz w:val="22"/>
              </w:rPr>
              <w:t>1,089</w:t>
            </w:r>
          </w:p>
        </w:tc>
        <w:tc>
          <w:tcPr>
            <w:tcW w:w="1135" w:type="dxa"/>
          </w:tcPr>
          <w:p>
            <w:pPr>
              <w:pStyle w:val="TableParagraph"/>
              <w:spacing w:line="232" w:lineRule="exact"/>
              <w:ind w:left="0" w:right="96"/>
              <w:jc w:val="right"/>
              <w:rPr>
                <w:sz w:val="22"/>
              </w:rPr>
            </w:pPr>
            <w:r>
              <w:rPr>
                <w:sz w:val="22"/>
              </w:rPr>
              <w:t>1,084</w:t>
            </w:r>
          </w:p>
        </w:tc>
        <w:tc>
          <w:tcPr>
            <w:tcW w:w="1275" w:type="dxa"/>
          </w:tcPr>
          <w:p>
            <w:pPr>
              <w:pStyle w:val="TableParagraph"/>
              <w:spacing w:line="232" w:lineRule="exact"/>
              <w:ind w:left="0" w:right="93"/>
              <w:jc w:val="right"/>
              <w:rPr>
                <w:sz w:val="22"/>
              </w:rPr>
            </w:pPr>
            <w:r>
              <w:rPr>
                <w:sz w:val="22"/>
              </w:rPr>
              <w:t>1,168</w:t>
            </w:r>
          </w:p>
        </w:tc>
      </w:tr>
      <w:tr>
        <w:trPr>
          <w:trHeight w:val="253" w:hRule="atLeast"/>
        </w:trPr>
        <w:tc>
          <w:tcPr>
            <w:tcW w:w="4362" w:type="dxa"/>
          </w:tcPr>
          <w:p>
            <w:pPr>
              <w:pStyle w:val="TableParagraph"/>
              <w:spacing w:line="234" w:lineRule="exact"/>
              <w:rPr>
                <w:sz w:val="22"/>
              </w:rPr>
            </w:pPr>
            <w:r>
              <w:rPr>
                <w:sz w:val="22"/>
              </w:rPr>
              <w:t>Southern and Eastern</w:t>
            </w:r>
          </w:p>
        </w:tc>
        <w:tc>
          <w:tcPr>
            <w:tcW w:w="1277" w:type="dxa"/>
          </w:tcPr>
          <w:p>
            <w:pPr>
              <w:pStyle w:val="TableParagraph"/>
              <w:spacing w:line="234" w:lineRule="exact"/>
              <w:ind w:left="0" w:right="94"/>
              <w:jc w:val="right"/>
              <w:rPr>
                <w:sz w:val="22"/>
              </w:rPr>
            </w:pPr>
            <w:r>
              <w:rPr>
                <w:sz w:val="22"/>
              </w:rPr>
              <w:t>4,998</w:t>
            </w:r>
          </w:p>
        </w:tc>
        <w:tc>
          <w:tcPr>
            <w:tcW w:w="1133" w:type="dxa"/>
          </w:tcPr>
          <w:p>
            <w:pPr>
              <w:pStyle w:val="TableParagraph"/>
              <w:spacing w:line="234" w:lineRule="exact"/>
              <w:ind w:left="0" w:right="93"/>
              <w:jc w:val="right"/>
              <w:rPr>
                <w:sz w:val="22"/>
              </w:rPr>
            </w:pPr>
            <w:r>
              <w:rPr>
                <w:sz w:val="22"/>
              </w:rPr>
              <w:t>5,067</w:t>
            </w:r>
          </w:p>
        </w:tc>
        <w:tc>
          <w:tcPr>
            <w:tcW w:w="1135" w:type="dxa"/>
          </w:tcPr>
          <w:p>
            <w:pPr>
              <w:pStyle w:val="TableParagraph"/>
              <w:spacing w:line="234" w:lineRule="exact"/>
              <w:ind w:left="0" w:right="96"/>
              <w:jc w:val="right"/>
              <w:rPr>
                <w:sz w:val="22"/>
              </w:rPr>
            </w:pPr>
            <w:r>
              <w:rPr>
                <w:sz w:val="22"/>
              </w:rPr>
              <w:t>4,907</w:t>
            </w:r>
          </w:p>
        </w:tc>
        <w:tc>
          <w:tcPr>
            <w:tcW w:w="1275" w:type="dxa"/>
          </w:tcPr>
          <w:p>
            <w:pPr>
              <w:pStyle w:val="TableParagraph"/>
              <w:spacing w:line="234" w:lineRule="exact"/>
              <w:ind w:left="0" w:right="93"/>
              <w:jc w:val="right"/>
              <w:rPr>
                <w:sz w:val="22"/>
              </w:rPr>
            </w:pPr>
            <w:r>
              <w:rPr>
                <w:sz w:val="22"/>
              </w:rPr>
              <w:t>4,855</w:t>
            </w:r>
          </w:p>
        </w:tc>
      </w:tr>
      <w:tr>
        <w:trPr>
          <w:trHeight w:val="254" w:hRule="atLeast"/>
        </w:trPr>
        <w:tc>
          <w:tcPr>
            <w:tcW w:w="4362" w:type="dxa"/>
          </w:tcPr>
          <w:p>
            <w:pPr>
              <w:pStyle w:val="TableParagraph"/>
              <w:spacing w:line="234" w:lineRule="exact"/>
              <w:rPr>
                <w:sz w:val="22"/>
              </w:rPr>
            </w:pPr>
            <w:r>
              <w:rPr>
                <w:sz w:val="22"/>
              </w:rPr>
              <w:t>Dublin</w:t>
            </w:r>
          </w:p>
        </w:tc>
        <w:tc>
          <w:tcPr>
            <w:tcW w:w="1277" w:type="dxa"/>
          </w:tcPr>
          <w:p>
            <w:pPr>
              <w:pStyle w:val="TableParagraph"/>
              <w:spacing w:line="234" w:lineRule="exact"/>
              <w:ind w:left="0" w:right="94"/>
              <w:jc w:val="right"/>
              <w:rPr>
                <w:sz w:val="22"/>
              </w:rPr>
            </w:pPr>
            <w:r>
              <w:rPr>
                <w:sz w:val="22"/>
              </w:rPr>
              <w:t>1,116</w:t>
            </w:r>
          </w:p>
        </w:tc>
        <w:tc>
          <w:tcPr>
            <w:tcW w:w="1133" w:type="dxa"/>
          </w:tcPr>
          <w:p>
            <w:pPr>
              <w:pStyle w:val="TableParagraph"/>
              <w:spacing w:line="234" w:lineRule="exact"/>
              <w:ind w:left="0" w:right="93"/>
              <w:jc w:val="right"/>
              <w:rPr>
                <w:sz w:val="22"/>
              </w:rPr>
            </w:pPr>
            <w:r>
              <w:rPr>
                <w:sz w:val="22"/>
              </w:rPr>
              <w:t>1,279</w:t>
            </w:r>
          </w:p>
        </w:tc>
        <w:tc>
          <w:tcPr>
            <w:tcW w:w="1135" w:type="dxa"/>
          </w:tcPr>
          <w:p>
            <w:pPr>
              <w:pStyle w:val="TableParagraph"/>
              <w:spacing w:line="234" w:lineRule="exact"/>
              <w:ind w:left="0" w:right="96"/>
              <w:jc w:val="right"/>
              <w:rPr>
                <w:sz w:val="22"/>
              </w:rPr>
            </w:pPr>
            <w:r>
              <w:rPr>
                <w:sz w:val="22"/>
              </w:rPr>
              <w:t>1,392</w:t>
            </w:r>
          </w:p>
        </w:tc>
        <w:tc>
          <w:tcPr>
            <w:tcW w:w="1275" w:type="dxa"/>
          </w:tcPr>
          <w:p>
            <w:pPr>
              <w:pStyle w:val="TableParagraph"/>
              <w:spacing w:line="234" w:lineRule="exact"/>
              <w:ind w:left="0" w:right="93"/>
              <w:jc w:val="right"/>
              <w:rPr>
                <w:sz w:val="22"/>
              </w:rPr>
            </w:pPr>
            <w:r>
              <w:rPr>
                <w:sz w:val="22"/>
              </w:rPr>
              <w:t>1,344</w:t>
            </w:r>
          </w:p>
        </w:tc>
      </w:tr>
      <w:tr>
        <w:trPr>
          <w:trHeight w:val="251" w:hRule="atLeast"/>
        </w:trPr>
        <w:tc>
          <w:tcPr>
            <w:tcW w:w="4362" w:type="dxa"/>
          </w:tcPr>
          <w:p>
            <w:pPr>
              <w:pStyle w:val="TableParagraph"/>
              <w:spacing w:line="232" w:lineRule="exact"/>
              <w:rPr>
                <w:sz w:val="22"/>
              </w:rPr>
            </w:pPr>
            <w:r>
              <w:rPr>
                <w:sz w:val="22"/>
              </w:rPr>
              <w:t>Mid-East</w:t>
            </w:r>
          </w:p>
        </w:tc>
        <w:tc>
          <w:tcPr>
            <w:tcW w:w="1277" w:type="dxa"/>
          </w:tcPr>
          <w:p>
            <w:pPr>
              <w:pStyle w:val="TableParagraph"/>
              <w:spacing w:line="232" w:lineRule="exact"/>
              <w:ind w:left="0" w:right="96"/>
              <w:jc w:val="right"/>
              <w:rPr>
                <w:sz w:val="22"/>
              </w:rPr>
            </w:pPr>
            <w:r>
              <w:rPr>
                <w:sz w:val="22"/>
              </w:rPr>
              <w:t>369</w:t>
            </w:r>
          </w:p>
        </w:tc>
        <w:tc>
          <w:tcPr>
            <w:tcW w:w="1133" w:type="dxa"/>
          </w:tcPr>
          <w:p>
            <w:pPr>
              <w:pStyle w:val="TableParagraph"/>
              <w:spacing w:line="232" w:lineRule="exact"/>
              <w:ind w:left="0" w:right="96"/>
              <w:jc w:val="right"/>
              <w:rPr>
                <w:sz w:val="22"/>
              </w:rPr>
            </w:pPr>
            <w:r>
              <w:rPr>
                <w:sz w:val="22"/>
              </w:rPr>
              <w:t>503</w:t>
            </w:r>
          </w:p>
        </w:tc>
        <w:tc>
          <w:tcPr>
            <w:tcW w:w="1135" w:type="dxa"/>
          </w:tcPr>
          <w:p>
            <w:pPr>
              <w:pStyle w:val="TableParagraph"/>
              <w:spacing w:line="232" w:lineRule="exact"/>
              <w:ind w:left="0" w:right="98"/>
              <w:jc w:val="right"/>
              <w:rPr>
                <w:sz w:val="22"/>
              </w:rPr>
            </w:pPr>
            <w:r>
              <w:rPr>
                <w:sz w:val="22"/>
              </w:rPr>
              <w:t>463</w:t>
            </w:r>
          </w:p>
        </w:tc>
        <w:tc>
          <w:tcPr>
            <w:tcW w:w="1275" w:type="dxa"/>
          </w:tcPr>
          <w:p>
            <w:pPr>
              <w:pStyle w:val="TableParagraph"/>
              <w:spacing w:line="232" w:lineRule="exact"/>
              <w:ind w:left="0" w:right="96"/>
              <w:jc w:val="right"/>
              <w:rPr>
                <w:sz w:val="22"/>
              </w:rPr>
            </w:pPr>
            <w:r>
              <w:rPr>
                <w:sz w:val="22"/>
              </w:rPr>
              <w:t>487</w:t>
            </w:r>
          </w:p>
        </w:tc>
      </w:tr>
      <w:tr>
        <w:trPr>
          <w:trHeight w:val="254" w:hRule="atLeast"/>
        </w:trPr>
        <w:tc>
          <w:tcPr>
            <w:tcW w:w="4362" w:type="dxa"/>
          </w:tcPr>
          <w:p>
            <w:pPr>
              <w:pStyle w:val="TableParagraph"/>
              <w:spacing w:line="235" w:lineRule="exact"/>
              <w:rPr>
                <w:sz w:val="22"/>
              </w:rPr>
            </w:pPr>
            <w:r>
              <w:rPr>
                <w:sz w:val="22"/>
              </w:rPr>
              <w:t>Mid-West</w:t>
            </w:r>
          </w:p>
        </w:tc>
        <w:tc>
          <w:tcPr>
            <w:tcW w:w="1277" w:type="dxa"/>
          </w:tcPr>
          <w:p>
            <w:pPr>
              <w:pStyle w:val="TableParagraph"/>
              <w:spacing w:line="235" w:lineRule="exact"/>
              <w:ind w:left="0" w:right="96"/>
              <w:jc w:val="right"/>
              <w:rPr>
                <w:sz w:val="22"/>
              </w:rPr>
            </w:pPr>
            <w:r>
              <w:rPr>
                <w:sz w:val="22"/>
              </w:rPr>
              <w:t>754</w:t>
            </w:r>
          </w:p>
        </w:tc>
        <w:tc>
          <w:tcPr>
            <w:tcW w:w="1133" w:type="dxa"/>
          </w:tcPr>
          <w:p>
            <w:pPr>
              <w:pStyle w:val="TableParagraph"/>
              <w:spacing w:line="235" w:lineRule="exact"/>
              <w:ind w:left="0" w:right="96"/>
              <w:jc w:val="right"/>
              <w:rPr>
                <w:sz w:val="22"/>
              </w:rPr>
            </w:pPr>
            <w:r>
              <w:rPr>
                <w:sz w:val="22"/>
              </w:rPr>
              <w:t>692</w:t>
            </w:r>
          </w:p>
        </w:tc>
        <w:tc>
          <w:tcPr>
            <w:tcW w:w="1135" w:type="dxa"/>
          </w:tcPr>
          <w:p>
            <w:pPr>
              <w:pStyle w:val="TableParagraph"/>
              <w:spacing w:line="235" w:lineRule="exact"/>
              <w:ind w:left="0" w:right="98"/>
              <w:jc w:val="right"/>
              <w:rPr>
                <w:sz w:val="22"/>
              </w:rPr>
            </w:pPr>
            <w:r>
              <w:rPr>
                <w:sz w:val="22"/>
              </w:rPr>
              <w:t>659</w:t>
            </w:r>
          </w:p>
        </w:tc>
        <w:tc>
          <w:tcPr>
            <w:tcW w:w="1275" w:type="dxa"/>
          </w:tcPr>
          <w:p>
            <w:pPr>
              <w:pStyle w:val="TableParagraph"/>
              <w:spacing w:line="235" w:lineRule="exact"/>
              <w:ind w:left="0" w:right="96"/>
              <w:jc w:val="right"/>
              <w:rPr>
                <w:sz w:val="22"/>
              </w:rPr>
            </w:pPr>
            <w:r>
              <w:rPr>
                <w:sz w:val="22"/>
              </w:rPr>
              <w:t>655</w:t>
            </w:r>
          </w:p>
        </w:tc>
      </w:tr>
      <w:tr>
        <w:trPr>
          <w:trHeight w:val="251" w:hRule="atLeast"/>
        </w:trPr>
        <w:tc>
          <w:tcPr>
            <w:tcW w:w="4362" w:type="dxa"/>
          </w:tcPr>
          <w:p>
            <w:pPr>
              <w:pStyle w:val="TableParagraph"/>
              <w:spacing w:line="232" w:lineRule="exact"/>
              <w:rPr>
                <w:sz w:val="22"/>
              </w:rPr>
            </w:pPr>
            <w:r>
              <w:rPr>
                <w:sz w:val="22"/>
              </w:rPr>
              <w:t>South-East</w:t>
            </w:r>
          </w:p>
        </w:tc>
        <w:tc>
          <w:tcPr>
            <w:tcW w:w="1277" w:type="dxa"/>
          </w:tcPr>
          <w:p>
            <w:pPr>
              <w:pStyle w:val="TableParagraph"/>
              <w:spacing w:line="232" w:lineRule="exact"/>
              <w:ind w:left="0" w:right="94"/>
              <w:jc w:val="right"/>
              <w:rPr>
                <w:sz w:val="22"/>
              </w:rPr>
            </w:pPr>
            <w:r>
              <w:rPr>
                <w:sz w:val="22"/>
              </w:rPr>
              <w:t>1,136</w:t>
            </w:r>
          </w:p>
        </w:tc>
        <w:tc>
          <w:tcPr>
            <w:tcW w:w="1133" w:type="dxa"/>
          </w:tcPr>
          <w:p>
            <w:pPr>
              <w:pStyle w:val="TableParagraph"/>
              <w:spacing w:line="232" w:lineRule="exact"/>
              <w:ind w:left="0" w:right="93"/>
              <w:jc w:val="right"/>
              <w:rPr>
                <w:sz w:val="22"/>
              </w:rPr>
            </w:pPr>
            <w:r>
              <w:rPr>
                <w:sz w:val="22"/>
              </w:rPr>
              <w:t>1,101</w:t>
            </w:r>
          </w:p>
        </w:tc>
        <w:tc>
          <w:tcPr>
            <w:tcW w:w="1135" w:type="dxa"/>
          </w:tcPr>
          <w:p>
            <w:pPr>
              <w:pStyle w:val="TableParagraph"/>
              <w:spacing w:line="232" w:lineRule="exact"/>
              <w:ind w:left="0" w:right="98"/>
              <w:jc w:val="right"/>
              <w:rPr>
                <w:sz w:val="22"/>
              </w:rPr>
            </w:pPr>
            <w:r>
              <w:rPr>
                <w:sz w:val="22"/>
              </w:rPr>
              <w:t>991</w:t>
            </w:r>
          </w:p>
        </w:tc>
        <w:tc>
          <w:tcPr>
            <w:tcW w:w="1275" w:type="dxa"/>
          </w:tcPr>
          <w:p>
            <w:pPr>
              <w:pStyle w:val="TableParagraph"/>
              <w:spacing w:line="232" w:lineRule="exact"/>
              <w:ind w:left="0" w:right="96"/>
              <w:jc w:val="right"/>
              <w:rPr>
                <w:sz w:val="22"/>
              </w:rPr>
            </w:pPr>
            <w:r>
              <w:rPr>
                <w:sz w:val="22"/>
              </w:rPr>
              <w:t>957</w:t>
            </w:r>
          </w:p>
        </w:tc>
      </w:tr>
      <w:tr>
        <w:trPr>
          <w:trHeight w:val="253" w:hRule="atLeast"/>
        </w:trPr>
        <w:tc>
          <w:tcPr>
            <w:tcW w:w="4362" w:type="dxa"/>
          </w:tcPr>
          <w:p>
            <w:pPr>
              <w:pStyle w:val="TableParagraph"/>
              <w:spacing w:line="234" w:lineRule="exact"/>
              <w:rPr>
                <w:sz w:val="22"/>
              </w:rPr>
            </w:pPr>
            <w:r>
              <w:rPr>
                <w:sz w:val="22"/>
              </w:rPr>
              <w:t>South-West</w:t>
            </w:r>
          </w:p>
        </w:tc>
        <w:tc>
          <w:tcPr>
            <w:tcW w:w="1277" w:type="dxa"/>
          </w:tcPr>
          <w:p>
            <w:pPr>
              <w:pStyle w:val="TableParagraph"/>
              <w:spacing w:line="234" w:lineRule="exact"/>
              <w:ind w:left="0" w:right="94"/>
              <w:jc w:val="right"/>
              <w:rPr>
                <w:sz w:val="22"/>
              </w:rPr>
            </w:pPr>
            <w:r>
              <w:rPr>
                <w:sz w:val="22"/>
              </w:rPr>
              <w:t>1,622</w:t>
            </w:r>
          </w:p>
        </w:tc>
        <w:tc>
          <w:tcPr>
            <w:tcW w:w="1133" w:type="dxa"/>
          </w:tcPr>
          <w:p>
            <w:pPr>
              <w:pStyle w:val="TableParagraph"/>
              <w:spacing w:line="234" w:lineRule="exact"/>
              <w:ind w:left="0" w:right="93"/>
              <w:jc w:val="right"/>
              <w:rPr>
                <w:sz w:val="22"/>
              </w:rPr>
            </w:pPr>
            <w:r>
              <w:rPr>
                <w:sz w:val="22"/>
              </w:rPr>
              <w:t>1,493</w:t>
            </w:r>
          </w:p>
        </w:tc>
        <w:tc>
          <w:tcPr>
            <w:tcW w:w="1135" w:type="dxa"/>
          </w:tcPr>
          <w:p>
            <w:pPr>
              <w:pStyle w:val="TableParagraph"/>
              <w:spacing w:line="234" w:lineRule="exact"/>
              <w:ind w:left="0" w:right="96"/>
              <w:jc w:val="right"/>
              <w:rPr>
                <w:sz w:val="22"/>
              </w:rPr>
            </w:pPr>
            <w:r>
              <w:rPr>
                <w:sz w:val="22"/>
              </w:rPr>
              <w:t>1,403</w:t>
            </w:r>
          </w:p>
        </w:tc>
        <w:tc>
          <w:tcPr>
            <w:tcW w:w="1275" w:type="dxa"/>
          </w:tcPr>
          <w:p>
            <w:pPr>
              <w:pStyle w:val="TableParagraph"/>
              <w:spacing w:line="234" w:lineRule="exact"/>
              <w:ind w:left="0" w:right="93"/>
              <w:jc w:val="right"/>
              <w:rPr>
                <w:sz w:val="22"/>
              </w:rPr>
            </w:pPr>
            <w:r>
              <w:rPr>
                <w:sz w:val="22"/>
              </w:rPr>
              <w:t>1,411</w:t>
            </w:r>
          </w:p>
        </w:tc>
      </w:tr>
      <w:tr>
        <w:trPr>
          <w:trHeight w:val="254" w:hRule="atLeast"/>
        </w:trPr>
        <w:tc>
          <w:tcPr>
            <w:tcW w:w="4362" w:type="dxa"/>
          </w:tcPr>
          <w:p>
            <w:pPr>
              <w:pStyle w:val="TableParagraph"/>
              <w:spacing w:line="234" w:lineRule="exact"/>
              <w:rPr>
                <w:b/>
                <w:sz w:val="22"/>
              </w:rPr>
            </w:pPr>
            <w:r>
              <w:rPr>
                <w:b/>
                <w:sz w:val="22"/>
              </w:rPr>
              <w:t>State</w:t>
            </w:r>
          </w:p>
        </w:tc>
        <w:tc>
          <w:tcPr>
            <w:tcW w:w="1277" w:type="dxa"/>
          </w:tcPr>
          <w:p>
            <w:pPr>
              <w:pStyle w:val="TableParagraph"/>
              <w:spacing w:line="234" w:lineRule="exact"/>
              <w:ind w:left="0" w:right="93"/>
              <w:jc w:val="right"/>
              <w:rPr>
                <w:b/>
                <w:sz w:val="22"/>
              </w:rPr>
            </w:pPr>
            <w:r>
              <w:rPr>
                <w:b/>
                <w:sz w:val="22"/>
              </w:rPr>
              <w:t>7,300</w:t>
            </w:r>
          </w:p>
        </w:tc>
        <w:tc>
          <w:tcPr>
            <w:tcW w:w="1133" w:type="dxa"/>
          </w:tcPr>
          <w:p>
            <w:pPr>
              <w:pStyle w:val="TableParagraph"/>
              <w:spacing w:line="234" w:lineRule="exact"/>
              <w:ind w:left="0" w:right="93"/>
              <w:jc w:val="right"/>
              <w:rPr>
                <w:b/>
                <w:sz w:val="22"/>
              </w:rPr>
            </w:pPr>
            <w:r>
              <w:rPr>
                <w:b/>
                <w:sz w:val="22"/>
              </w:rPr>
              <w:t>7,169</w:t>
            </w:r>
          </w:p>
        </w:tc>
        <w:tc>
          <w:tcPr>
            <w:tcW w:w="1135" w:type="dxa"/>
          </w:tcPr>
          <w:p>
            <w:pPr>
              <w:pStyle w:val="TableParagraph"/>
              <w:spacing w:line="234" w:lineRule="exact"/>
              <w:ind w:left="0" w:right="95"/>
              <w:jc w:val="right"/>
              <w:rPr>
                <w:b/>
                <w:sz w:val="22"/>
              </w:rPr>
            </w:pPr>
            <w:r>
              <w:rPr>
                <w:b/>
                <w:sz w:val="22"/>
              </w:rPr>
              <w:t>7,031</w:t>
            </w:r>
          </w:p>
        </w:tc>
        <w:tc>
          <w:tcPr>
            <w:tcW w:w="1275" w:type="dxa"/>
          </w:tcPr>
          <w:p>
            <w:pPr>
              <w:pStyle w:val="TableParagraph"/>
              <w:spacing w:line="234" w:lineRule="exact"/>
              <w:ind w:left="0" w:right="93"/>
              <w:jc w:val="right"/>
              <w:rPr>
                <w:b/>
                <w:sz w:val="22"/>
              </w:rPr>
            </w:pPr>
            <w:r>
              <w:rPr>
                <w:b/>
                <w:sz w:val="22"/>
              </w:rPr>
              <w:t>7,111</w:t>
            </w:r>
          </w:p>
        </w:tc>
      </w:tr>
    </w:tbl>
    <w:p>
      <w:pPr>
        <w:spacing w:before="0"/>
        <w:ind w:left="838" w:right="0" w:firstLine="7740"/>
        <w:jc w:val="left"/>
        <w:rPr>
          <w:sz w:val="20"/>
        </w:rPr>
      </w:pPr>
      <w:r>
        <w:rPr>
          <w:sz w:val="20"/>
        </w:rPr>
        <w:t>Source: </w:t>
      </w:r>
      <w:hyperlink r:id="rId46">
        <w:r>
          <w:rPr>
            <w:sz w:val="20"/>
          </w:rPr>
          <w:t>www.cso.ie</w:t>
        </w:r>
      </w:hyperlink>
    </w:p>
    <w:p>
      <w:pPr>
        <w:pStyle w:val="BodyText"/>
        <w:spacing w:before="113"/>
        <w:ind w:left="838" w:right="744"/>
        <w:jc w:val="both"/>
      </w:pPr>
      <w:r>
        <w:rPr/>
        <w:t>Although there are strong tourism products here, the county lacks a significant ‘honeypot’ attraction. The opening of the new interpretative centre and walking trails in 2014 in the Cavan Burren has been a very positive development. Some 6,817 vehicles were recorded as going into the Cavan Burren between April 2014 and November 2014. Since its opening there has also been a positive increase in the numbers of persons visiting the other local attractions around the area, such as the Shannon Pot with 10,392 pedestrians counted visiting this attraction in</w:t>
      </w:r>
      <w:r>
        <w:rPr>
          <w:spacing w:val="-23"/>
        </w:rPr>
        <w:t> </w:t>
      </w:r>
      <w:r>
        <w:rPr/>
        <w:t>2014.</w:t>
      </w:r>
    </w:p>
    <w:p>
      <w:pPr>
        <w:pStyle w:val="BodyText"/>
        <w:spacing w:before="2"/>
        <w:ind w:left="838" w:right="743"/>
        <w:jc w:val="both"/>
      </w:pPr>
      <w:r>
        <w:rPr/>
        <w:t>Cavan is known as an angling country with its well-stocked waters having been attracting German, French and English anglers for decades. The angling market represents approximately 30% of all overseas visitors to County Cavan, and is particularly important to rural B&amp;B and self- catering accommodation providers. Alternative recreational uses of the waterways have been on the increase for a number of years now, in particular, the waterways throughout the Lough Oughter lake system – a protected landscape of interlocking lakes rich in biodiversity. Canoeing and kayaking on the waterways is increasingly popular with hundreds of school groups, families, canoe clubs and other visitors hiring canoes and kayaks at Cavan Canoe Centre near Butlersbridge every</w:t>
      </w:r>
      <w:r>
        <w:rPr>
          <w:spacing w:val="-2"/>
        </w:rPr>
        <w:t> </w:t>
      </w:r>
      <w:r>
        <w:rPr/>
        <w:t>year.</w:t>
      </w:r>
    </w:p>
    <w:p>
      <w:pPr>
        <w:pStyle w:val="BodyText"/>
        <w:ind w:left="838" w:right="750"/>
        <w:jc w:val="both"/>
      </w:pPr>
      <w:r>
        <w:rPr/>
        <w:t>In recent years, initiatives such as the annual ‘Taste of Cavan’ food event (35,000 visitors over two days), the opening of the new international scouting centre at Castle Saunderson (22,000 bed nights in 2014) and Cavan Walking Festival (1,000 walkers across ten days in May) have contributed to the expansion of the local tourism product</w:t>
      </w:r>
      <w:r>
        <w:rPr>
          <w:spacing w:val="-11"/>
        </w:rPr>
        <w:t> </w:t>
      </w:r>
      <w:r>
        <w:rPr/>
        <w:t>offering.</w:t>
      </w:r>
    </w:p>
    <w:p>
      <w:pPr>
        <w:pStyle w:val="BodyText"/>
        <w:ind w:left="838" w:right="746"/>
        <w:jc w:val="both"/>
      </w:pPr>
      <w:r>
        <w:rPr/>
        <w:t>In 2014, Cavan County Council won a World Responsible Tourism Award in the category ‘Best of People with Disabilities’. Multi-access trails are in place across the county and key visitor attractions such as Cavan Burren Park and the County Museum are designed with accessibility in mind. Cavan is also unique in Ireland in delivering online access guides to public buildings and spaces across the county (</w:t>
      </w:r>
      <w:hyperlink r:id="rId47">
        <w:r>
          <w:rPr>
            <w:color w:val="0000FF"/>
            <w:u w:val="single" w:color="0000FF"/>
          </w:rPr>
          <w:t>www.disabledgo.com</w:t>
        </w:r>
      </w:hyperlink>
      <w:r>
        <w:rPr/>
        <w:t>).</w:t>
      </w:r>
    </w:p>
    <w:p>
      <w:pPr>
        <w:pStyle w:val="BodyText"/>
        <w:rPr>
          <w:sz w:val="20"/>
        </w:rPr>
      </w:pPr>
    </w:p>
    <w:p>
      <w:pPr>
        <w:pStyle w:val="BodyText"/>
        <w:spacing w:before="10"/>
        <w:rPr>
          <w:sz w:val="15"/>
        </w:rPr>
      </w:pPr>
    </w:p>
    <w:p>
      <w:pPr>
        <w:pStyle w:val="Heading7"/>
        <w:numPr>
          <w:ilvl w:val="3"/>
          <w:numId w:val="16"/>
        </w:numPr>
        <w:tabs>
          <w:tab w:pos="1576" w:val="left" w:leader="none"/>
        </w:tabs>
        <w:spacing w:line="240" w:lineRule="auto" w:before="94" w:after="0"/>
        <w:ind w:left="1575" w:right="0" w:hanging="737"/>
        <w:jc w:val="left"/>
        <w:rPr>
          <w:u w:val="none"/>
        </w:rPr>
      </w:pPr>
      <w:r>
        <w:rPr>
          <w:u w:val="thick"/>
        </w:rPr>
        <w:t>Transport</w:t>
      </w:r>
      <w:r>
        <w:rPr>
          <w:spacing w:val="-7"/>
          <w:u w:val="thick"/>
        </w:rPr>
        <w:t> </w:t>
      </w:r>
      <w:r>
        <w:rPr>
          <w:u w:val="thick"/>
        </w:rPr>
        <w:t>infrastructure</w:t>
      </w:r>
    </w:p>
    <w:p>
      <w:pPr>
        <w:pStyle w:val="BodyText"/>
        <w:spacing w:before="10"/>
        <w:rPr>
          <w:rFonts w:ascii="Arial-BoldItalicMT"/>
          <w:b/>
          <w:i/>
          <w:sz w:val="27"/>
        </w:rPr>
      </w:pPr>
    </w:p>
    <w:p>
      <w:pPr>
        <w:spacing w:line="251" w:lineRule="exact" w:before="94"/>
        <w:ind w:left="838" w:right="0" w:firstLine="0"/>
        <w:jc w:val="left"/>
        <w:rPr>
          <w:i/>
          <w:sz w:val="22"/>
        </w:rPr>
      </w:pPr>
      <w:r>
        <w:rPr>
          <w:i/>
          <w:sz w:val="22"/>
          <w:u w:val="single"/>
        </w:rPr>
        <w:t>Transport</w:t>
      </w:r>
    </w:p>
    <w:p>
      <w:pPr>
        <w:pStyle w:val="BodyText"/>
        <w:spacing w:line="244" w:lineRule="auto"/>
        <w:ind w:left="838" w:right="807"/>
      </w:pPr>
      <w:r>
        <w:rPr>
          <w:b/>
        </w:rPr>
        <w:t>Road</w:t>
      </w:r>
      <w:r>
        <w:rPr/>
        <w:t>: Cavan is served by three National Arterial Routes, the M3/N3, N54/N55 and N16, and is a gateway to and from Dublin, the Midlands, the North, and North West.</w:t>
      </w:r>
    </w:p>
    <w:p>
      <w:pPr>
        <w:pStyle w:val="BodyText"/>
        <w:ind w:left="838" w:right="807"/>
      </w:pPr>
      <w:r>
        <w:rPr/>
        <w:t>Cavan town is also a pivotal location on the East-West route from Dundalk to Sligo and just in excess of one hour from the M50 (Dublin) and approximately 1.5 hours from Belfast.</w:t>
      </w:r>
    </w:p>
    <w:p>
      <w:pPr>
        <w:spacing w:after="0"/>
        <w:sectPr>
          <w:pgSz w:w="11910" w:h="16840"/>
          <w:pgMar w:header="0" w:footer="929" w:top="1340" w:bottom="1120" w:left="580" w:right="240"/>
        </w:sectPr>
      </w:pPr>
    </w:p>
    <w:p>
      <w:pPr>
        <w:pStyle w:val="BodyText"/>
        <w:spacing w:before="77"/>
        <w:ind w:left="838" w:right="744"/>
        <w:jc w:val="both"/>
      </w:pPr>
      <w:r>
        <w:rPr>
          <w:b/>
        </w:rPr>
        <w:t>Public Transport: </w:t>
      </w:r>
      <w:r>
        <w:rPr/>
        <w:t>Bus Éireann operates services between Cavan town and Dublin on an hourly basis, with services also to Enniskillen, Donegal Town, Dundalk, Galway and Belfast on a daily basis. Limited services are also provided to other towns. Several private operators also provide services to Dublin, Athlone, Dundalk and other major centres.</w:t>
      </w:r>
    </w:p>
    <w:p>
      <w:pPr>
        <w:pStyle w:val="BodyText"/>
        <w:spacing w:before="183"/>
        <w:ind w:left="838" w:right="744"/>
        <w:jc w:val="both"/>
      </w:pPr>
      <w:r>
        <w:rPr>
          <w:b/>
        </w:rPr>
        <w:t>Rural Transport</w:t>
      </w:r>
      <w:r>
        <w:rPr/>
        <w:t>: The Rural Transport Programme (RTP) provides services to people whose travel needs are not met by existing bus or train services. The Programme aims to enhance and sustain nationwide accessibility, through community based participation, particularly for those at risk of social exclusion. It plays a major role in combating rural isolation and acts as a catalyst in creating models of partnership, at all levels, where key sectors actively engage in transport provision, to ensure equality of access for all. Services funded under the Programme complement, rather than compete with, existing public transport services provided by CIE Companies or by private transport operators. Since April 2012, the RTP is being managed by the National Transport Authority. Major restructuring has resulted in the establishment of 18 Transport Co-Ordination Units (TCUs) (previously 35 in number). As part of this restructuring process Cavan and Monaghan have been merged in to the Cavan Monaghan Transport Co Ordination Unit, which will be responsible for co-ordinating rural transport for both counties. Free Travel Pass Holders can access the services and routes and services are designed and developed in response to local needs however resources for the service are</w:t>
      </w:r>
      <w:r>
        <w:rPr>
          <w:spacing w:val="-12"/>
        </w:rPr>
        <w:t> </w:t>
      </w:r>
      <w:r>
        <w:rPr/>
        <w:t>limited.</w:t>
      </w:r>
    </w:p>
    <w:p>
      <w:pPr>
        <w:pStyle w:val="BodyText"/>
        <w:spacing w:before="186"/>
        <w:ind w:left="838" w:right="744"/>
        <w:jc w:val="both"/>
      </w:pPr>
      <w:r>
        <w:rPr>
          <w:b/>
        </w:rPr>
        <w:t>Airports: </w:t>
      </w:r>
      <w:r>
        <w:rPr/>
        <w:t>Dublin International Airport, Belfast International, and Belfast City Airports offer an international network of passenger and freight services within 90 minutes of Cavan town. Ireland West (Knock) Airport also provides a viable option, particularly for the West Cavan Area.</w:t>
      </w:r>
    </w:p>
    <w:p>
      <w:pPr>
        <w:pStyle w:val="BodyText"/>
        <w:spacing w:before="185"/>
        <w:ind w:left="838" w:right="751"/>
        <w:jc w:val="both"/>
      </w:pPr>
      <w:r>
        <w:rPr>
          <w:b/>
        </w:rPr>
        <w:t>Shipping: </w:t>
      </w:r>
      <w:r>
        <w:rPr/>
        <w:t>The main ports of Drogheda, Greenore, Warrenpoint, Dublin, Larne and Belfast are all within easy reach of Cavan and provide all major services required by industry.</w:t>
      </w:r>
    </w:p>
    <w:p>
      <w:pPr>
        <w:pStyle w:val="BodyText"/>
        <w:spacing w:before="182"/>
        <w:ind w:left="838" w:right="751"/>
        <w:jc w:val="both"/>
        <w:rPr>
          <w:sz w:val="20"/>
        </w:rPr>
      </w:pPr>
      <w:r>
        <w:rPr>
          <w:b/>
        </w:rPr>
        <w:t>Car ownership: Some </w:t>
      </w:r>
      <w:r>
        <w:rPr/>
        <w:t>86 per cent of households have at least one car and only 14 per cent have no motor car at all within County Cavan. Cavan households were more likely to have a car (86.2%) than the average for the State (82.4%) source CSO census of population</w:t>
      </w:r>
      <w:r>
        <w:rPr>
          <w:spacing w:val="-6"/>
        </w:rPr>
        <w:t> </w:t>
      </w:r>
      <w:r>
        <w:rPr/>
        <w:t>2011</w:t>
      </w:r>
      <w:r>
        <w:rPr>
          <w:sz w:val="20"/>
        </w:rPr>
        <w:t>.</w:t>
      </w:r>
    </w:p>
    <w:p>
      <w:pPr>
        <w:spacing w:line="252" w:lineRule="exact" w:before="187"/>
        <w:ind w:left="838" w:right="0" w:firstLine="0"/>
        <w:jc w:val="both"/>
        <w:rPr>
          <w:i/>
          <w:sz w:val="22"/>
        </w:rPr>
      </w:pPr>
      <w:r>
        <w:rPr>
          <w:i/>
          <w:sz w:val="22"/>
          <w:u w:val="single"/>
        </w:rPr>
        <w:t>Telecommunication / Broadband:</w:t>
      </w:r>
    </w:p>
    <w:p>
      <w:pPr>
        <w:pStyle w:val="BodyText"/>
        <w:ind w:left="838" w:right="744"/>
        <w:jc w:val="both"/>
      </w:pPr>
      <w:r>
        <w:rPr/>
        <w:t>Good quality high speed broadband is essential to furthering the social and economic development of the County. Metropolitan Area Networks have been installed in larger towns across the County including Cavan Town, Cootehill, Kingscourt and Bailieborough. E- Fibre is being rolled out across the County by Eircom and a new joint venture between Vodafone and the ESB and has also included Cavan Town in the first phase of their new national fibre broadband network. Some 17,270 households in County Cavan have a personal computer. This is quite a significant increase on 2006 when only 10,796 of the population owned one. There has also  been a huge improvement in the availability of access to broadband across the county with 55.4 percent of households having access to broadband in 2011 compared with only 9 per cent of households having access in 2006. (Source </w:t>
      </w:r>
      <w:r>
        <w:rPr>
          <w:spacing w:val="-2"/>
        </w:rPr>
        <w:t>CSO </w:t>
      </w:r>
      <w:r>
        <w:rPr/>
        <w:t>Census of Pop 2006 &amp; 2011.) The proportion  of homes using slower types of internet connection decreased accordingly from 29.9 per cent in 2006</w:t>
      </w:r>
      <w:r>
        <w:rPr>
          <w:spacing w:val="23"/>
        </w:rPr>
        <w:t> </w:t>
      </w:r>
      <w:r>
        <w:rPr/>
        <w:t>to</w:t>
      </w:r>
      <w:r>
        <w:rPr>
          <w:spacing w:val="25"/>
        </w:rPr>
        <w:t> </w:t>
      </w:r>
      <w:r>
        <w:rPr/>
        <w:t>9.5</w:t>
      </w:r>
      <w:r>
        <w:rPr>
          <w:spacing w:val="25"/>
        </w:rPr>
        <w:t> </w:t>
      </w:r>
      <w:r>
        <w:rPr/>
        <w:t>per</w:t>
      </w:r>
      <w:r>
        <w:rPr>
          <w:spacing w:val="25"/>
        </w:rPr>
        <w:t> </w:t>
      </w:r>
      <w:r>
        <w:rPr/>
        <w:t>cent</w:t>
      </w:r>
      <w:r>
        <w:rPr>
          <w:spacing w:val="25"/>
        </w:rPr>
        <w:t> </w:t>
      </w:r>
      <w:r>
        <w:rPr/>
        <w:t>in</w:t>
      </w:r>
      <w:r>
        <w:rPr>
          <w:spacing w:val="21"/>
        </w:rPr>
        <w:t> </w:t>
      </w:r>
      <w:r>
        <w:rPr/>
        <w:t>2011</w:t>
      </w:r>
      <w:r>
        <w:rPr>
          <w:spacing w:val="23"/>
        </w:rPr>
        <w:t> </w:t>
      </w:r>
      <w:r>
        <w:rPr/>
        <w:t>while</w:t>
      </w:r>
      <w:r>
        <w:rPr>
          <w:spacing w:val="25"/>
        </w:rPr>
        <w:t> </w:t>
      </w:r>
      <w:r>
        <w:rPr/>
        <w:t>those</w:t>
      </w:r>
      <w:r>
        <w:rPr>
          <w:spacing w:val="25"/>
        </w:rPr>
        <w:t> </w:t>
      </w:r>
      <w:r>
        <w:rPr/>
        <w:t>with</w:t>
      </w:r>
      <w:r>
        <w:rPr>
          <w:spacing w:val="25"/>
        </w:rPr>
        <w:t> </w:t>
      </w:r>
      <w:r>
        <w:rPr/>
        <w:t>no</w:t>
      </w:r>
      <w:r>
        <w:rPr>
          <w:spacing w:val="23"/>
        </w:rPr>
        <w:t> </w:t>
      </w:r>
      <w:r>
        <w:rPr/>
        <w:t>internet</w:t>
      </w:r>
      <w:r>
        <w:rPr>
          <w:spacing w:val="25"/>
        </w:rPr>
        <w:t> </w:t>
      </w:r>
      <w:r>
        <w:rPr/>
        <w:t>connection</w:t>
      </w:r>
      <w:r>
        <w:rPr>
          <w:spacing w:val="21"/>
        </w:rPr>
        <w:t> </w:t>
      </w:r>
      <w:r>
        <w:rPr/>
        <w:t>fell</w:t>
      </w:r>
      <w:r>
        <w:rPr>
          <w:spacing w:val="23"/>
        </w:rPr>
        <w:t> </w:t>
      </w:r>
      <w:r>
        <w:rPr/>
        <w:t>from</w:t>
      </w:r>
      <w:r>
        <w:rPr>
          <w:spacing w:val="25"/>
        </w:rPr>
        <w:t> </w:t>
      </w:r>
      <w:r>
        <w:rPr/>
        <w:t>48.1</w:t>
      </w:r>
      <w:r>
        <w:rPr>
          <w:spacing w:val="25"/>
        </w:rPr>
        <w:t> </w:t>
      </w:r>
      <w:r>
        <w:rPr/>
        <w:t>per</w:t>
      </w:r>
      <w:r>
        <w:rPr>
          <w:spacing w:val="22"/>
        </w:rPr>
        <w:t> </w:t>
      </w:r>
      <w:r>
        <w:rPr/>
        <w:t>cent</w:t>
      </w:r>
      <w:r>
        <w:rPr>
          <w:spacing w:val="23"/>
        </w:rPr>
        <w:t> </w:t>
      </w:r>
      <w:r>
        <w:rPr/>
        <w:t>to</w:t>
      </w:r>
    </w:p>
    <w:p>
      <w:pPr>
        <w:pStyle w:val="BodyText"/>
        <w:ind w:left="838"/>
        <w:jc w:val="both"/>
      </w:pPr>
      <w:r>
        <w:rPr/>
        <w:t>32.7 per cent. (Source CSO Census of Pop 2006 &amp; 2011.)</w:t>
      </w:r>
    </w:p>
    <w:p>
      <w:pPr>
        <w:pStyle w:val="BodyText"/>
        <w:spacing w:before="1"/>
      </w:pPr>
    </w:p>
    <w:p>
      <w:pPr>
        <w:pStyle w:val="Heading7"/>
        <w:jc w:val="both"/>
        <w:rPr>
          <w:u w:val="none"/>
        </w:rPr>
      </w:pPr>
      <w:r>
        <w:rPr>
          <w:u w:val="thick"/>
        </w:rPr>
        <w:t>2.2.3.6 Labour Market</w:t>
      </w:r>
    </w:p>
    <w:p>
      <w:pPr>
        <w:pStyle w:val="BodyText"/>
        <w:spacing w:before="11"/>
        <w:rPr>
          <w:rFonts w:ascii="Arial-BoldItalicMT"/>
          <w:b/>
          <w:i/>
          <w:sz w:val="13"/>
        </w:rPr>
      </w:pPr>
    </w:p>
    <w:p>
      <w:pPr>
        <w:pStyle w:val="BodyText"/>
        <w:spacing w:before="93"/>
        <w:ind w:left="838" w:right="807"/>
      </w:pPr>
      <w:r>
        <w:rPr/>
        <w:t>Various aspects of the Labour Market in the county have been considered elsewhere in this document. Key points are the availability of a significant number of people currently seeking employment many of whom have valuable skills and experience arising from previous work and qualifications obtained. While there are many people employed in a wide range of firms as outlined there are also many others currently seeking employment. The challenge for the future will be to develop sufficient sustainable employment opportunities for all of those seeking employment at present and into the future.</w:t>
      </w:r>
    </w:p>
    <w:p>
      <w:pPr>
        <w:spacing w:after="0"/>
        <w:sectPr>
          <w:pgSz w:w="11910" w:h="16840"/>
          <w:pgMar w:header="0" w:footer="929" w:top="1340" w:bottom="1120" w:left="580" w:right="240"/>
        </w:sectPr>
      </w:pPr>
    </w:p>
    <w:p>
      <w:pPr>
        <w:pStyle w:val="Heading3"/>
        <w:numPr>
          <w:ilvl w:val="1"/>
          <w:numId w:val="17"/>
        </w:numPr>
        <w:tabs>
          <w:tab w:pos="1243" w:val="left" w:leader="none"/>
        </w:tabs>
        <w:spacing w:line="240" w:lineRule="auto" w:before="77" w:after="0"/>
        <w:ind w:left="1242" w:right="0" w:hanging="404"/>
        <w:jc w:val="both"/>
      </w:pPr>
      <w:bookmarkStart w:name="_TOC_250033" w:id="17"/>
      <w:r>
        <w:rPr/>
        <w:t>Key</w:t>
      </w:r>
      <w:r>
        <w:rPr>
          <w:spacing w:val="-7"/>
        </w:rPr>
        <w:t> </w:t>
      </w:r>
      <w:bookmarkEnd w:id="17"/>
      <w:r>
        <w:rPr/>
        <w:t>Services/Programmes</w:t>
      </w:r>
    </w:p>
    <w:p>
      <w:pPr>
        <w:pStyle w:val="BodyText"/>
        <w:spacing w:before="1"/>
        <w:rPr>
          <w:b/>
        </w:rPr>
      </w:pPr>
    </w:p>
    <w:p>
      <w:pPr>
        <w:pStyle w:val="BodyText"/>
        <w:ind w:left="838"/>
      </w:pPr>
      <w:r>
        <w:rPr/>
        <w:t>Key services and programmes which are relevant to LEADER.</w:t>
      </w:r>
    </w:p>
    <w:p>
      <w:pPr>
        <w:pStyle w:val="BodyText"/>
        <w:spacing w:before="1"/>
      </w:pPr>
    </w:p>
    <w:p>
      <w:pPr>
        <w:spacing w:before="0"/>
        <w:ind w:left="838" w:right="0" w:firstLine="0"/>
        <w:jc w:val="left"/>
        <w:rPr>
          <w:i/>
          <w:sz w:val="22"/>
        </w:rPr>
      </w:pPr>
      <w:r>
        <w:rPr>
          <w:i/>
          <w:sz w:val="22"/>
          <w:u w:val="single"/>
        </w:rPr>
        <w:t>INTREO DSP</w:t>
      </w:r>
    </w:p>
    <w:p>
      <w:pPr>
        <w:pStyle w:val="BodyText"/>
        <w:spacing w:before="1"/>
        <w:ind w:left="838" w:right="746"/>
        <w:jc w:val="both"/>
      </w:pPr>
      <w:r>
        <w:rPr/>
        <w:t>INTREO is a service from the Department of Social Protection. INTREO is a single point of contact for all employment and income supports. Designed </w:t>
      </w:r>
      <w:r>
        <w:rPr>
          <w:spacing w:val="1"/>
        </w:rPr>
        <w:t>to </w:t>
      </w:r>
      <w:r>
        <w:rPr/>
        <w:t>provide a more streamlined approach, INTREO offers practical, tailored employment services and supports for jobseekers and employers alike. The Intreo services in Co. Cavan are principally based in Cavan</w:t>
      </w:r>
      <w:r>
        <w:rPr>
          <w:spacing w:val="-17"/>
        </w:rPr>
        <w:t> </w:t>
      </w:r>
      <w:r>
        <w:rPr/>
        <w:t>town.</w:t>
      </w:r>
    </w:p>
    <w:p>
      <w:pPr>
        <w:pStyle w:val="BodyText"/>
      </w:pPr>
    </w:p>
    <w:p>
      <w:pPr>
        <w:spacing w:line="252" w:lineRule="exact" w:before="0"/>
        <w:ind w:left="838" w:right="0" w:firstLine="0"/>
        <w:jc w:val="left"/>
        <w:rPr>
          <w:i/>
          <w:sz w:val="22"/>
        </w:rPr>
      </w:pPr>
      <w:r>
        <w:rPr>
          <w:i/>
          <w:sz w:val="22"/>
          <w:u w:val="single"/>
        </w:rPr>
        <w:t>SOLAS</w:t>
      </w:r>
    </w:p>
    <w:p>
      <w:pPr>
        <w:pStyle w:val="BodyText"/>
        <w:tabs>
          <w:tab w:pos="8351" w:val="left" w:leader="none"/>
        </w:tabs>
        <w:ind w:left="838" w:right="807"/>
      </w:pPr>
      <w:r>
        <w:rPr/>
        <w:t>SOLAS  is  the new Further  Education  and Training  Authority </w:t>
      </w:r>
      <w:r>
        <w:rPr>
          <w:spacing w:val="28"/>
        </w:rPr>
        <w:t> </w:t>
      </w:r>
      <w:r>
        <w:rPr/>
        <w:t>in</w:t>
      </w:r>
      <w:r>
        <w:rPr>
          <w:spacing w:val="45"/>
        </w:rPr>
        <w:t> </w:t>
      </w:r>
      <w:r>
        <w:rPr/>
        <w:t>Ireland.</w:t>
        <w:tab/>
        <w:t>It is responsible for funding, planning and co-ordinating training and further education</w:t>
      </w:r>
      <w:r>
        <w:rPr>
          <w:spacing w:val="-5"/>
        </w:rPr>
        <w:t> </w:t>
      </w:r>
      <w:r>
        <w:rPr/>
        <w:t>programmes.</w:t>
      </w:r>
    </w:p>
    <w:p>
      <w:pPr>
        <w:pStyle w:val="BodyText"/>
        <w:spacing w:before="10"/>
        <w:rPr>
          <w:sz w:val="21"/>
        </w:rPr>
      </w:pPr>
    </w:p>
    <w:p>
      <w:pPr>
        <w:spacing w:before="1"/>
        <w:ind w:left="838" w:right="0" w:firstLine="0"/>
        <w:jc w:val="left"/>
        <w:rPr>
          <w:i/>
          <w:sz w:val="22"/>
        </w:rPr>
      </w:pPr>
      <w:r>
        <w:rPr>
          <w:i/>
          <w:sz w:val="22"/>
          <w:u w:val="single"/>
        </w:rPr>
        <w:t>HSE</w:t>
      </w:r>
    </w:p>
    <w:p>
      <w:pPr>
        <w:pStyle w:val="BodyText"/>
        <w:spacing w:before="1"/>
        <w:ind w:left="838" w:right="751"/>
        <w:jc w:val="both"/>
      </w:pPr>
      <w:r>
        <w:rPr/>
        <w:t>Cavan General Hospital providing: A &amp; E, Medical, Surgical, Maternity, Mental Health and a range of day care based procedures including Oncology. The Health Service Executive also operates a wide range of services in the areas of Primary Care and Community Care all primarily based in Cavan but with some on a Cavan/Monaghan</w:t>
      </w:r>
      <w:r>
        <w:rPr>
          <w:spacing w:val="-7"/>
        </w:rPr>
        <w:t> </w:t>
      </w:r>
      <w:r>
        <w:rPr/>
        <w:t>basis.</w:t>
      </w:r>
    </w:p>
    <w:p>
      <w:pPr>
        <w:pStyle w:val="BodyText"/>
      </w:pPr>
    </w:p>
    <w:p>
      <w:pPr>
        <w:spacing w:line="252" w:lineRule="exact" w:before="1"/>
        <w:ind w:left="838" w:right="0" w:firstLine="0"/>
        <w:jc w:val="left"/>
        <w:rPr>
          <w:i/>
          <w:sz w:val="22"/>
        </w:rPr>
      </w:pPr>
      <w:r>
        <w:rPr>
          <w:i/>
          <w:sz w:val="22"/>
          <w:u w:val="single"/>
        </w:rPr>
        <w:t>Túsla Child and Family Support</w:t>
      </w:r>
    </w:p>
    <w:p>
      <w:pPr>
        <w:pStyle w:val="BodyText"/>
        <w:ind w:left="838" w:right="746"/>
        <w:jc w:val="both"/>
      </w:pPr>
      <w:r>
        <w:rPr/>
        <w:t>The Child and Family Agency is the dedicated State agency responsible for improving wellbeing and outcomes for children. It represents the most comprehensive reform of child protection, early intervention and family support services ever undertaken in Ireland. The Cavan Child and Family Agency are located at Drumalee Cross, Cavan.</w:t>
      </w:r>
    </w:p>
    <w:p>
      <w:pPr>
        <w:pStyle w:val="BodyText"/>
        <w:spacing w:before="10"/>
        <w:rPr>
          <w:sz w:val="21"/>
        </w:rPr>
      </w:pPr>
    </w:p>
    <w:p>
      <w:pPr>
        <w:spacing w:before="0"/>
        <w:ind w:left="838" w:right="0" w:firstLine="0"/>
        <w:jc w:val="left"/>
        <w:rPr>
          <w:i/>
          <w:sz w:val="22"/>
        </w:rPr>
      </w:pPr>
      <w:r>
        <w:rPr>
          <w:i/>
          <w:sz w:val="22"/>
          <w:u w:val="single"/>
        </w:rPr>
        <w:t>Cavan Monaghan Garda Division</w:t>
      </w:r>
    </w:p>
    <w:p>
      <w:pPr>
        <w:pStyle w:val="BodyText"/>
        <w:spacing w:before="2"/>
        <w:ind w:left="838" w:right="744"/>
        <w:jc w:val="both"/>
      </w:pPr>
      <w:r>
        <w:rPr/>
        <w:t>It is the priority that all members of An Garda Síochána in the Cavan/Monaghan Division, to work with all communities in providing a service that will protect and serve its communities. An Garda Síochána has an extensive network of Garda Stations in towns throughout the county.</w:t>
      </w:r>
    </w:p>
    <w:p>
      <w:pPr>
        <w:pStyle w:val="BodyText"/>
        <w:spacing w:before="10"/>
        <w:rPr>
          <w:sz w:val="21"/>
        </w:rPr>
      </w:pPr>
    </w:p>
    <w:p>
      <w:pPr>
        <w:spacing w:before="0"/>
        <w:ind w:left="838" w:right="0" w:firstLine="0"/>
        <w:jc w:val="left"/>
        <w:rPr>
          <w:i/>
          <w:sz w:val="22"/>
        </w:rPr>
      </w:pPr>
      <w:r>
        <w:rPr>
          <w:i/>
          <w:sz w:val="22"/>
          <w:u w:val="single"/>
        </w:rPr>
        <w:t>Teagasc</w:t>
      </w:r>
    </w:p>
    <w:p>
      <w:pPr>
        <w:pStyle w:val="BodyText"/>
        <w:spacing w:before="2"/>
        <w:ind w:left="838" w:right="750"/>
        <w:jc w:val="both"/>
      </w:pPr>
      <w:r>
        <w:rPr/>
        <w:t>In the rural context Teagasc provide an advisory service to the agricultural community but as a payment is required in order to access this service it is not availed of by the more disadvantaged farmers who do not have the resources to pay for advice but may still be in need of significant support.</w:t>
      </w:r>
    </w:p>
    <w:p>
      <w:pPr>
        <w:pStyle w:val="BodyText"/>
        <w:spacing w:before="11"/>
        <w:rPr>
          <w:sz w:val="21"/>
        </w:rPr>
      </w:pPr>
    </w:p>
    <w:p>
      <w:pPr>
        <w:spacing w:line="252" w:lineRule="exact" w:before="0"/>
        <w:ind w:left="838" w:right="0" w:firstLine="0"/>
        <w:jc w:val="left"/>
        <w:rPr>
          <w:i/>
          <w:sz w:val="22"/>
        </w:rPr>
      </w:pPr>
      <w:r>
        <w:rPr>
          <w:i/>
          <w:sz w:val="22"/>
          <w:u w:val="single"/>
        </w:rPr>
        <w:t>Citizens Information</w:t>
      </w:r>
    </w:p>
    <w:p>
      <w:pPr>
        <w:pStyle w:val="BodyText"/>
        <w:ind w:left="838" w:right="751"/>
        <w:jc w:val="both"/>
      </w:pPr>
      <w:r>
        <w:rPr/>
        <w:t>The Citizens Information Agency Cavan is the agency responsible for supporting the provision of information, advice and advocacy on social services and for the provision of the Money Advice and Budgeting Service.</w:t>
      </w:r>
    </w:p>
    <w:p>
      <w:pPr>
        <w:pStyle w:val="BodyText"/>
      </w:pPr>
    </w:p>
    <w:p>
      <w:pPr>
        <w:spacing w:line="252" w:lineRule="exact" w:before="1"/>
        <w:ind w:left="838" w:right="0" w:firstLine="0"/>
        <w:jc w:val="left"/>
        <w:rPr>
          <w:i/>
          <w:sz w:val="22"/>
        </w:rPr>
      </w:pPr>
      <w:r>
        <w:rPr>
          <w:i/>
          <w:sz w:val="22"/>
          <w:u w:val="single"/>
        </w:rPr>
        <w:t>County Childcare Committee</w:t>
      </w:r>
    </w:p>
    <w:p>
      <w:pPr>
        <w:pStyle w:val="BodyText"/>
        <w:ind w:left="838" w:right="807"/>
      </w:pPr>
      <w:r>
        <w:rPr/>
        <w:t>Cavan Co. Childcare Committee is active in the development of community and privately run childcare services.</w:t>
      </w:r>
    </w:p>
    <w:p>
      <w:pPr>
        <w:pStyle w:val="BodyText"/>
        <w:spacing w:before="10"/>
        <w:rPr>
          <w:sz w:val="21"/>
        </w:rPr>
      </w:pPr>
    </w:p>
    <w:p>
      <w:pPr>
        <w:spacing w:before="1"/>
        <w:ind w:left="838" w:right="0" w:firstLine="0"/>
        <w:jc w:val="left"/>
        <w:rPr>
          <w:i/>
          <w:sz w:val="22"/>
        </w:rPr>
      </w:pPr>
      <w:r>
        <w:rPr>
          <w:i/>
          <w:sz w:val="22"/>
          <w:u w:val="single"/>
        </w:rPr>
        <w:t>MABS</w:t>
      </w:r>
    </w:p>
    <w:p>
      <w:pPr>
        <w:pStyle w:val="BodyText"/>
        <w:spacing w:before="1"/>
        <w:ind w:left="838" w:right="807"/>
      </w:pPr>
      <w:r>
        <w:rPr/>
        <w:t>Cavan Money Advice and Budgeting Service (MABS) is the only free, confidential, independent and non-judgmental service for people in debt, or in danger of getting into debt.</w:t>
      </w:r>
    </w:p>
    <w:p>
      <w:pPr>
        <w:pStyle w:val="BodyText"/>
        <w:spacing w:before="11"/>
        <w:rPr>
          <w:sz w:val="21"/>
        </w:rPr>
      </w:pPr>
    </w:p>
    <w:p>
      <w:pPr>
        <w:spacing w:line="252" w:lineRule="exact" w:before="0"/>
        <w:ind w:left="838" w:right="0" w:firstLine="0"/>
        <w:jc w:val="left"/>
        <w:rPr>
          <w:i/>
          <w:sz w:val="22"/>
        </w:rPr>
      </w:pPr>
      <w:r>
        <w:rPr>
          <w:i/>
          <w:sz w:val="22"/>
          <w:u w:val="single"/>
        </w:rPr>
        <w:t>Extern Traveller Healthcare Programme</w:t>
      </w:r>
    </w:p>
    <w:p>
      <w:pPr>
        <w:pStyle w:val="BodyText"/>
        <w:ind w:left="838" w:right="750"/>
        <w:jc w:val="both"/>
      </w:pPr>
      <w:r>
        <w:rPr/>
        <w:t>Since 2009 Extern has been working with Traveller Women to provide a Primary Health and Social Care Programme in Cavan. The programme is funded by the Health Service Executive, and works with the Cavan Traveller Inter-Agency Group and Cavan County Council.</w:t>
      </w:r>
    </w:p>
    <w:p>
      <w:pPr>
        <w:spacing w:after="0"/>
        <w:jc w:val="both"/>
        <w:sectPr>
          <w:pgSz w:w="11910" w:h="16840"/>
          <w:pgMar w:header="0" w:footer="929" w:top="1340" w:bottom="1120" w:left="580" w:right="240"/>
        </w:sectPr>
      </w:pPr>
    </w:p>
    <w:p>
      <w:pPr>
        <w:spacing w:line="253" w:lineRule="exact" w:before="79"/>
        <w:ind w:left="838" w:right="0" w:firstLine="0"/>
        <w:jc w:val="both"/>
        <w:rPr>
          <w:i/>
          <w:sz w:val="22"/>
        </w:rPr>
      </w:pPr>
      <w:r>
        <w:rPr>
          <w:i/>
          <w:sz w:val="22"/>
          <w:u w:val="single"/>
        </w:rPr>
        <w:t>Cavan LEO</w:t>
      </w:r>
    </w:p>
    <w:p>
      <w:pPr>
        <w:pStyle w:val="BodyText"/>
        <w:ind w:left="838" w:right="751"/>
        <w:jc w:val="both"/>
      </w:pPr>
      <w:r>
        <w:rPr/>
        <w:t>Cavan Local Enterprise Office (LEO) provides a full information and advisory service to new and existing entrepreneurs on all aspects of setting up and running a business. The Cavan LEO serves as a “first stop shop” to provide support and services for those looking to start, grow, and develop a business in Cavan.</w:t>
      </w:r>
    </w:p>
    <w:p>
      <w:pPr>
        <w:pStyle w:val="BodyText"/>
        <w:spacing w:before="11"/>
        <w:rPr>
          <w:sz w:val="21"/>
        </w:rPr>
      </w:pPr>
    </w:p>
    <w:p>
      <w:pPr>
        <w:spacing w:before="0"/>
        <w:ind w:left="838" w:right="0" w:firstLine="0"/>
        <w:jc w:val="both"/>
        <w:rPr>
          <w:i/>
          <w:sz w:val="22"/>
        </w:rPr>
      </w:pPr>
      <w:r>
        <w:rPr>
          <w:i/>
          <w:sz w:val="22"/>
          <w:u w:val="single"/>
        </w:rPr>
        <w:t>Cavan County Enterprise Fund</w:t>
      </w:r>
    </w:p>
    <w:p>
      <w:pPr>
        <w:pStyle w:val="BodyText"/>
        <w:spacing w:before="1"/>
        <w:ind w:left="838" w:right="749"/>
        <w:jc w:val="both"/>
      </w:pPr>
      <w:r>
        <w:rPr/>
        <w:t>Cavan County Enterprise Fund (CCEF) is an important element of the enterprise promotion offering in Co. Cavan. The fund which has charitable status has significant resources available to lend to prospective entrepreneurs operating in the county. The fund is operated in association with Cavan</w:t>
      </w:r>
      <w:r>
        <w:rPr>
          <w:spacing w:val="-1"/>
        </w:rPr>
        <w:t> </w:t>
      </w:r>
      <w:r>
        <w:rPr/>
        <w:t>LEO.</w:t>
      </w:r>
    </w:p>
    <w:p>
      <w:pPr>
        <w:pStyle w:val="BodyText"/>
      </w:pPr>
    </w:p>
    <w:p>
      <w:pPr>
        <w:spacing w:line="252" w:lineRule="exact" w:before="0"/>
        <w:ind w:left="838" w:right="0" w:firstLine="0"/>
        <w:jc w:val="both"/>
        <w:rPr>
          <w:i/>
          <w:sz w:val="22"/>
        </w:rPr>
      </w:pPr>
      <w:r>
        <w:rPr>
          <w:i/>
          <w:sz w:val="22"/>
          <w:u w:val="single"/>
        </w:rPr>
        <w:t>CITIC</w:t>
      </w:r>
    </w:p>
    <w:p>
      <w:pPr>
        <w:pStyle w:val="BodyText"/>
        <w:ind w:left="838" w:right="749"/>
        <w:jc w:val="both"/>
      </w:pPr>
      <w:r>
        <w:rPr/>
        <w:t>CITIC is a training and innovation service operated in conjunction with Cavan LEO and funded through a range of funding initiatives. The service is a significant contributor to the employment and enterprise training infrastructure in the county.</w:t>
      </w:r>
    </w:p>
    <w:p>
      <w:pPr>
        <w:pStyle w:val="BodyText"/>
        <w:spacing w:before="1"/>
      </w:pPr>
    </w:p>
    <w:p>
      <w:pPr>
        <w:spacing w:line="252" w:lineRule="exact" w:before="0"/>
        <w:ind w:left="838" w:right="0" w:firstLine="0"/>
        <w:jc w:val="both"/>
        <w:rPr>
          <w:i/>
          <w:sz w:val="22"/>
        </w:rPr>
      </w:pPr>
      <w:r>
        <w:rPr>
          <w:i/>
          <w:sz w:val="22"/>
          <w:u w:val="single"/>
        </w:rPr>
        <w:t>Micro Finance Ireland</w:t>
      </w:r>
    </w:p>
    <w:p>
      <w:pPr>
        <w:pStyle w:val="BodyText"/>
        <w:ind w:left="838" w:right="747"/>
        <w:jc w:val="both"/>
      </w:pPr>
      <w:r>
        <w:rPr/>
        <w:t>Micro Finance Ireland is a national organisation which makes loan finance available to entrepreneurs with business ideas seeking finance. Larger promoters access this fund through the Cavan LEO while Back to Work Enterprise Allowance recipients can apply for smaller amounts of loan finance through SICAP in Breffni Integrated</w:t>
      </w:r>
      <w:r>
        <w:rPr>
          <w:spacing w:val="-8"/>
        </w:rPr>
        <w:t> </w:t>
      </w:r>
      <w:r>
        <w:rPr/>
        <w:t>Ltd.</w:t>
      </w:r>
    </w:p>
    <w:p>
      <w:pPr>
        <w:pStyle w:val="BodyText"/>
      </w:pPr>
    </w:p>
    <w:p>
      <w:pPr>
        <w:spacing w:before="0"/>
        <w:ind w:left="838" w:right="0" w:firstLine="0"/>
        <w:jc w:val="both"/>
        <w:rPr>
          <w:i/>
          <w:sz w:val="22"/>
        </w:rPr>
      </w:pPr>
      <w:r>
        <w:rPr>
          <w:i/>
          <w:sz w:val="22"/>
          <w:u w:val="single"/>
        </w:rPr>
        <w:t>Youth Services</w:t>
      </w:r>
    </w:p>
    <w:p>
      <w:pPr>
        <w:pStyle w:val="BodyText"/>
        <w:spacing w:before="1"/>
        <w:ind w:left="838" w:right="751"/>
        <w:jc w:val="both"/>
      </w:pPr>
      <w:r>
        <w:rPr/>
        <w:t>A range of organisations are engaged in the provision of youth services many of them operating on a voluntary basis or with a combination of volunteers and some paid workers. There is no overall youth service in the county and resultantly the level of services is somewhat limited.</w:t>
      </w:r>
    </w:p>
    <w:p>
      <w:pPr>
        <w:pStyle w:val="BodyText"/>
        <w:spacing w:before="10"/>
        <w:rPr>
          <w:sz w:val="21"/>
        </w:rPr>
      </w:pPr>
    </w:p>
    <w:p>
      <w:pPr>
        <w:spacing w:before="0"/>
        <w:ind w:left="838" w:right="0" w:firstLine="0"/>
        <w:jc w:val="both"/>
        <w:rPr>
          <w:i/>
          <w:sz w:val="22"/>
        </w:rPr>
      </w:pPr>
      <w:r>
        <w:rPr>
          <w:i/>
          <w:sz w:val="22"/>
          <w:u w:val="single"/>
        </w:rPr>
        <w:t>Fáilte Ireland</w:t>
      </w:r>
    </w:p>
    <w:p>
      <w:pPr>
        <w:pStyle w:val="BodyText"/>
        <w:spacing w:before="2"/>
        <w:ind w:left="838" w:right="746"/>
        <w:jc w:val="both"/>
      </w:pPr>
      <w:r>
        <w:rPr/>
        <w:t>Fáilte Ireland is the National Tourism Development Authority. Their role is to support the tourism industry and work to sustain Ireland as a high-quality and competitive tourism destination. They provide a range of practical business supports to help tourism businesses better manage and market their products and services. To offer visitors a compelling motivation to visit the East of the country, they have developed an umbrella destination called Ireland’s Ancient East which includes Co. Cavan. This new branding will ensure that the area is presented in a cohesive and unified manner and will create an emotional pull and inspire visitors to travel to this part of the country.</w:t>
      </w:r>
    </w:p>
    <w:p>
      <w:pPr>
        <w:pStyle w:val="BodyText"/>
        <w:spacing w:before="10"/>
        <w:rPr>
          <w:sz w:val="21"/>
        </w:rPr>
      </w:pPr>
    </w:p>
    <w:p>
      <w:pPr>
        <w:spacing w:before="0"/>
        <w:ind w:left="838" w:right="0" w:firstLine="0"/>
        <w:jc w:val="both"/>
        <w:rPr>
          <w:i/>
          <w:sz w:val="22"/>
        </w:rPr>
      </w:pPr>
      <w:r>
        <w:rPr>
          <w:i/>
          <w:sz w:val="22"/>
          <w:u w:val="single"/>
        </w:rPr>
        <w:t>Back to Work Enterprise Allowance</w:t>
      </w:r>
    </w:p>
    <w:p>
      <w:pPr>
        <w:pStyle w:val="BodyText"/>
        <w:spacing w:before="1"/>
        <w:ind w:left="838" w:right="745"/>
        <w:jc w:val="both"/>
      </w:pPr>
      <w:r>
        <w:rPr/>
        <w:t>The Back to Work Enterprise Allowance Scheme (BTWEAS) is a non-statutory scheme operated by the Department of Social Protection. The scheme enables a person in receipt of a social welfare payment to convert it into an enterprise support for a certain duration. The scheme is facilitated by Breffni Integrated Ltd as part of the SICAP Programme. The scheme is a major contributor to the return to work as self-employed of persons who have been unemployed.</w:t>
      </w:r>
    </w:p>
    <w:p>
      <w:pPr>
        <w:pStyle w:val="BodyText"/>
        <w:spacing w:before="11"/>
        <w:rPr>
          <w:sz w:val="21"/>
        </w:rPr>
      </w:pPr>
    </w:p>
    <w:p>
      <w:pPr>
        <w:spacing w:before="0"/>
        <w:ind w:left="838" w:right="0" w:firstLine="0"/>
        <w:jc w:val="both"/>
        <w:rPr>
          <w:i/>
          <w:sz w:val="22"/>
        </w:rPr>
      </w:pPr>
      <w:r>
        <w:rPr>
          <w:i/>
          <w:sz w:val="22"/>
          <w:u w:val="single"/>
        </w:rPr>
        <w:t>Community Services Programme</w:t>
      </w:r>
    </w:p>
    <w:p>
      <w:pPr>
        <w:pStyle w:val="BodyText"/>
        <w:spacing w:before="2"/>
        <w:ind w:left="838" w:right="744"/>
        <w:jc w:val="both"/>
      </w:pPr>
      <w:r>
        <w:rPr/>
        <w:t>There are a very small number of Community Services Programme supported initiatives in Co. Cavan the most prominent and successful of which is CAMCAS which collectively operates four such programmes two in Co. Cavan and two in Co. Monaghan all with a focus on social accommodation responses primarily seeking to improve accommodation in the private sector which is occupied by persons experiencing disadvantage who without the initiative may find their existing accommodation becoming uninhabitable. The other main area of operation for the Community Services Programme is in the area of caretaking/management of community facilities and there is one such project currently supported in the county.</w:t>
      </w:r>
    </w:p>
    <w:p>
      <w:pPr>
        <w:spacing w:after="0"/>
        <w:jc w:val="both"/>
        <w:sectPr>
          <w:pgSz w:w="11910" w:h="16840"/>
          <w:pgMar w:header="0" w:footer="929" w:top="1340" w:bottom="1120" w:left="580" w:right="240"/>
        </w:sectPr>
      </w:pPr>
    </w:p>
    <w:p>
      <w:pPr>
        <w:spacing w:line="253" w:lineRule="exact" w:before="79"/>
        <w:ind w:left="838" w:right="0" w:firstLine="0"/>
        <w:jc w:val="left"/>
        <w:rPr>
          <w:i/>
          <w:sz w:val="22"/>
        </w:rPr>
      </w:pPr>
      <w:r>
        <w:rPr>
          <w:i/>
          <w:sz w:val="22"/>
          <w:u w:val="single"/>
        </w:rPr>
        <w:t>Rural Social Scheme</w:t>
      </w:r>
    </w:p>
    <w:p>
      <w:pPr>
        <w:pStyle w:val="BodyText"/>
        <w:ind w:left="838" w:right="745"/>
        <w:jc w:val="both"/>
      </w:pPr>
      <w:r>
        <w:rPr/>
        <w:t>The Rural Social Scheme (RSS) is a community-based employment scheme providing a supplementary income to low income farm households. The four schemes in Co. Cavan utilise the skills and experience available locally in the development and maintenance of the natural, physical, human and social assets of the communities in which the 80 participants live. A primary emphasis has been on the social aspect of encouraging farmers to interact and engage with  other local stakeholders. The programme is funded by the Department of Social Protection and operated by Breffni Integrated</w:t>
      </w:r>
      <w:r>
        <w:rPr>
          <w:spacing w:val="-8"/>
        </w:rPr>
        <w:t> </w:t>
      </w:r>
      <w:r>
        <w:rPr/>
        <w:t>Ltd.</w:t>
      </w:r>
    </w:p>
    <w:p>
      <w:pPr>
        <w:pStyle w:val="BodyText"/>
        <w:spacing w:before="1"/>
      </w:pPr>
    </w:p>
    <w:p>
      <w:pPr>
        <w:spacing w:line="252" w:lineRule="exact" w:before="0"/>
        <w:ind w:left="838" w:right="0" w:firstLine="0"/>
        <w:jc w:val="left"/>
        <w:rPr>
          <w:i/>
          <w:sz w:val="22"/>
        </w:rPr>
      </w:pPr>
      <w:r>
        <w:rPr>
          <w:i/>
          <w:sz w:val="22"/>
          <w:u w:val="single"/>
        </w:rPr>
        <w:t>Tús Initiative</w:t>
      </w:r>
    </w:p>
    <w:p>
      <w:pPr>
        <w:pStyle w:val="BodyText"/>
        <w:ind w:left="838" w:right="746"/>
        <w:jc w:val="both"/>
      </w:pPr>
      <w:r>
        <w:rPr/>
        <w:t>The Tús Initiative is a labour market activation scheme which has a focus on engaging people who are unemployed for more than twelve months and offering them the opportunity to take part in valuable work in their own community for a period of twelve months. Participants are invited to participate in a random selection process. Community groups and voluntary organisations are  the sponsors they identify employment opportunities and provide local supervision. There are at present seven schemes in Co. Cavan with up to 140 participants. The programme is funded by the Department of Social Protection and operated by Breffni Integrated</w:t>
      </w:r>
      <w:r>
        <w:rPr>
          <w:spacing w:val="-13"/>
        </w:rPr>
        <w:t> </w:t>
      </w:r>
      <w:r>
        <w:rPr/>
        <w:t>Ltd.</w:t>
      </w:r>
    </w:p>
    <w:p>
      <w:pPr>
        <w:pStyle w:val="BodyText"/>
      </w:pPr>
    </w:p>
    <w:p>
      <w:pPr>
        <w:spacing w:before="0"/>
        <w:ind w:left="838" w:right="0" w:firstLine="0"/>
        <w:jc w:val="left"/>
        <w:rPr>
          <w:i/>
          <w:sz w:val="22"/>
        </w:rPr>
      </w:pPr>
      <w:r>
        <w:rPr>
          <w:i/>
          <w:sz w:val="22"/>
          <w:u w:val="single"/>
        </w:rPr>
        <w:t>Social Inclusion and Community Activation Programme SICAP</w:t>
      </w:r>
    </w:p>
    <w:p>
      <w:pPr>
        <w:pStyle w:val="BodyText"/>
        <w:spacing w:before="1"/>
        <w:ind w:left="838" w:right="747"/>
        <w:jc w:val="both"/>
      </w:pPr>
      <w:r>
        <w:rPr/>
        <w:t>The Social Inclusion and Community Activation Programme (SICAP) is the current iteration of the Social Inclusion Programme. The programme is delivered in Co. Cavan by Breffni Integrated Ltd under contract from Co. Cavan Local Community Development Committee. The programme is targeted towards a series of named target groups and has a focus on the designated areas of disadvantage as identified by Pobal and Trutz Hasse a list of the relevant areas is contained in the appendices. The programme has a focus on community development life-long learning employment and</w:t>
      </w:r>
      <w:r>
        <w:rPr>
          <w:spacing w:val="-1"/>
        </w:rPr>
        <w:t> </w:t>
      </w:r>
      <w:r>
        <w:rPr/>
        <w:t>self-employment.</w:t>
      </w:r>
    </w:p>
    <w:p>
      <w:pPr>
        <w:pStyle w:val="BodyText"/>
      </w:pPr>
    </w:p>
    <w:p>
      <w:pPr>
        <w:spacing w:line="252" w:lineRule="exact" w:before="0"/>
        <w:ind w:left="838" w:right="0" w:firstLine="0"/>
        <w:jc w:val="left"/>
        <w:rPr>
          <w:i/>
          <w:sz w:val="22"/>
        </w:rPr>
      </w:pPr>
      <w:r>
        <w:rPr>
          <w:i/>
          <w:sz w:val="22"/>
          <w:u w:val="single"/>
        </w:rPr>
        <w:t>Cavan Monaghan ETB</w:t>
      </w:r>
    </w:p>
    <w:p>
      <w:pPr>
        <w:pStyle w:val="BodyText"/>
        <w:ind w:left="838" w:right="748"/>
        <w:jc w:val="both"/>
      </w:pPr>
      <w:r>
        <w:rPr/>
        <w:t>From 1st July 2013 County Monaghan VEC merged with County Cavan VEC to form the Cavan and Monaghan Education &amp; Training Board (ETB).It is one is one of sixteen statutory local education authorities operating under the terms of the Education and Training Board Act 2012. Cavan and Monaghan Educational Training Board (CMETB) offer the following Training Programmes within the region:</w:t>
      </w:r>
    </w:p>
    <w:p>
      <w:pPr>
        <w:pStyle w:val="BodyText"/>
        <w:spacing w:before="10"/>
        <w:rPr>
          <w:sz w:val="21"/>
        </w:rPr>
      </w:pPr>
    </w:p>
    <w:p>
      <w:pPr>
        <w:pStyle w:val="Heading6"/>
        <w:jc w:val="both"/>
      </w:pPr>
      <w:r>
        <w:rPr/>
        <w:t>Table 2.16 Training Programmes Provided Cavan-Monaghan ETB</w:t>
      </w:r>
    </w:p>
    <w:p>
      <w:pPr>
        <w:pStyle w:val="BodyText"/>
        <w:spacing w:before="1" w:after="1"/>
        <w:rPr>
          <w:b/>
          <w:sz w:val="21"/>
        </w:rPr>
      </w:pPr>
    </w:p>
    <w:tbl>
      <w:tblPr>
        <w:tblW w:w="0" w:type="auto"/>
        <w:jc w:val="left"/>
        <w:tblInd w:w="8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29"/>
        <w:gridCol w:w="1474"/>
        <w:gridCol w:w="3595"/>
      </w:tblGrid>
      <w:tr>
        <w:trPr>
          <w:trHeight w:val="173" w:hRule="atLeast"/>
        </w:trPr>
        <w:tc>
          <w:tcPr>
            <w:tcW w:w="3829" w:type="dxa"/>
            <w:tcBorders>
              <w:left w:val="single" w:sz="8" w:space="0" w:color="000000"/>
              <w:right w:val="single" w:sz="8" w:space="0" w:color="000000"/>
            </w:tcBorders>
          </w:tcPr>
          <w:p>
            <w:pPr>
              <w:pStyle w:val="TableParagraph"/>
              <w:spacing w:line="142" w:lineRule="exact" w:before="10"/>
              <w:ind w:left="43"/>
              <w:rPr>
                <w:sz w:val="14"/>
              </w:rPr>
            </w:pPr>
            <w:r>
              <w:rPr>
                <w:w w:val="165"/>
                <w:sz w:val="14"/>
              </w:rPr>
              <w:t>Multimedia</w:t>
            </w:r>
          </w:p>
        </w:tc>
        <w:tc>
          <w:tcPr>
            <w:tcW w:w="1474" w:type="dxa"/>
            <w:tcBorders>
              <w:left w:val="single" w:sz="8" w:space="0" w:color="000000"/>
              <w:right w:val="single" w:sz="8" w:space="0" w:color="000000"/>
            </w:tcBorders>
          </w:tcPr>
          <w:p>
            <w:pPr>
              <w:pStyle w:val="TableParagraph"/>
              <w:spacing w:line="142" w:lineRule="exact" w:before="10"/>
              <w:ind w:left="43"/>
              <w:rPr>
                <w:sz w:val="14"/>
              </w:rPr>
            </w:pPr>
            <w:r>
              <w:rPr>
                <w:w w:val="165"/>
                <w:sz w:val="14"/>
              </w:rPr>
              <w:t>SST Long</w:t>
            </w:r>
          </w:p>
        </w:tc>
        <w:tc>
          <w:tcPr>
            <w:tcW w:w="3595" w:type="dxa"/>
            <w:tcBorders>
              <w:left w:val="single" w:sz="8" w:space="0" w:color="000000"/>
              <w:right w:val="single" w:sz="8" w:space="0" w:color="000000"/>
            </w:tcBorders>
          </w:tcPr>
          <w:p>
            <w:pPr>
              <w:pStyle w:val="TableParagraph"/>
              <w:spacing w:line="142" w:lineRule="exact" w:before="10"/>
              <w:ind w:left="43"/>
              <w:rPr>
                <w:sz w:val="14"/>
              </w:rPr>
            </w:pPr>
            <w:r>
              <w:rPr>
                <w:w w:val="165"/>
                <w:sz w:val="14"/>
              </w:rPr>
              <w:t>Business, Admin &amp; Mgmt</w:t>
            </w:r>
          </w:p>
        </w:tc>
      </w:tr>
      <w:tr>
        <w:trPr>
          <w:trHeight w:val="173" w:hRule="atLeast"/>
        </w:trPr>
        <w:tc>
          <w:tcPr>
            <w:tcW w:w="3829" w:type="dxa"/>
            <w:tcBorders>
              <w:left w:val="single" w:sz="8" w:space="0" w:color="000000"/>
              <w:right w:val="single" w:sz="8" w:space="0" w:color="000000"/>
            </w:tcBorders>
          </w:tcPr>
          <w:p>
            <w:pPr>
              <w:pStyle w:val="TableParagraph"/>
              <w:spacing w:line="143" w:lineRule="exact" w:before="10"/>
              <w:ind w:left="43"/>
              <w:rPr>
                <w:sz w:val="14"/>
              </w:rPr>
            </w:pPr>
            <w:r>
              <w:rPr>
                <w:w w:val="165"/>
                <w:sz w:val="14"/>
              </w:rPr>
              <w:t>Multimedia</w:t>
            </w:r>
          </w:p>
        </w:tc>
        <w:tc>
          <w:tcPr>
            <w:tcW w:w="1474" w:type="dxa"/>
            <w:tcBorders>
              <w:left w:val="single" w:sz="8" w:space="0" w:color="000000"/>
              <w:right w:val="single" w:sz="8" w:space="0" w:color="000000"/>
            </w:tcBorders>
          </w:tcPr>
          <w:p>
            <w:pPr>
              <w:pStyle w:val="TableParagraph"/>
              <w:spacing w:line="143" w:lineRule="exact" w:before="10"/>
              <w:ind w:left="43"/>
              <w:rPr>
                <w:sz w:val="14"/>
              </w:rPr>
            </w:pPr>
            <w:r>
              <w:rPr>
                <w:w w:val="165"/>
                <w:sz w:val="14"/>
              </w:rPr>
              <w:t>SST Long</w:t>
            </w:r>
          </w:p>
        </w:tc>
        <w:tc>
          <w:tcPr>
            <w:tcW w:w="3595" w:type="dxa"/>
            <w:tcBorders>
              <w:left w:val="single" w:sz="8" w:space="0" w:color="000000"/>
              <w:right w:val="single" w:sz="8" w:space="0" w:color="000000"/>
            </w:tcBorders>
          </w:tcPr>
          <w:p>
            <w:pPr>
              <w:pStyle w:val="TableParagraph"/>
              <w:spacing w:line="143" w:lineRule="exact" w:before="10"/>
              <w:ind w:left="43"/>
              <w:rPr>
                <w:sz w:val="14"/>
              </w:rPr>
            </w:pPr>
            <w:r>
              <w:rPr>
                <w:w w:val="165"/>
                <w:sz w:val="14"/>
              </w:rPr>
              <w:t>Business, Admin &amp; Mgmt</w:t>
            </w:r>
          </w:p>
        </w:tc>
      </w:tr>
      <w:tr>
        <w:trPr>
          <w:trHeight w:val="173" w:hRule="atLeast"/>
        </w:trPr>
        <w:tc>
          <w:tcPr>
            <w:tcW w:w="3829" w:type="dxa"/>
            <w:tcBorders>
              <w:left w:val="single" w:sz="8" w:space="0" w:color="000000"/>
              <w:right w:val="single" w:sz="8" w:space="0" w:color="000000"/>
            </w:tcBorders>
          </w:tcPr>
          <w:p>
            <w:pPr>
              <w:pStyle w:val="TableParagraph"/>
              <w:spacing w:line="143" w:lineRule="exact" w:before="10"/>
              <w:ind w:left="43"/>
              <w:rPr>
                <w:sz w:val="14"/>
              </w:rPr>
            </w:pPr>
            <w:r>
              <w:rPr>
                <w:w w:val="165"/>
                <w:sz w:val="14"/>
              </w:rPr>
              <w:t>Computer Networks Install &amp; Maint</w:t>
            </w:r>
          </w:p>
        </w:tc>
        <w:tc>
          <w:tcPr>
            <w:tcW w:w="1474" w:type="dxa"/>
            <w:tcBorders>
              <w:left w:val="single" w:sz="8" w:space="0" w:color="000000"/>
              <w:right w:val="single" w:sz="8" w:space="0" w:color="000000"/>
            </w:tcBorders>
          </w:tcPr>
          <w:p>
            <w:pPr>
              <w:pStyle w:val="TableParagraph"/>
              <w:spacing w:line="143" w:lineRule="exact" w:before="10"/>
              <w:ind w:left="43"/>
              <w:rPr>
                <w:sz w:val="14"/>
              </w:rPr>
            </w:pPr>
            <w:r>
              <w:rPr>
                <w:w w:val="165"/>
                <w:sz w:val="14"/>
              </w:rPr>
              <w:t>SST Long</w:t>
            </w:r>
          </w:p>
        </w:tc>
        <w:tc>
          <w:tcPr>
            <w:tcW w:w="3595" w:type="dxa"/>
            <w:tcBorders>
              <w:left w:val="single" w:sz="8" w:space="0" w:color="000000"/>
              <w:right w:val="single" w:sz="8" w:space="0" w:color="000000"/>
            </w:tcBorders>
          </w:tcPr>
          <w:p>
            <w:pPr>
              <w:pStyle w:val="TableParagraph"/>
              <w:spacing w:line="143" w:lineRule="exact" w:before="10"/>
              <w:ind w:left="43"/>
              <w:rPr>
                <w:sz w:val="14"/>
              </w:rPr>
            </w:pPr>
            <w:r>
              <w:rPr>
                <w:w w:val="165"/>
                <w:sz w:val="14"/>
              </w:rPr>
              <w:t>Information Technology</w:t>
            </w:r>
          </w:p>
        </w:tc>
      </w:tr>
      <w:tr>
        <w:trPr>
          <w:trHeight w:val="173" w:hRule="atLeast"/>
        </w:trPr>
        <w:tc>
          <w:tcPr>
            <w:tcW w:w="3829" w:type="dxa"/>
            <w:tcBorders>
              <w:left w:val="single" w:sz="8" w:space="0" w:color="000000"/>
              <w:right w:val="single" w:sz="8" w:space="0" w:color="000000"/>
            </w:tcBorders>
          </w:tcPr>
          <w:p>
            <w:pPr>
              <w:pStyle w:val="TableParagraph"/>
              <w:spacing w:line="142" w:lineRule="exact" w:before="10"/>
              <w:ind w:left="43"/>
              <w:rPr>
                <w:sz w:val="14"/>
              </w:rPr>
            </w:pPr>
            <w:r>
              <w:rPr>
                <w:w w:val="165"/>
                <w:sz w:val="14"/>
              </w:rPr>
              <w:t>Equestrian International Instructor</w:t>
            </w:r>
          </w:p>
        </w:tc>
        <w:tc>
          <w:tcPr>
            <w:tcW w:w="1474" w:type="dxa"/>
            <w:tcBorders>
              <w:left w:val="single" w:sz="8" w:space="0" w:color="000000"/>
              <w:right w:val="single" w:sz="8" w:space="0" w:color="000000"/>
            </w:tcBorders>
          </w:tcPr>
          <w:p>
            <w:pPr>
              <w:pStyle w:val="TableParagraph"/>
              <w:spacing w:line="142" w:lineRule="exact" w:before="10"/>
              <w:ind w:left="43"/>
              <w:rPr>
                <w:sz w:val="14"/>
              </w:rPr>
            </w:pPr>
            <w:r>
              <w:rPr>
                <w:w w:val="165"/>
                <w:sz w:val="14"/>
              </w:rPr>
              <w:t>SST Long</w:t>
            </w:r>
          </w:p>
        </w:tc>
        <w:tc>
          <w:tcPr>
            <w:tcW w:w="3595" w:type="dxa"/>
            <w:tcBorders>
              <w:left w:val="single" w:sz="8" w:space="0" w:color="000000"/>
              <w:right w:val="single" w:sz="8" w:space="0" w:color="000000"/>
            </w:tcBorders>
          </w:tcPr>
          <w:p>
            <w:pPr>
              <w:pStyle w:val="TableParagraph"/>
              <w:spacing w:line="142" w:lineRule="exact" w:before="10"/>
              <w:ind w:left="43"/>
              <w:rPr>
                <w:sz w:val="14"/>
              </w:rPr>
            </w:pPr>
            <w:r>
              <w:rPr>
                <w:w w:val="165"/>
                <w:sz w:val="14"/>
              </w:rPr>
              <w:t>Personal &amp; Social Services</w:t>
            </w:r>
          </w:p>
        </w:tc>
      </w:tr>
      <w:tr>
        <w:trPr>
          <w:trHeight w:val="173" w:hRule="atLeast"/>
        </w:trPr>
        <w:tc>
          <w:tcPr>
            <w:tcW w:w="3829" w:type="dxa"/>
            <w:tcBorders>
              <w:left w:val="single" w:sz="8" w:space="0" w:color="000000"/>
              <w:right w:val="single" w:sz="8" w:space="0" w:color="000000"/>
            </w:tcBorders>
          </w:tcPr>
          <w:p>
            <w:pPr>
              <w:pStyle w:val="TableParagraph"/>
              <w:spacing w:line="143" w:lineRule="exact" w:before="10"/>
              <w:ind w:left="43"/>
              <w:rPr>
                <w:sz w:val="14"/>
              </w:rPr>
            </w:pPr>
            <w:r>
              <w:rPr>
                <w:w w:val="165"/>
                <w:sz w:val="14"/>
              </w:rPr>
              <w:t>Welding &amp; Fabrication</w:t>
            </w:r>
          </w:p>
        </w:tc>
        <w:tc>
          <w:tcPr>
            <w:tcW w:w="1474" w:type="dxa"/>
            <w:tcBorders>
              <w:left w:val="single" w:sz="8" w:space="0" w:color="000000"/>
              <w:right w:val="single" w:sz="8" w:space="0" w:color="000000"/>
            </w:tcBorders>
          </w:tcPr>
          <w:p>
            <w:pPr>
              <w:pStyle w:val="TableParagraph"/>
              <w:spacing w:line="143" w:lineRule="exact" w:before="10"/>
              <w:ind w:left="43"/>
              <w:rPr>
                <w:sz w:val="14"/>
              </w:rPr>
            </w:pPr>
            <w:r>
              <w:rPr>
                <w:w w:val="165"/>
                <w:sz w:val="14"/>
              </w:rPr>
              <w:t>SST Long</w:t>
            </w:r>
          </w:p>
        </w:tc>
        <w:tc>
          <w:tcPr>
            <w:tcW w:w="3595" w:type="dxa"/>
            <w:tcBorders>
              <w:left w:val="single" w:sz="8" w:space="0" w:color="000000"/>
              <w:right w:val="single" w:sz="8" w:space="0" w:color="000000"/>
            </w:tcBorders>
          </w:tcPr>
          <w:p>
            <w:pPr>
              <w:pStyle w:val="TableParagraph"/>
              <w:spacing w:line="143" w:lineRule="exact" w:before="10"/>
              <w:ind w:left="43"/>
              <w:rPr>
                <w:sz w:val="14"/>
              </w:rPr>
            </w:pPr>
            <w:r>
              <w:rPr>
                <w:w w:val="165"/>
                <w:sz w:val="14"/>
              </w:rPr>
              <w:t>Manufacturing &amp; Engineering</w:t>
            </w:r>
          </w:p>
        </w:tc>
      </w:tr>
      <w:tr>
        <w:trPr>
          <w:trHeight w:val="173" w:hRule="atLeast"/>
        </w:trPr>
        <w:tc>
          <w:tcPr>
            <w:tcW w:w="3829" w:type="dxa"/>
            <w:tcBorders>
              <w:left w:val="single" w:sz="8" w:space="0" w:color="000000"/>
              <w:right w:val="single" w:sz="8" w:space="0" w:color="000000"/>
            </w:tcBorders>
          </w:tcPr>
          <w:p>
            <w:pPr>
              <w:pStyle w:val="TableParagraph"/>
              <w:spacing w:line="142" w:lineRule="exact" w:before="10"/>
              <w:ind w:left="43"/>
              <w:rPr>
                <w:sz w:val="14"/>
              </w:rPr>
            </w:pPr>
            <w:r>
              <w:rPr>
                <w:w w:val="165"/>
                <w:sz w:val="14"/>
              </w:rPr>
              <w:t>ECDL Version 6</w:t>
            </w:r>
          </w:p>
        </w:tc>
        <w:tc>
          <w:tcPr>
            <w:tcW w:w="1474" w:type="dxa"/>
            <w:tcBorders>
              <w:left w:val="single" w:sz="8" w:space="0" w:color="000000"/>
              <w:right w:val="single" w:sz="8" w:space="0" w:color="000000"/>
            </w:tcBorders>
          </w:tcPr>
          <w:p>
            <w:pPr>
              <w:pStyle w:val="TableParagraph"/>
              <w:spacing w:line="142" w:lineRule="exact" w:before="10"/>
              <w:ind w:left="43"/>
              <w:rPr>
                <w:sz w:val="14"/>
              </w:rPr>
            </w:pPr>
            <w:r>
              <w:rPr>
                <w:w w:val="165"/>
                <w:sz w:val="14"/>
              </w:rPr>
              <w:t>SST Short</w:t>
            </w:r>
          </w:p>
        </w:tc>
        <w:tc>
          <w:tcPr>
            <w:tcW w:w="3595" w:type="dxa"/>
            <w:tcBorders>
              <w:left w:val="single" w:sz="8" w:space="0" w:color="000000"/>
              <w:right w:val="single" w:sz="8" w:space="0" w:color="000000"/>
            </w:tcBorders>
          </w:tcPr>
          <w:p>
            <w:pPr>
              <w:pStyle w:val="TableParagraph"/>
              <w:spacing w:line="142" w:lineRule="exact" w:before="10"/>
              <w:ind w:left="43"/>
              <w:rPr>
                <w:sz w:val="14"/>
              </w:rPr>
            </w:pPr>
            <w:r>
              <w:rPr>
                <w:w w:val="165"/>
                <w:sz w:val="14"/>
              </w:rPr>
              <w:t>Business, Admin &amp; Mgmt</w:t>
            </w:r>
          </w:p>
        </w:tc>
      </w:tr>
      <w:tr>
        <w:trPr>
          <w:trHeight w:val="173" w:hRule="atLeast"/>
        </w:trPr>
        <w:tc>
          <w:tcPr>
            <w:tcW w:w="3829" w:type="dxa"/>
            <w:tcBorders>
              <w:left w:val="single" w:sz="8" w:space="0" w:color="000000"/>
              <w:right w:val="single" w:sz="8" w:space="0" w:color="000000"/>
            </w:tcBorders>
          </w:tcPr>
          <w:p>
            <w:pPr>
              <w:pStyle w:val="TableParagraph"/>
              <w:spacing w:line="143" w:lineRule="exact" w:before="10"/>
              <w:ind w:left="43"/>
              <w:rPr>
                <w:sz w:val="14"/>
              </w:rPr>
            </w:pPr>
            <w:r>
              <w:rPr>
                <w:w w:val="165"/>
                <w:sz w:val="14"/>
              </w:rPr>
              <w:t>Healthcare Support Traineeship</w:t>
            </w:r>
          </w:p>
        </w:tc>
        <w:tc>
          <w:tcPr>
            <w:tcW w:w="1474" w:type="dxa"/>
            <w:tcBorders>
              <w:left w:val="single" w:sz="8" w:space="0" w:color="000000"/>
              <w:right w:val="single" w:sz="8" w:space="0" w:color="000000"/>
            </w:tcBorders>
          </w:tcPr>
          <w:p>
            <w:pPr>
              <w:pStyle w:val="TableParagraph"/>
              <w:spacing w:line="143" w:lineRule="exact" w:before="10"/>
              <w:ind w:left="43"/>
              <w:rPr>
                <w:sz w:val="14"/>
              </w:rPr>
            </w:pPr>
            <w:r>
              <w:rPr>
                <w:w w:val="165"/>
                <w:sz w:val="14"/>
              </w:rPr>
              <w:t>Traineeship</w:t>
            </w:r>
          </w:p>
        </w:tc>
        <w:tc>
          <w:tcPr>
            <w:tcW w:w="3595" w:type="dxa"/>
            <w:tcBorders>
              <w:left w:val="single" w:sz="8" w:space="0" w:color="000000"/>
              <w:right w:val="single" w:sz="8" w:space="0" w:color="000000"/>
            </w:tcBorders>
          </w:tcPr>
          <w:p>
            <w:pPr>
              <w:pStyle w:val="TableParagraph"/>
              <w:spacing w:line="143" w:lineRule="exact" w:before="10"/>
              <w:ind w:left="43"/>
              <w:rPr>
                <w:sz w:val="14"/>
              </w:rPr>
            </w:pPr>
            <w:r>
              <w:rPr>
                <w:w w:val="165"/>
                <w:sz w:val="14"/>
              </w:rPr>
              <w:t>Personal &amp; Social Services</w:t>
            </w:r>
          </w:p>
        </w:tc>
      </w:tr>
      <w:tr>
        <w:trPr>
          <w:trHeight w:val="173" w:hRule="atLeast"/>
        </w:trPr>
        <w:tc>
          <w:tcPr>
            <w:tcW w:w="3829" w:type="dxa"/>
            <w:tcBorders>
              <w:left w:val="single" w:sz="8" w:space="0" w:color="000000"/>
              <w:right w:val="single" w:sz="8" w:space="0" w:color="000000"/>
            </w:tcBorders>
          </w:tcPr>
          <w:p>
            <w:pPr>
              <w:pStyle w:val="TableParagraph"/>
              <w:spacing w:line="143" w:lineRule="exact" w:before="10"/>
              <w:ind w:left="43"/>
              <w:rPr>
                <w:sz w:val="14"/>
              </w:rPr>
            </w:pPr>
            <w:r>
              <w:rPr>
                <w:w w:val="165"/>
                <w:sz w:val="14"/>
              </w:rPr>
              <w:t>Early Childcare &amp; Education Supervi</w:t>
            </w:r>
          </w:p>
        </w:tc>
        <w:tc>
          <w:tcPr>
            <w:tcW w:w="1474" w:type="dxa"/>
            <w:tcBorders>
              <w:left w:val="single" w:sz="8" w:space="0" w:color="000000"/>
              <w:right w:val="single" w:sz="8" w:space="0" w:color="000000"/>
            </w:tcBorders>
          </w:tcPr>
          <w:p>
            <w:pPr>
              <w:pStyle w:val="TableParagraph"/>
              <w:spacing w:line="143" w:lineRule="exact" w:before="10"/>
              <w:ind w:left="43"/>
              <w:rPr>
                <w:sz w:val="14"/>
              </w:rPr>
            </w:pPr>
            <w:r>
              <w:rPr>
                <w:w w:val="165"/>
                <w:sz w:val="14"/>
              </w:rPr>
              <w:t>Traineeship</w:t>
            </w:r>
          </w:p>
        </w:tc>
        <w:tc>
          <w:tcPr>
            <w:tcW w:w="3595" w:type="dxa"/>
            <w:tcBorders>
              <w:left w:val="single" w:sz="8" w:space="0" w:color="000000"/>
              <w:right w:val="single" w:sz="8" w:space="0" w:color="000000"/>
            </w:tcBorders>
          </w:tcPr>
          <w:p>
            <w:pPr>
              <w:pStyle w:val="TableParagraph"/>
              <w:spacing w:line="143" w:lineRule="exact" w:before="10"/>
              <w:ind w:left="43"/>
              <w:rPr>
                <w:sz w:val="14"/>
              </w:rPr>
            </w:pPr>
            <w:r>
              <w:rPr>
                <w:w w:val="165"/>
                <w:sz w:val="14"/>
              </w:rPr>
              <w:t>Personal &amp; Social Services</w:t>
            </w:r>
          </w:p>
        </w:tc>
      </w:tr>
      <w:tr>
        <w:trPr>
          <w:trHeight w:val="173" w:hRule="atLeast"/>
        </w:trPr>
        <w:tc>
          <w:tcPr>
            <w:tcW w:w="3829" w:type="dxa"/>
            <w:tcBorders>
              <w:left w:val="single" w:sz="8" w:space="0" w:color="000000"/>
              <w:right w:val="single" w:sz="8" w:space="0" w:color="000000"/>
            </w:tcBorders>
          </w:tcPr>
          <w:p>
            <w:pPr>
              <w:pStyle w:val="TableParagraph"/>
              <w:spacing w:line="142" w:lineRule="exact" w:before="10"/>
              <w:ind w:left="43"/>
              <w:rPr>
                <w:sz w:val="14"/>
              </w:rPr>
            </w:pPr>
            <w:r>
              <w:rPr>
                <w:w w:val="165"/>
                <w:sz w:val="14"/>
              </w:rPr>
              <w:t>Healthcare Support Traineeship</w:t>
            </w:r>
          </w:p>
        </w:tc>
        <w:tc>
          <w:tcPr>
            <w:tcW w:w="1474" w:type="dxa"/>
            <w:tcBorders>
              <w:left w:val="single" w:sz="8" w:space="0" w:color="000000"/>
              <w:right w:val="single" w:sz="8" w:space="0" w:color="000000"/>
            </w:tcBorders>
          </w:tcPr>
          <w:p>
            <w:pPr>
              <w:pStyle w:val="TableParagraph"/>
              <w:spacing w:line="142" w:lineRule="exact" w:before="10"/>
              <w:ind w:left="43"/>
              <w:rPr>
                <w:sz w:val="14"/>
              </w:rPr>
            </w:pPr>
            <w:r>
              <w:rPr>
                <w:w w:val="165"/>
                <w:sz w:val="14"/>
              </w:rPr>
              <w:t>Traineeship</w:t>
            </w:r>
          </w:p>
        </w:tc>
        <w:tc>
          <w:tcPr>
            <w:tcW w:w="3595" w:type="dxa"/>
            <w:tcBorders>
              <w:left w:val="single" w:sz="8" w:space="0" w:color="000000"/>
              <w:right w:val="single" w:sz="8" w:space="0" w:color="000000"/>
            </w:tcBorders>
          </w:tcPr>
          <w:p>
            <w:pPr>
              <w:pStyle w:val="TableParagraph"/>
              <w:spacing w:line="142" w:lineRule="exact" w:before="10"/>
              <w:ind w:left="43"/>
              <w:rPr>
                <w:sz w:val="14"/>
              </w:rPr>
            </w:pPr>
            <w:r>
              <w:rPr>
                <w:w w:val="165"/>
                <w:sz w:val="14"/>
              </w:rPr>
              <w:t>Personal &amp; Social Services</w:t>
            </w:r>
          </w:p>
        </w:tc>
      </w:tr>
      <w:tr>
        <w:trPr>
          <w:trHeight w:val="173" w:hRule="atLeast"/>
        </w:trPr>
        <w:tc>
          <w:tcPr>
            <w:tcW w:w="3829" w:type="dxa"/>
            <w:tcBorders>
              <w:left w:val="single" w:sz="8" w:space="0" w:color="000000"/>
              <w:right w:val="single" w:sz="8" w:space="0" w:color="000000"/>
            </w:tcBorders>
          </w:tcPr>
          <w:p>
            <w:pPr>
              <w:pStyle w:val="TableParagraph"/>
              <w:spacing w:line="143" w:lineRule="exact" w:before="10"/>
              <w:ind w:left="43"/>
              <w:rPr>
                <w:sz w:val="14"/>
              </w:rPr>
            </w:pPr>
            <w:r>
              <w:rPr>
                <w:w w:val="165"/>
                <w:sz w:val="14"/>
              </w:rPr>
              <w:t>Office Administration Traineeship</w:t>
            </w:r>
          </w:p>
        </w:tc>
        <w:tc>
          <w:tcPr>
            <w:tcW w:w="1474" w:type="dxa"/>
            <w:tcBorders>
              <w:left w:val="single" w:sz="8" w:space="0" w:color="000000"/>
              <w:right w:val="single" w:sz="8" w:space="0" w:color="000000"/>
            </w:tcBorders>
          </w:tcPr>
          <w:p>
            <w:pPr>
              <w:pStyle w:val="TableParagraph"/>
              <w:spacing w:line="143" w:lineRule="exact" w:before="10"/>
              <w:ind w:left="43"/>
              <w:rPr>
                <w:sz w:val="14"/>
              </w:rPr>
            </w:pPr>
            <w:r>
              <w:rPr>
                <w:w w:val="165"/>
                <w:sz w:val="14"/>
              </w:rPr>
              <w:t>Traineeship</w:t>
            </w:r>
          </w:p>
        </w:tc>
        <w:tc>
          <w:tcPr>
            <w:tcW w:w="3595" w:type="dxa"/>
            <w:tcBorders>
              <w:left w:val="single" w:sz="8" w:space="0" w:color="000000"/>
              <w:right w:val="single" w:sz="8" w:space="0" w:color="000000"/>
            </w:tcBorders>
          </w:tcPr>
          <w:p>
            <w:pPr>
              <w:pStyle w:val="TableParagraph"/>
              <w:spacing w:line="143" w:lineRule="exact" w:before="10"/>
              <w:ind w:left="43"/>
              <w:rPr>
                <w:sz w:val="14"/>
              </w:rPr>
            </w:pPr>
            <w:r>
              <w:rPr>
                <w:w w:val="165"/>
                <w:sz w:val="14"/>
              </w:rPr>
              <w:t>Business, Admin &amp; Mgmt</w:t>
            </w:r>
          </w:p>
        </w:tc>
      </w:tr>
      <w:tr>
        <w:trPr>
          <w:trHeight w:val="173" w:hRule="atLeast"/>
        </w:trPr>
        <w:tc>
          <w:tcPr>
            <w:tcW w:w="3829" w:type="dxa"/>
            <w:tcBorders>
              <w:left w:val="single" w:sz="8" w:space="0" w:color="000000"/>
              <w:right w:val="single" w:sz="8" w:space="0" w:color="000000"/>
            </w:tcBorders>
          </w:tcPr>
          <w:p>
            <w:pPr>
              <w:pStyle w:val="TableParagraph"/>
              <w:spacing w:line="142" w:lineRule="exact" w:before="10"/>
              <w:ind w:left="43"/>
              <w:rPr>
                <w:sz w:val="14"/>
              </w:rPr>
            </w:pPr>
            <w:r>
              <w:rPr>
                <w:w w:val="165"/>
                <w:sz w:val="14"/>
              </w:rPr>
              <w:t>MCSA Windows Server 2012</w:t>
            </w:r>
          </w:p>
        </w:tc>
        <w:tc>
          <w:tcPr>
            <w:tcW w:w="1474" w:type="dxa"/>
            <w:tcBorders>
              <w:left w:val="single" w:sz="8" w:space="0" w:color="000000"/>
              <w:right w:val="single" w:sz="8" w:space="0" w:color="000000"/>
            </w:tcBorders>
          </w:tcPr>
          <w:p>
            <w:pPr>
              <w:pStyle w:val="TableParagraph"/>
              <w:spacing w:line="142" w:lineRule="exact" w:before="10"/>
              <w:ind w:left="43"/>
              <w:rPr>
                <w:sz w:val="14"/>
              </w:rPr>
            </w:pPr>
            <w:r>
              <w:rPr>
                <w:w w:val="165"/>
                <w:sz w:val="14"/>
              </w:rPr>
              <w:t>SST Long</w:t>
            </w:r>
          </w:p>
        </w:tc>
        <w:tc>
          <w:tcPr>
            <w:tcW w:w="3595" w:type="dxa"/>
            <w:tcBorders>
              <w:left w:val="single" w:sz="8" w:space="0" w:color="000000"/>
              <w:right w:val="single" w:sz="8" w:space="0" w:color="000000"/>
            </w:tcBorders>
          </w:tcPr>
          <w:p>
            <w:pPr>
              <w:pStyle w:val="TableParagraph"/>
              <w:spacing w:line="142" w:lineRule="exact" w:before="10"/>
              <w:ind w:left="43"/>
              <w:rPr>
                <w:sz w:val="14"/>
              </w:rPr>
            </w:pPr>
            <w:r>
              <w:rPr>
                <w:w w:val="165"/>
                <w:sz w:val="14"/>
              </w:rPr>
              <w:t>Information Technology</w:t>
            </w:r>
          </w:p>
        </w:tc>
      </w:tr>
      <w:tr>
        <w:trPr>
          <w:trHeight w:val="173" w:hRule="atLeast"/>
        </w:trPr>
        <w:tc>
          <w:tcPr>
            <w:tcW w:w="3829" w:type="dxa"/>
            <w:tcBorders>
              <w:left w:val="single" w:sz="8" w:space="0" w:color="000000"/>
              <w:right w:val="single" w:sz="8" w:space="0" w:color="000000"/>
            </w:tcBorders>
          </w:tcPr>
          <w:p>
            <w:pPr>
              <w:pStyle w:val="TableParagraph"/>
              <w:spacing w:line="143" w:lineRule="exact" w:before="10"/>
              <w:ind w:left="43"/>
              <w:rPr>
                <w:sz w:val="14"/>
              </w:rPr>
            </w:pPr>
            <w:r>
              <w:rPr>
                <w:w w:val="165"/>
                <w:sz w:val="14"/>
              </w:rPr>
              <w:t>Office Administration Traineeship</w:t>
            </w:r>
          </w:p>
        </w:tc>
        <w:tc>
          <w:tcPr>
            <w:tcW w:w="1474" w:type="dxa"/>
            <w:tcBorders>
              <w:left w:val="single" w:sz="8" w:space="0" w:color="000000"/>
              <w:right w:val="single" w:sz="8" w:space="0" w:color="000000"/>
            </w:tcBorders>
          </w:tcPr>
          <w:p>
            <w:pPr>
              <w:pStyle w:val="TableParagraph"/>
              <w:spacing w:line="143" w:lineRule="exact" w:before="10"/>
              <w:ind w:left="43"/>
              <w:rPr>
                <w:sz w:val="14"/>
              </w:rPr>
            </w:pPr>
            <w:r>
              <w:rPr>
                <w:w w:val="165"/>
                <w:sz w:val="14"/>
              </w:rPr>
              <w:t>Traineeship</w:t>
            </w:r>
          </w:p>
        </w:tc>
        <w:tc>
          <w:tcPr>
            <w:tcW w:w="3595" w:type="dxa"/>
            <w:tcBorders>
              <w:left w:val="single" w:sz="8" w:space="0" w:color="000000"/>
              <w:right w:val="single" w:sz="8" w:space="0" w:color="000000"/>
            </w:tcBorders>
          </w:tcPr>
          <w:p>
            <w:pPr>
              <w:pStyle w:val="TableParagraph"/>
              <w:spacing w:line="143" w:lineRule="exact" w:before="10"/>
              <w:ind w:left="43"/>
              <w:rPr>
                <w:sz w:val="14"/>
              </w:rPr>
            </w:pPr>
            <w:r>
              <w:rPr>
                <w:w w:val="165"/>
                <w:sz w:val="14"/>
              </w:rPr>
              <w:t>Business, Admin &amp; Mgmt</w:t>
            </w:r>
          </w:p>
        </w:tc>
      </w:tr>
      <w:tr>
        <w:trPr>
          <w:trHeight w:val="173" w:hRule="atLeast"/>
        </w:trPr>
        <w:tc>
          <w:tcPr>
            <w:tcW w:w="3829" w:type="dxa"/>
            <w:tcBorders>
              <w:left w:val="single" w:sz="8" w:space="0" w:color="000000"/>
              <w:right w:val="single" w:sz="8" w:space="0" w:color="000000"/>
            </w:tcBorders>
          </w:tcPr>
          <w:p>
            <w:pPr>
              <w:pStyle w:val="TableParagraph"/>
              <w:spacing w:line="143" w:lineRule="exact" w:before="10"/>
              <w:ind w:left="43"/>
              <w:rPr>
                <w:sz w:val="14"/>
              </w:rPr>
            </w:pPr>
            <w:r>
              <w:rPr>
                <w:w w:val="165"/>
                <w:sz w:val="14"/>
              </w:rPr>
              <w:t>Reception &amp; Clerical Skills</w:t>
            </w:r>
          </w:p>
        </w:tc>
        <w:tc>
          <w:tcPr>
            <w:tcW w:w="1474" w:type="dxa"/>
            <w:tcBorders>
              <w:left w:val="single" w:sz="8" w:space="0" w:color="000000"/>
              <w:right w:val="single" w:sz="8" w:space="0" w:color="000000"/>
            </w:tcBorders>
          </w:tcPr>
          <w:p>
            <w:pPr>
              <w:pStyle w:val="TableParagraph"/>
              <w:spacing w:line="143" w:lineRule="exact" w:before="10"/>
              <w:ind w:left="43"/>
              <w:rPr>
                <w:sz w:val="14"/>
              </w:rPr>
            </w:pPr>
            <w:r>
              <w:rPr>
                <w:w w:val="165"/>
                <w:sz w:val="14"/>
              </w:rPr>
              <w:t>SST Long</w:t>
            </w:r>
          </w:p>
        </w:tc>
        <w:tc>
          <w:tcPr>
            <w:tcW w:w="3595" w:type="dxa"/>
            <w:tcBorders>
              <w:left w:val="single" w:sz="8" w:space="0" w:color="000000"/>
              <w:right w:val="single" w:sz="8" w:space="0" w:color="000000"/>
            </w:tcBorders>
          </w:tcPr>
          <w:p>
            <w:pPr>
              <w:pStyle w:val="TableParagraph"/>
              <w:spacing w:line="143" w:lineRule="exact" w:before="10"/>
              <w:ind w:left="43"/>
              <w:rPr>
                <w:sz w:val="14"/>
              </w:rPr>
            </w:pPr>
            <w:r>
              <w:rPr>
                <w:w w:val="165"/>
                <w:sz w:val="14"/>
              </w:rPr>
              <w:t>Business, Admin &amp; Mgmt</w:t>
            </w:r>
          </w:p>
        </w:tc>
      </w:tr>
      <w:tr>
        <w:trPr>
          <w:trHeight w:val="173" w:hRule="atLeast"/>
        </w:trPr>
        <w:tc>
          <w:tcPr>
            <w:tcW w:w="3829" w:type="dxa"/>
            <w:tcBorders>
              <w:left w:val="single" w:sz="8" w:space="0" w:color="000000"/>
              <w:right w:val="single" w:sz="8" w:space="0" w:color="000000"/>
            </w:tcBorders>
          </w:tcPr>
          <w:p>
            <w:pPr>
              <w:pStyle w:val="TableParagraph"/>
              <w:spacing w:line="142" w:lineRule="exact" w:before="10"/>
              <w:ind w:left="43"/>
              <w:rPr>
                <w:sz w:val="14"/>
              </w:rPr>
            </w:pPr>
            <w:r>
              <w:rPr>
                <w:w w:val="165"/>
                <w:sz w:val="14"/>
              </w:rPr>
              <w:t>Outdoor Pursuits</w:t>
            </w:r>
          </w:p>
        </w:tc>
        <w:tc>
          <w:tcPr>
            <w:tcW w:w="1474" w:type="dxa"/>
            <w:tcBorders>
              <w:left w:val="single" w:sz="8" w:space="0" w:color="000000"/>
              <w:right w:val="single" w:sz="8" w:space="0" w:color="000000"/>
            </w:tcBorders>
          </w:tcPr>
          <w:p>
            <w:pPr>
              <w:pStyle w:val="TableParagraph"/>
              <w:spacing w:line="142" w:lineRule="exact" w:before="10"/>
              <w:ind w:left="43"/>
              <w:rPr>
                <w:sz w:val="14"/>
              </w:rPr>
            </w:pPr>
            <w:r>
              <w:rPr>
                <w:w w:val="165"/>
                <w:sz w:val="14"/>
              </w:rPr>
              <w:t>SST Long</w:t>
            </w:r>
          </w:p>
        </w:tc>
        <w:tc>
          <w:tcPr>
            <w:tcW w:w="3595" w:type="dxa"/>
            <w:tcBorders>
              <w:left w:val="single" w:sz="8" w:space="0" w:color="000000"/>
              <w:right w:val="single" w:sz="8" w:space="0" w:color="000000"/>
            </w:tcBorders>
          </w:tcPr>
          <w:p>
            <w:pPr>
              <w:pStyle w:val="TableParagraph"/>
              <w:spacing w:line="142" w:lineRule="exact" w:before="10"/>
              <w:ind w:left="43"/>
              <w:rPr>
                <w:sz w:val="14"/>
              </w:rPr>
            </w:pPr>
            <w:r>
              <w:rPr>
                <w:w w:val="165"/>
                <w:sz w:val="14"/>
              </w:rPr>
              <w:t>Personal &amp; Social Services</w:t>
            </w:r>
          </w:p>
        </w:tc>
      </w:tr>
      <w:tr>
        <w:trPr>
          <w:trHeight w:val="173" w:hRule="atLeast"/>
        </w:trPr>
        <w:tc>
          <w:tcPr>
            <w:tcW w:w="3829" w:type="dxa"/>
            <w:tcBorders>
              <w:left w:val="single" w:sz="8" w:space="0" w:color="000000"/>
              <w:right w:val="single" w:sz="8" w:space="0" w:color="000000"/>
            </w:tcBorders>
          </w:tcPr>
          <w:p>
            <w:pPr>
              <w:pStyle w:val="TableParagraph"/>
              <w:spacing w:line="143" w:lineRule="exact" w:before="10"/>
              <w:ind w:left="43" w:right="-58"/>
              <w:rPr>
                <w:sz w:val="14"/>
              </w:rPr>
            </w:pPr>
            <w:r>
              <w:rPr>
                <w:spacing w:val="-5"/>
                <w:w w:val="165"/>
                <w:sz w:val="14"/>
              </w:rPr>
              <w:t>Career </w:t>
            </w:r>
            <w:r>
              <w:rPr>
                <w:w w:val="165"/>
                <w:sz w:val="14"/>
              </w:rPr>
              <w:t>Planning &amp; Employable</w:t>
            </w:r>
            <w:r>
              <w:rPr>
                <w:spacing w:val="-2"/>
                <w:w w:val="165"/>
                <w:sz w:val="14"/>
              </w:rPr>
              <w:t> </w:t>
            </w:r>
            <w:r>
              <w:rPr>
                <w:w w:val="165"/>
                <w:sz w:val="14"/>
              </w:rPr>
              <w:t>Skills</w:t>
            </w:r>
          </w:p>
        </w:tc>
        <w:tc>
          <w:tcPr>
            <w:tcW w:w="1474" w:type="dxa"/>
            <w:tcBorders>
              <w:left w:val="single" w:sz="8" w:space="0" w:color="000000"/>
              <w:right w:val="single" w:sz="8" w:space="0" w:color="000000"/>
            </w:tcBorders>
          </w:tcPr>
          <w:p>
            <w:pPr>
              <w:pStyle w:val="TableParagraph"/>
              <w:spacing w:line="143" w:lineRule="exact" w:before="10"/>
              <w:ind w:left="43"/>
              <w:rPr>
                <w:sz w:val="14"/>
              </w:rPr>
            </w:pPr>
            <w:r>
              <w:rPr>
                <w:w w:val="165"/>
                <w:sz w:val="14"/>
              </w:rPr>
              <w:t>SST Short</w:t>
            </w:r>
          </w:p>
        </w:tc>
        <w:tc>
          <w:tcPr>
            <w:tcW w:w="3595" w:type="dxa"/>
            <w:tcBorders>
              <w:left w:val="single" w:sz="8" w:space="0" w:color="000000"/>
              <w:right w:val="single" w:sz="8" w:space="0" w:color="000000"/>
            </w:tcBorders>
          </w:tcPr>
          <w:p>
            <w:pPr>
              <w:pStyle w:val="TableParagraph"/>
              <w:spacing w:line="143" w:lineRule="exact" w:before="10"/>
              <w:ind w:left="43"/>
              <w:rPr>
                <w:sz w:val="14"/>
              </w:rPr>
            </w:pPr>
            <w:r>
              <w:rPr>
                <w:w w:val="165"/>
                <w:sz w:val="14"/>
              </w:rPr>
              <w:t>Personal &amp; Social Services</w:t>
            </w:r>
          </w:p>
        </w:tc>
      </w:tr>
      <w:tr>
        <w:trPr>
          <w:trHeight w:val="173" w:hRule="atLeast"/>
        </w:trPr>
        <w:tc>
          <w:tcPr>
            <w:tcW w:w="3829" w:type="dxa"/>
            <w:tcBorders>
              <w:left w:val="single" w:sz="8" w:space="0" w:color="000000"/>
              <w:right w:val="single" w:sz="8" w:space="0" w:color="000000"/>
            </w:tcBorders>
          </w:tcPr>
          <w:p>
            <w:pPr>
              <w:pStyle w:val="TableParagraph"/>
              <w:spacing w:line="142" w:lineRule="exact" w:before="10"/>
              <w:ind w:left="43"/>
              <w:rPr>
                <w:sz w:val="14"/>
              </w:rPr>
            </w:pPr>
            <w:r>
              <w:rPr>
                <w:w w:val="165"/>
                <w:sz w:val="14"/>
              </w:rPr>
              <w:t>Forklift / Reach</w:t>
            </w:r>
          </w:p>
        </w:tc>
        <w:tc>
          <w:tcPr>
            <w:tcW w:w="1474" w:type="dxa"/>
            <w:tcBorders>
              <w:left w:val="single" w:sz="8" w:space="0" w:color="000000"/>
              <w:right w:val="single" w:sz="8" w:space="0" w:color="000000"/>
            </w:tcBorders>
          </w:tcPr>
          <w:p>
            <w:pPr>
              <w:pStyle w:val="TableParagraph"/>
              <w:spacing w:line="142" w:lineRule="exact" w:before="10"/>
              <w:ind w:left="43"/>
              <w:rPr>
                <w:sz w:val="14"/>
              </w:rPr>
            </w:pPr>
            <w:r>
              <w:rPr>
                <w:w w:val="165"/>
                <w:sz w:val="14"/>
              </w:rPr>
              <w:t>SST Short</w:t>
            </w:r>
          </w:p>
        </w:tc>
        <w:tc>
          <w:tcPr>
            <w:tcW w:w="3595" w:type="dxa"/>
            <w:tcBorders>
              <w:left w:val="single" w:sz="8" w:space="0" w:color="000000"/>
              <w:right w:val="single" w:sz="8" w:space="0" w:color="000000"/>
            </w:tcBorders>
          </w:tcPr>
          <w:p>
            <w:pPr>
              <w:pStyle w:val="TableParagraph"/>
              <w:spacing w:line="142" w:lineRule="exact" w:before="10"/>
              <w:ind w:left="43"/>
              <w:rPr>
                <w:sz w:val="14"/>
              </w:rPr>
            </w:pPr>
            <w:r>
              <w:rPr>
                <w:w w:val="165"/>
                <w:sz w:val="14"/>
              </w:rPr>
              <w:t>Transport, Distribution &amp; Logistics</w:t>
            </w:r>
          </w:p>
        </w:tc>
      </w:tr>
      <w:tr>
        <w:trPr>
          <w:trHeight w:val="173" w:hRule="atLeast"/>
        </w:trPr>
        <w:tc>
          <w:tcPr>
            <w:tcW w:w="3829" w:type="dxa"/>
            <w:tcBorders>
              <w:left w:val="single" w:sz="8" w:space="0" w:color="000000"/>
              <w:right w:val="single" w:sz="8" w:space="0" w:color="000000"/>
            </w:tcBorders>
          </w:tcPr>
          <w:p>
            <w:pPr>
              <w:pStyle w:val="TableParagraph"/>
              <w:spacing w:line="143" w:lineRule="exact" w:before="10"/>
              <w:ind w:left="43" w:right="-58"/>
              <w:rPr>
                <w:sz w:val="14"/>
              </w:rPr>
            </w:pPr>
            <w:r>
              <w:rPr>
                <w:spacing w:val="-5"/>
                <w:w w:val="165"/>
                <w:sz w:val="14"/>
              </w:rPr>
              <w:t>Career </w:t>
            </w:r>
            <w:r>
              <w:rPr>
                <w:w w:val="165"/>
                <w:sz w:val="14"/>
              </w:rPr>
              <w:t>Planning &amp; Employable</w:t>
            </w:r>
            <w:r>
              <w:rPr>
                <w:spacing w:val="-2"/>
                <w:w w:val="165"/>
                <w:sz w:val="14"/>
              </w:rPr>
              <w:t> </w:t>
            </w:r>
            <w:r>
              <w:rPr>
                <w:w w:val="165"/>
                <w:sz w:val="14"/>
              </w:rPr>
              <w:t>Skills</w:t>
            </w:r>
          </w:p>
        </w:tc>
        <w:tc>
          <w:tcPr>
            <w:tcW w:w="1474" w:type="dxa"/>
            <w:tcBorders>
              <w:left w:val="single" w:sz="8" w:space="0" w:color="000000"/>
              <w:right w:val="single" w:sz="8" w:space="0" w:color="000000"/>
            </w:tcBorders>
          </w:tcPr>
          <w:p>
            <w:pPr>
              <w:pStyle w:val="TableParagraph"/>
              <w:spacing w:line="143" w:lineRule="exact" w:before="10"/>
              <w:ind w:left="43"/>
              <w:rPr>
                <w:sz w:val="14"/>
              </w:rPr>
            </w:pPr>
            <w:r>
              <w:rPr>
                <w:w w:val="165"/>
                <w:sz w:val="14"/>
              </w:rPr>
              <w:t>SST Short</w:t>
            </w:r>
          </w:p>
        </w:tc>
        <w:tc>
          <w:tcPr>
            <w:tcW w:w="3595" w:type="dxa"/>
            <w:tcBorders>
              <w:left w:val="single" w:sz="8" w:space="0" w:color="000000"/>
              <w:right w:val="single" w:sz="8" w:space="0" w:color="000000"/>
            </w:tcBorders>
          </w:tcPr>
          <w:p>
            <w:pPr>
              <w:pStyle w:val="TableParagraph"/>
              <w:spacing w:line="143" w:lineRule="exact" w:before="10"/>
              <w:ind w:left="43"/>
              <w:rPr>
                <w:sz w:val="14"/>
              </w:rPr>
            </w:pPr>
            <w:r>
              <w:rPr>
                <w:w w:val="165"/>
                <w:sz w:val="14"/>
              </w:rPr>
              <w:t>Personal &amp; Social Services</w:t>
            </w:r>
          </w:p>
        </w:tc>
      </w:tr>
      <w:tr>
        <w:trPr>
          <w:trHeight w:val="173" w:hRule="atLeast"/>
        </w:trPr>
        <w:tc>
          <w:tcPr>
            <w:tcW w:w="3829" w:type="dxa"/>
            <w:tcBorders>
              <w:left w:val="single" w:sz="8" w:space="0" w:color="000000"/>
              <w:right w:val="single" w:sz="8" w:space="0" w:color="000000"/>
            </w:tcBorders>
          </w:tcPr>
          <w:p>
            <w:pPr>
              <w:pStyle w:val="TableParagraph"/>
              <w:spacing w:line="143" w:lineRule="exact" w:before="10"/>
              <w:ind w:left="43"/>
              <w:rPr>
                <w:sz w:val="14"/>
              </w:rPr>
            </w:pPr>
            <w:r>
              <w:rPr>
                <w:w w:val="165"/>
                <w:sz w:val="14"/>
              </w:rPr>
              <w:t>Kerbing, Flag &amp; Paviour Laying</w:t>
            </w:r>
          </w:p>
        </w:tc>
        <w:tc>
          <w:tcPr>
            <w:tcW w:w="1474" w:type="dxa"/>
            <w:tcBorders>
              <w:left w:val="single" w:sz="8" w:space="0" w:color="000000"/>
              <w:right w:val="single" w:sz="8" w:space="0" w:color="000000"/>
            </w:tcBorders>
          </w:tcPr>
          <w:p>
            <w:pPr>
              <w:pStyle w:val="TableParagraph"/>
              <w:spacing w:line="143" w:lineRule="exact" w:before="10"/>
              <w:ind w:left="43"/>
              <w:rPr>
                <w:sz w:val="14"/>
              </w:rPr>
            </w:pPr>
            <w:r>
              <w:rPr>
                <w:w w:val="165"/>
                <w:sz w:val="14"/>
              </w:rPr>
              <w:t>SST Short</w:t>
            </w:r>
          </w:p>
        </w:tc>
        <w:tc>
          <w:tcPr>
            <w:tcW w:w="3595" w:type="dxa"/>
            <w:tcBorders>
              <w:left w:val="single" w:sz="8" w:space="0" w:color="000000"/>
              <w:right w:val="single" w:sz="8" w:space="0" w:color="000000"/>
            </w:tcBorders>
          </w:tcPr>
          <w:p>
            <w:pPr>
              <w:pStyle w:val="TableParagraph"/>
              <w:spacing w:line="143" w:lineRule="exact" w:before="10"/>
              <w:ind w:left="43"/>
              <w:rPr>
                <w:sz w:val="14"/>
              </w:rPr>
            </w:pPr>
            <w:r>
              <w:rPr>
                <w:w w:val="165"/>
                <w:sz w:val="14"/>
              </w:rPr>
              <w:t>Built Enviornment</w:t>
            </w:r>
          </w:p>
        </w:tc>
      </w:tr>
      <w:tr>
        <w:trPr>
          <w:trHeight w:val="173" w:hRule="atLeast"/>
        </w:trPr>
        <w:tc>
          <w:tcPr>
            <w:tcW w:w="3829" w:type="dxa"/>
            <w:tcBorders>
              <w:left w:val="single" w:sz="8" w:space="0" w:color="000000"/>
              <w:right w:val="single" w:sz="8" w:space="0" w:color="000000"/>
            </w:tcBorders>
          </w:tcPr>
          <w:p>
            <w:pPr>
              <w:pStyle w:val="TableParagraph"/>
              <w:spacing w:line="142" w:lineRule="exact" w:before="10"/>
              <w:ind w:left="43"/>
              <w:rPr>
                <w:sz w:val="14"/>
              </w:rPr>
            </w:pPr>
            <w:r>
              <w:rPr>
                <w:w w:val="165"/>
                <w:sz w:val="14"/>
              </w:rPr>
              <w:t>Kerbing, Flag &amp; Paviour Laying</w:t>
            </w:r>
          </w:p>
        </w:tc>
        <w:tc>
          <w:tcPr>
            <w:tcW w:w="1474" w:type="dxa"/>
            <w:tcBorders>
              <w:left w:val="single" w:sz="8" w:space="0" w:color="000000"/>
              <w:right w:val="single" w:sz="8" w:space="0" w:color="000000"/>
            </w:tcBorders>
          </w:tcPr>
          <w:p>
            <w:pPr>
              <w:pStyle w:val="TableParagraph"/>
              <w:spacing w:line="142" w:lineRule="exact" w:before="10"/>
              <w:ind w:left="43"/>
              <w:rPr>
                <w:sz w:val="14"/>
              </w:rPr>
            </w:pPr>
            <w:r>
              <w:rPr>
                <w:w w:val="165"/>
                <w:sz w:val="14"/>
              </w:rPr>
              <w:t>SST Short</w:t>
            </w:r>
          </w:p>
        </w:tc>
        <w:tc>
          <w:tcPr>
            <w:tcW w:w="3595" w:type="dxa"/>
            <w:tcBorders>
              <w:left w:val="single" w:sz="8" w:space="0" w:color="000000"/>
              <w:right w:val="single" w:sz="8" w:space="0" w:color="000000"/>
            </w:tcBorders>
          </w:tcPr>
          <w:p>
            <w:pPr>
              <w:pStyle w:val="TableParagraph"/>
              <w:spacing w:line="142" w:lineRule="exact" w:before="10"/>
              <w:ind w:left="43"/>
              <w:rPr>
                <w:sz w:val="14"/>
              </w:rPr>
            </w:pPr>
            <w:r>
              <w:rPr>
                <w:w w:val="165"/>
                <w:sz w:val="14"/>
              </w:rPr>
              <w:t>Built Enviornment</w:t>
            </w:r>
          </w:p>
        </w:tc>
      </w:tr>
      <w:tr>
        <w:trPr>
          <w:trHeight w:val="173" w:hRule="atLeast"/>
        </w:trPr>
        <w:tc>
          <w:tcPr>
            <w:tcW w:w="3829" w:type="dxa"/>
            <w:tcBorders>
              <w:left w:val="single" w:sz="8" w:space="0" w:color="000000"/>
              <w:right w:val="single" w:sz="8" w:space="0" w:color="000000"/>
            </w:tcBorders>
          </w:tcPr>
          <w:p>
            <w:pPr>
              <w:pStyle w:val="TableParagraph"/>
              <w:spacing w:line="142" w:lineRule="exact" w:before="10"/>
              <w:ind w:left="43"/>
              <w:rPr>
                <w:sz w:val="14"/>
              </w:rPr>
            </w:pPr>
            <w:r>
              <w:rPr>
                <w:w w:val="165"/>
                <w:sz w:val="14"/>
              </w:rPr>
              <w:t>Retail Sales</w:t>
            </w:r>
          </w:p>
        </w:tc>
        <w:tc>
          <w:tcPr>
            <w:tcW w:w="1474" w:type="dxa"/>
            <w:tcBorders>
              <w:left w:val="single" w:sz="8" w:space="0" w:color="000000"/>
              <w:right w:val="single" w:sz="8" w:space="0" w:color="000000"/>
            </w:tcBorders>
          </w:tcPr>
          <w:p>
            <w:pPr>
              <w:pStyle w:val="TableParagraph"/>
              <w:spacing w:line="142" w:lineRule="exact" w:before="10"/>
              <w:ind w:left="43"/>
              <w:rPr>
                <w:sz w:val="14"/>
              </w:rPr>
            </w:pPr>
            <w:r>
              <w:rPr>
                <w:w w:val="165"/>
                <w:sz w:val="14"/>
              </w:rPr>
              <w:t>SST Short</w:t>
            </w:r>
          </w:p>
        </w:tc>
        <w:tc>
          <w:tcPr>
            <w:tcW w:w="3595" w:type="dxa"/>
            <w:tcBorders>
              <w:left w:val="single" w:sz="8" w:space="0" w:color="000000"/>
              <w:right w:val="single" w:sz="8" w:space="0" w:color="000000"/>
            </w:tcBorders>
          </w:tcPr>
          <w:p>
            <w:pPr>
              <w:pStyle w:val="TableParagraph"/>
              <w:spacing w:line="142" w:lineRule="exact" w:before="10"/>
              <w:ind w:left="43"/>
              <w:rPr>
                <w:sz w:val="14"/>
              </w:rPr>
            </w:pPr>
            <w:r>
              <w:rPr>
                <w:w w:val="165"/>
                <w:sz w:val="14"/>
              </w:rPr>
              <w:t>Personal &amp; Social Services</w:t>
            </w:r>
          </w:p>
        </w:tc>
      </w:tr>
      <w:tr>
        <w:trPr>
          <w:trHeight w:val="173" w:hRule="atLeast"/>
        </w:trPr>
        <w:tc>
          <w:tcPr>
            <w:tcW w:w="3829" w:type="dxa"/>
            <w:tcBorders>
              <w:left w:val="single" w:sz="8" w:space="0" w:color="000000"/>
              <w:right w:val="single" w:sz="8" w:space="0" w:color="000000"/>
            </w:tcBorders>
          </w:tcPr>
          <w:p>
            <w:pPr>
              <w:pStyle w:val="TableParagraph"/>
              <w:spacing w:line="142" w:lineRule="exact" w:before="10"/>
              <w:ind w:left="43"/>
              <w:rPr>
                <w:sz w:val="14"/>
              </w:rPr>
            </w:pPr>
            <w:r>
              <w:rPr>
                <w:w w:val="165"/>
                <w:sz w:val="14"/>
              </w:rPr>
              <w:t>Retail Sales</w:t>
            </w:r>
          </w:p>
        </w:tc>
        <w:tc>
          <w:tcPr>
            <w:tcW w:w="1474" w:type="dxa"/>
            <w:tcBorders>
              <w:left w:val="single" w:sz="8" w:space="0" w:color="000000"/>
              <w:right w:val="single" w:sz="8" w:space="0" w:color="000000"/>
            </w:tcBorders>
          </w:tcPr>
          <w:p>
            <w:pPr>
              <w:pStyle w:val="TableParagraph"/>
              <w:spacing w:line="142" w:lineRule="exact" w:before="10"/>
              <w:ind w:left="43"/>
              <w:rPr>
                <w:sz w:val="14"/>
              </w:rPr>
            </w:pPr>
            <w:r>
              <w:rPr>
                <w:w w:val="165"/>
                <w:sz w:val="14"/>
              </w:rPr>
              <w:t>SST Short</w:t>
            </w:r>
          </w:p>
        </w:tc>
        <w:tc>
          <w:tcPr>
            <w:tcW w:w="3595" w:type="dxa"/>
            <w:tcBorders>
              <w:left w:val="single" w:sz="8" w:space="0" w:color="000000"/>
              <w:right w:val="single" w:sz="8" w:space="0" w:color="000000"/>
            </w:tcBorders>
          </w:tcPr>
          <w:p>
            <w:pPr>
              <w:pStyle w:val="TableParagraph"/>
              <w:spacing w:line="142" w:lineRule="exact" w:before="10"/>
              <w:ind w:left="43"/>
              <w:rPr>
                <w:sz w:val="14"/>
              </w:rPr>
            </w:pPr>
            <w:r>
              <w:rPr>
                <w:w w:val="165"/>
                <w:sz w:val="14"/>
              </w:rPr>
              <w:t>Personal &amp; Social Services</w:t>
            </w:r>
          </w:p>
        </w:tc>
      </w:tr>
      <w:tr>
        <w:trPr>
          <w:trHeight w:val="173" w:hRule="atLeast"/>
        </w:trPr>
        <w:tc>
          <w:tcPr>
            <w:tcW w:w="3829" w:type="dxa"/>
            <w:tcBorders>
              <w:left w:val="single" w:sz="8" w:space="0" w:color="000000"/>
              <w:right w:val="single" w:sz="8" w:space="0" w:color="000000"/>
            </w:tcBorders>
          </w:tcPr>
          <w:p>
            <w:pPr>
              <w:pStyle w:val="TableParagraph"/>
              <w:spacing w:line="142" w:lineRule="exact" w:before="10"/>
              <w:ind w:left="43"/>
              <w:rPr>
                <w:sz w:val="14"/>
              </w:rPr>
            </w:pPr>
            <w:r>
              <w:rPr>
                <w:w w:val="165"/>
                <w:sz w:val="14"/>
              </w:rPr>
              <w:t>Manual &amp; Computerised A/cs &amp; Pay</w:t>
            </w:r>
          </w:p>
        </w:tc>
        <w:tc>
          <w:tcPr>
            <w:tcW w:w="1474" w:type="dxa"/>
            <w:tcBorders>
              <w:left w:val="single" w:sz="8" w:space="0" w:color="000000"/>
              <w:right w:val="single" w:sz="8" w:space="0" w:color="000000"/>
            </w:tcBorders>
          </w:tcPr>
          <w:p>
            <w:pPr>
              <w:pStyle w:val="TableParagraph"/>
              <w:spacing w:line="142" w:lineRule="exact" w:before="10"/>
              <w:ind w:left="43"/>
              <w:rPr>
                <w:sz w:val="14"/>
              </w:rPr>
            </w:pPr>
            <w:r>
              <w:rPr>
                <w:w w:val="165"/>
                <w:sz w:val="14"/>
              </w:rPr>
              <w:t>SST Long</w:t>
            </w:r>
          </w:p>
        </w:tc>
        <w:tc>
          <w:tcPr>
            <w:tcW w:w="3595" w:type="dxa"/>
            <w:tcBorders>
              <w:left w:val="single" w:sz="8" w:space="0" w:color="000000"/>
              <w:right w:val="single" w:sz="8" w:space="0" w:color="000000"/>
            </w:tcBorders>
          </w:tcPr>
          <w:p>
            <w:pPr>
              <w:pStyle w:val="TableParagraph"/>
              <w:spacing w:line="142" w:lineRule="exact" w:before="10"/>
              <w:ind w:left="43"/>
              <w:rPr>
                <w:sz w:val="14"/>
              </w:rPr>
            </w:pPr>
            <w:r>
              <w:rPr>
                <w:w w:val="165"/>
                <w:sz w:val="14"/>
              </w:rPr>
              <w:t>Financial Services</w:t>
            </w:r>
          </w:p>
        </w:tc>
      </w:tr>
      <w:tr>
        <w:trPr>
          <w:trHeight w:val="173" w:hRule="atLeast"/>
        </w:trPr>
        <w:tc>
          <w:tcPr>
            <w:tcW w:w="3829" w:type="dxa"/>
            <w:tcBorders>
              <w:left w:val="single" w:sz="8" w:space="0" w:color="000000"/>
              <w:right w:val="single" w:sz="8" w:space="0" w:color="000000"/>
            </w:tcBorders>
          </w:tcPr>
          <w:p>
            <w:pPr>
              <w:pStyle w:val="TableParagraph"/>
              <w:spacing w:line="143" w:lineRule="exact" w:before="10"/>
              <w:ind w:left="43"/>
              <w:rPr>
                <w:sz w:val="14"/>
              </w:rPr>
            </w:pPr>
            <w:r>
              <w:rPr>
                <w:w w:val="165"/>
                <w:sz w:val="14"/>
              </w:rPr>
              <w:t>Legal Administration</w:t>
            </w:r>
          </w:p>
        </w:tc>
        <w:tc>
          <w:tcPr>
            <w:tcW w:w="1474" w:type="dxa"/>
            <w:tcBorders>
              <w:left w:val="single" w:sz="8" w:space="0" w:color="000000"/>
              <w:right w:val="single" w:sz="8" w:space="0" w:color="000000"/>
            </w:tcBorders>
          </w:tcPr>
          <w:p>
            <w:pPr>
              <w:pStyle w:val="TableParagraph"/>
              <w:spacing w:line="143" w:lineRule="exact" w:before="10"/>
              <w:ind w:left="43"/>
              <w:rPr>
                <w:sz w:val="14"/>
              </w:rPr>
            </w:pPr>
            <w:r>
              <w:rPr>
                <w:w w:val="165"/>
                <w:sz w:val="14"/>
              </w:rPr>
              <w:t>Traineeship</w:t>
            </w:r>
          </w:p>
        </w:tc>
        <w:tc>
          <w:tcPr>
            <w:tcW w:w="3595" w:type="dxa"/>
            <w:tcBorders>
              <w:left w:val="single" w:sz="8" w:space="0" w:color="000000"/>
              <w:right w:val="single" w:sz="8" w:space="0" w:color="000000"/>
            </w:tcBorders>
          </w:tcPr>
          <w:p>
            <w:pPr>
              <w:pStyle w:val="TableParagraph"/>
              <w:spacing w:line="143" w:lineRule="exact" w:before="10"/>
              <w:ind w:left="43"/>
              <w:rPr>
                <w:sz w:val="14"/>
              </w:rPr>
            </w:pPr>
            <w:r>
              <w:rPr>
                <w:w w:val="165"/>
                <w:sz w:val="14"/>
              </w:rPr>
              <w:t>Business, Admin &amp; Mgmt</w:t>
            </w:r>
          </w:p>
        </w:tc>
      </w:tr>
      <w:tr>
        <w:trPr>
          <w:trHeight w:val="173" w:hRule="atLeast"/>
        </w:trPr>
        <w:tc>
          <w:tcPr>
            <w:tcW w:w="3829" w:type="dxa"/>
            <w:tcBorders>
              <w:left w:val="single" w:sz="8" w:space="0" w:color="000000"/>
              <w:right w:val="single" w:sz="8" w:space="0" w:color="000000"/>
            </w:tcBorders>
          </w:tcPr>
          <w:p>
            <w:pPr>
              <w:pStyle w:val="TableParagraph"/>
              <w:spacing w:line="142" w:lineRule="exact" w:before="10"/>
              <w:ind w:left="43"/>
              <w:rPr>
                <w:sz w:val="14"/>
              </w:rPr>
            </w:pPr>
            <w:r>
              <w:rPr>
                <w:w w:val="165"/>
                <w:sz w:val="14"/>
              </w:rPr>
              <w:t>Computer Networks Install &amp; Maint</w:t>
            </w:r>
          </w:p>
        </w:tc>
        <w:tc>
          <w:tcPr>
            <w:tcW w:w="1474" w:type="dxa"/>
            <w:tcBorders>
              <w:left w:val="single" w:sz="8" w:space="0" w:color="000000"/>
              <w:right w:val="single" w:sz="8" w:space="0" w:color="000000"/>
            </w:tcBorders>
          </w:tcPr>
          <w:p>
            <w:pPr>
              <w:pStyle w:val="TableParagraph"/>
              <w:spacing w:line="142" w:lineRule="exact" w:before="10"/>
              <w:ind w:left="43"/>
              <w:rPr>
                <w:sz w:val="14"/>
              </w:rPr>
            </w:pPr>
            <w:r>
              <w:rPr>
                <w:w w:val="165"/>
                <w:sz w:val="14"/>
              </w:rPr>
              <w:t>SST Long</w:t>
            </w:r>
          </w:p>
        </w:tc>
        <w:tc>
          <w:tcPr>
            <w:tcW w:w="3595" w:type="dxa"/>
            <w:tcBorders>
              <w:left w:val="single" w:sz="8" w:space="0" w:color="000000"/>
              <w:right w:val="single" w:sz="8" w:space="0" w:color="000000"/>
            </w:tcBorders>
          </w:tcPr>
          <w:p>
            <w:pPr>
              <w:pStyle w:val="TableParagraph"/>
              <w:spacing w:line="142" w:lineRule="exact" w:before="10"/>
              <w:ind w:left="43"/>
              <w:rPr>
                <w:sz w:val="14"/>
              </w:rPr>
            </w:pPr>
            <w:r>
              <w:rPr>
                <w:w w:val="165"/>
                <w:sz w:val="14"/>
              </w:rPr>
              <w:t>Information Technology</w:t>
            </w:r>
          </w:p>
        </w:tc>
      </w:tr>
      <w:tr>
        <w:trPr>
          <w:trHeight w:val="172" w:hRule="atLeast"/>
        </w:trPr>
        <w:tc>
          <w:tcPr>
            <w:tcW w:w="3829" w:type="dxa"/>
            <w:tcBorders>
              <w:left w:val="single" w:sz="8" w:space="0" w:color="000000"/>
              <w:right w:val="single" w:sz="8" w:space="0" w:color="000000"/>
            </w:tcBorders>
          </w:tcPr>
          <w:p>
            <w:pPr>
              <w:pStyle w:val="TableParagraph"/>
              <w:spacing w:line="142" w:lineRule="exact" w:before="10"/>
              <w:ind w:left="43"/>
              <w:rPr>
                <w:sz w:val="14"/>
              </w:rPr>
            </w:pPr>
            <w:r>
              <w:rPr>
                <w:w w:val="165"/>
                <w:sz w:val="14"/>
              </w:rPr>
              <w:t>MCSA Windows Server 2012</w:t>
            </w:r>
          </w:p>
        </w:tc>
        <w:tc>
          <w:tcPr>
            <w:tcW w:w="1474" w:type="dxa"/>
            <w:tcBorders>
              <w:left w:val="single" w:sz="8" w:space="0" w:color="000000"/>
              <w:right w:val="single" w:sz="8" w:space="0" w:color="000000"/>
            </w:tcBorders>
          </w:tcPr>
          <w:p>
            <w:pPr>
              <w:pStyle w:val="TableParagraph"/>
              <w:spacing w:line="142" w:lineRule="exact" w:before="10"/>
              <w:ind w:left="43"/>
              <w:rPr>
                <w:sz w:val="14"/>
              </w:rPr>
            </w:pPr>
            <w:r>
              <w:rPr>
                <w:w w:val="165"/>
                <w:sz w:val="14"/>
              </w:rPr>
              <w:t>SST Long</w:t>
            </w:r>
          </w:p>
        </w:tc>
        <w:tc>
          <w:tcPr>
            <w:tcW w:w="3595" w:type="dxa"/>
            <w:tcBorders>
              <w:left w:val="single" w:sz="8" w:space="0" w:color="000000"/>
              <w:right w:val="single" w:sz="8" w:space="0" w:color="000000"/>
            </w:tcBorders>
          </w:tcPr>
          <w:p>
            <w:pPr>
              <w:pStyle w:val="TableParagraph"/>
              <w:spacing w:line="142" w:lineRule="exact" w:before="10"/>
              <w:ind w:left="43"/>
              <w:rPr>
                <w:sz w:val="14"/>
              </w:rPr>
            </w:pPr>
            <w:r>
              <w:rPr>
                <w:w w:val="165"/>
                <w:sz w:val="14"/>
              </w:rPr>
              <w:t>Information Technology</w:t>
            </w:r>
          </w:p>
        </w:tc>
      </w:tr>
    </w:tbl>
    <w:p>
      <w:pPr>
        <w:spacing w:after="0" w:line="142" w:lineRule="exact"/>
        <w:rPr>
          <w:sz w:val="14"/>
        </w:rPr>
        <w:sectPr>
          <w:pgSz w:w="11910" w:h="16840"/>
          <w:pgMar w:header="0" w:footer="929" w:top="1340" w:bottom="1120" w:left="580" w:right="240"/>
        </w:sectPr>
      </w:pPr>
    </w:p>
    <w:p>
      <w:pPr>
        <w:spacing w:line="253" w:lineRule="exact" w:before="79"/>
        <w:ind w:left="838" w:right="0" w:firstLine="0"/>
        <w:jc w:val="left"/>
        <w:rPr>
          <w:i/>
          <w:sz w:val="22"/>
        </w:rPr>
      </w:pPr>
      <w:r>
        <w:rPr>
          <w:i/>
          <w:sz w:val="22"/>
          <w:u w:val="single"/>
        </w:rPr>
        <w:t>Other Area Based and Sectoral Interest Groups (Community &amp; Voluntary)</w:t>
      </w:r>
    </w:p>
    <w:p>
      <w:pPr>
        <w:pStyle w:val="BodyText"/>
        <w:ind w:left="838" w:right="864"/>
      </w:pPr>
      <w:r>
        <w:rPr/>
        <w:t>The county enjoys a strong and increasingly better organised community and voluntary sector with groups in existence throughout the county. The Public Participation Network (PPN) has registered over six hundred groups at present which encompass a very broad range of activities.</w:t>
      </w:r>
    </w:p>
    <w:p>
      <w:pPr>
        <w:pStyle w:val="BodyText"/>
      </w:pPr>
    </w:p>
    <w:p>
      <w:pPr>
        <w:pStyle w:val="BodyText"/>
        <w:spacing w:before="1"/>
        <w:ind w:left="838" w:right="840"/>
      </w:pPr>
      <w:r>
        <w:rPr/>
        <w:t>Community organisations are a mixture of area and issue based bodies. Most urban areas have a group which serves as an umbrella group be it a Community Council a Development Association or some other similar body. In addition most rural areas have similar entities based on rural parish communities. Towns have Tidy Towns Committees which focus on the objectives of that particular competition.</w:t>
      </w:r>
    </w:p>
    <w:p>
      <w:pPr>
        <w:pStyle w:val="BodyText"/>
        <w:spacing w:before="10"/>
        <w:rPr>
          <w:sz w:val="21"/>
        </w:rPr>
      </w:pPr>
    </w:p>
    <w:p>
      <w:pPr>
        <w:pStyle w:val="BodyText"/>
        <w:ind w:left="838" w:right="1035"/>
      </w:pPr>
      <w:r>
        <w:rPr/>
        <w:t>There are also a range of sporting organisations of which the pre-eminent is the GAA which is organised throughout the county with other sporting organisations operating on a smaller scale usually as clubs for their sport in areas where there is a level of interest sufficient to sustain it.</w:t>
      </w:r>
    </w:p>
    <w:p>
      <w:pPr>
        <w:pStyle w:val="BodyText"/>
        <w:spacing w:before="1"/>
      </w:pPr>
    </w:p>
    <w:p>
      <w:pPr>
        <w:pStyle w:val="BodyText"/>
        <w:spacing w:line="242" w:lineRule="auto"/>
        <w:ind w:left="838" w:right="1158"/>
      </w:pPr>
      <w:r>
        <w:rPr/>
        <w:t>Other groups are organised around particular issues or interests which could be of a self-help type or be issue based including environmental issues.</w:t>
      </w:r>
    </w:p>
    <w:p>
      <w:pPr>
        <w:pStyle w:val="BodyText"/>
        <w:spacing w:before="6"/>
        <w:rPr>
          <w:sz w:val="21"/>
        </w:rPr>
      </w:pPr>
    </w:p>
    <w:p>
      <w:pPr>
        <w:pStyle w:val="BodyText"/>
        <w:ind w:left="838" w:right="950"/>
      </w:pPr>
      <w:r>
        <w:rPr/>
        <w:t>Other groups are organised around service provision activities group water scheme committees are an example of the latter type.</w:t>
      </w:r>
    </w:p>
    <w:p>
      <w:pPr>
        <w:pStyle w:val="BodyText"/>
        <w:rPr>
          <w:sz w:val="24"/>
        </w:rPr>
      </w:pPr>
    </w:p>
    <w:p>
      <w:pPr>
        <w:pStyle w:val="BodyText"/>
        <w:rPr>
          <w:sz w:val="24"/>
        </w:rPr>
      </w:pPr>
    </w:p>
    <w:p>
      <w:pPr>
        <w:pStyle w:val="Heading3"/>
        <w:numPr>
          <w:ilvl w:val="1"/>
          <w:numId w:val="17"/>
        </w:numPr>
        <w:tabs>
          <w:tab w:pos="1245" w:val="left" w:leader="none"/>
        </w:tabs>
        <w:spacing w:line="240" w:lineRule="auto" w:before="205" w:after="0"/>
        <w:ind w:left="1244" w:right="0" w:hanging="406"/>
        <w:jc w:val="left"/>
      </w:pPr>
      <w:bookmarkStart w:name="_TOC_250032" w:id="18"/>
      <w:r>
        <w:rPr/>
        <w:t>Area Needs</w:t>
      </w:r>
      <w:r>
        <w:rPr>
          <w:spacing w:val="1"/>
        </w:rPr>
        <w:t> </w:t>
      </w:r>
      <w:bookmarkEnd w:id="18"/>
      <w:r>
        <w:rPr/>
        <w:t>Analysis</w:t>
      </w:r>
    </w:p>
    <w:p>
      <w:pPr>
        <w:pStyle w:val="BodyText"/>
        <w:rPr>
          <w:b/>
          <w:sz w:val="26"/>
        </w:rPr>
      </w:pPr>
    </w:p>
    <w:p>
      <w:pPr>
        <w:pStyle w:val="BodyText"/>
        <w:rPr>
          <w:b/>
        </w:rPr>
      </w:pPr>
    </w:p>
    <w:p>
      <w:pPr>
        <w:pStyle w:val="Heading6"/>
        <w:numPr>
          <w:ilvl w:val="2"/>
          <w:numId w:val="17"/>
        </w:numPr>
        <w:tabs>
          <w:tab w:pos="1393" w:val="left" w:leader="none"/>
        </w:tabs>
        <w:spacing w:line="240" w:lineRule="auto" w:before="0" w:after="0"/>
        <w:ind w:left="1392" w:right="0" w:hanging="554"/>
        <w:jc w:val="left"/>
      </w:pPr>
      <w:r>
        <w:rPr/>
        <w:t>Analysis of Current Position and Recent Changes</w:t>
      </w:r>
    </w:p>
    <w:p>
      <w:pPr>
        <w:pStyle w:val="BodyText"/>
        <w:spacing w:before="3"/>
        <w:rPr>
          <w:b/>
        </w:rPr>
      </w:pPr>
    </w:p>
    <w:p>
      <w:pPr>
        <w:spacing w:before="0"/>
        <w:ind w:left="838" w:right="0" w:firstLine="0"/>
        <w:jc w:val="left"/>
        <w:rPr>
          <w:i/>
          <w:sz w:val="22"/>
        </w:rPr>
      </w:pPr>
      <w:r>
        <w:rPr>
          <w:i/>
          <w:sz w:val="22"/>
          <w:u w:val="single"/>
        </w:rPr>
        <w:t>National and International Economic Trends</w:t>
      </w:r>
    </w:p>
    <w:p>
      <w:pPr>
        <w:pStyle w:val="BodyText"/>
        <w:spacing w:before="1"/>
        <w:ind w:left="838" w:right="747"/>
        <w:jc w:val="both"/>
      </w:pPr>
      <w:r>
        <w:rPr/>
        <w:t>The delivery period of the previous LEADER Programme 2007-2013 extended to 2015 was a period of very significant economic challenges and change from the perceived high point of the Celtic Tiger era to the lowest point of the downturn and more lately a return to economic growth. Ireland was not alone in this rollercoaster of economic change but it was one of the countries which has been significantly impacted upon.</w:t>
      </w:r>
    </w:p>
    <w:p>
      <w:pPr>
        <w:pStyle w:val="BodyText"/>
        <w:spacing w:before="11"/>
        <w:rPr>
          <w:sz w:val="21"/>
        </w:rPr>
      </w:pPr>
    </w:p>
    <w:p>
      <w:pPr>
        <w:pStyle w:val="BodyText"/>
        <w:ind w:left="838" w:right="745"/>
        <w:jc w:val="both"/>
      </w:pPr>
      <w:r>
        <w:rPr/>
        <w:t>Arising from the consultation process and the socio-economic analysis it is clear that County Cavan has a number of key needs. Some of these will be addressed by statutory agencies and national government; others can be addressed in part at least by Cavan LEADER LAG and others locally. Among the key needs that Cavan LEADER LAG could have a role to play in addressing would include the</w:t>
      </w:r>
      <w:r>
        <w:rPr>
          <w:spacing w:val="-4"/>
        </w:rPr>
        <w:t> </w:t>
      </w:r>
      <w:r>
        <w:rPr/>
        <w:t>following:</w:t>
      </w:r>
    </w:p>
    <w:p>
      <w:pPr>
        <w:pStyle w:val="BodyText"/>
        <w:rPr>
          <w:sz w:val="24"/>
        </w:rPr>
      </w:pPr>
    </w:p>
    <w:p>
      <w:pPr>
        <w:pStyle w:val="BodyText"/>
        <w:rPr>
          <w:sz w:val="20"/>
        </w:rPr>
      </w:pPr>
    </w:p>
    <w:p>
      <w:pPr>
        <w:pStyle w:val="Heading7"/>
        <w:numPr>
          <w:ilvl w:val="3"/>
          <w:numId w:val="17"/>
        </w:numPr>
        <w:tabs>
          <w:tab w:pos="1576" w:val="left" w:leader="none"/>
        </w:tabs>
        <w:spacing w:line="240" w:lineRule="auto" w:before="0" w:after="0"/>
        <w:ind w:left="1575" w:right="0" w:hanging="737"/>
        <w:jc w:val="left"/>
        <w:rPr>
          <w:u w:val="none"/>
        </w:rPr>
      </w:pPr>
      <w:r>
        <w:rPr>
          <w:u w:val="thick"/>
        </w:rPr>
        <w:t>Economic Development, Enterprise Development, &amp; Job</w:t>
      </w:r>
      <w:r>
        <w:rPr>
          <w:spacing w:val="-4"/>
          <w:u w:val="thick"/>
        </w:rPr>
        <w:t> </w:t>
      </w:r>
      <w:r>
        <w:rPr>
          <w:u w:val="thick"/>
        </w:rPr>
        <w:t>Creation.</w:t>
      </w:r>
    </w:p>
    <w:p>
      <w:pPr>
        <w:pStyle w:val="BodyText"/>
        <w:spacing w:before="11"/>
        <w:rPr>
          <w:rFonts w:ascii="Arial-BoldItalicMT"/>
          <w:b/>
          <w:i/>
          <w:sz w:val="13"/>
        </w:rPr>
      </w:pPr>
    </w:p>
    <w:p>
      <w:pPr>
        <w:spacing w:line="252" w:lineRule="exact" w:before="93"/>
        <w:ind w:left="838" w:right="0" w:firstLine="0"/>
        <w:jc w:val="left"/>
        <w:rPr>
          <w:i/>
          <w:sz w:val="22"/>
        </w:rPr>
      </w:pPr>
      <w:r>
        <w:rPr>
          <w:i/>
          <w:sz w:val="22"/>
          <w:u w:val="single"/>
        </w:rPr>
        <w:t>Rural Tourism</w:t>
      </w:r>
    </w:p>
    <w:p>
      <w:pPr>
        <w:pStyle w:val="BodyText"/>
        <w:ind w:left="838" w:right="815"/>
      </w:pPr>
      <w:r>
        <w:rPr/>
        <w:t>Co. Cavan is in the middle band in terms of counties in the Border Region regarding capacity to attract visitors but there are a range of challenges in terms of the quality of the offering, the capacity to retain the visitor for long enough to maximise the value to the local economy of their visit, the quality of the tourism infrastructure and the capacity of service providers to respond to industry needs and changes. The angling sector links to both tourism and environment and concerns about over fishing have been raised. In the area of accommodation many traditional providers and facilities are no longer able to meet market requirements and often there are areas and attractions which lack locally available accommodation thus contributing to the difficulty in retaining the visitor for a sufficiently long period. The experience of the Wild Atlantic Way has</w:t>
      </w:r>
    </w:p>
    <w:p>
      <w:pPr>
        <w:spacing w:after="0"/>
        <w:sectPr>
          <w:pgSz w:w="11910" w:h="16840"/>
          <w:pgMar w:header="0" w:footer="929" w:top="1340" w:bottom="1120" w:left="580" w:right="240"/>
        </w:sectPr>
      </w:pPr>
    </w:p>
    <w:p>
      <w:pPr>
        <w:pStyle w:val="BodyText"/>
        <w:spacing w:before="79"/>
        <w:ind w:left="838" w:right="779"/>
      </w:pPr>
      <w:r>
        <w:rPr/>
        <w:t>demonstrated the benefit of being part of a larger offering and the development of the Ireland’s Ancient East marketing approach which includes Co. Cavan does offer future potential opportunities. The Buildings Survey of the National Inventory of Architectural Heritage NIAH has been completed in respect of Co. Cavan, the survey has identified a number of historic properties but as it was undertaken at a time of limited economic resources the survey in Co. Cavan is based on a representative sample approach and is therefore less comprehensive than in many other counties, none the less it remains a valuable resource.</w:t>
      </w:r>
    </w:p>
    <w:p>
      <w:pPr>
        <w:pStyle w:val="BodyText"/>
      </w:pPr>
    </w:p>
    <w:p>
      <w:pPr>
        <w:spacing w:before="0"/>
        <w:ind w:left="838" w:right="0" w:firstLine="0"/>
        <w:jc w:val="left"/>
        <w:rPr>
          <w:i/>
          <w:sz w:val="22"/>
        </w:rPr>
      </w:pPr>
      <w:r>
        <w:rPr>
          <w:i/>
          <w:sz w:val="22"/>
          <w:u w:val="single"/>
        </w:rPr>
        <w:t>Enterprise Development</w:t>
      </w:r>
    </w:p>
    <w:p>
      <w:pPr>
        <w:pStyle w:val="BodyText"/>
        <w:spacing w:before="1"/>
        <w:ind w:left="838" w:right="745"/>
        <w:jc w:val="both"/>
      </w:pPr>
      <w:r>
        <w:rPr/>
        <w:t>At a local level this had a severe impact for a county which is heavily dependent on the construction sector in so many different ways. A number of significant firms ceased trading and smaller contractors were significantly impacted. Credit became very difficult to obtain, house prices declined very significantly although a significant recovery has occurred of late negative equity is still a commonplace for houses purchased prior to the downturn. The live register  figures in the county (although not an accurate measure of unemployment) rose sharply and although there has been a decline it remains stubbornly high in comparison with historical trends. Recent statistics show an increase in the numbers of people employed in Agriculture and while increased sustainability and employment in this sector is to be welcomed there is a concern that some of this increase may reflect the loss of off farm employment due to changing economic circumstances. There is limited input to the local economy from IDA supported enterprises with just six operating in the county. Locally developed enterprises have experienced difficulties in the down turn with many construction related activities severely impacted. Restructuring of the Quinn Group which has had a high media profile has resulted in significant loss of employment. The financial services sector is an area where ongoing restructuring is continuing to result in job losses. The local can do or must do approach  to enterprise start up is reflected in a wide range  of small and medium enterprises including an exceptionally high level of take up for the Back to Work Enterprise Allowance</w:t>
      </w:r>
      <w:r>
        <w:rPr>
          <w:spacing w:val="-3"/>
        </w:rPr>
        <w:t> </w:t>
      </w:r>
      <w:r>
        <w:rPr/>
        <w:t>Scheme.</w:t>
      </w:r>
    </w:p>
    <w:p>
      <w:pPr>
        <w:pStyle w:val="BodyText"/>
        <w:spacing w:before="10"/>
        <w:rPr>
          <w:sz w:val="21"/>
        </w:rPr>
      </w:pPr>
    </w:p>
    <w:p>
      <w:pPr>
        <w:spacing w:before="0"/>
        <w:ind w:left="838" w:right="0" w:firstLine="0"/>
        <w:jc w:val="left"/>
        <w:rPr>
          <w:i/>
          <w:sz w:val="22"/>
        </w:rPr>
      </w:pPr>
      <w:r>
        <w:rPr>
          <w:i/>
          <w:sz w:val="22"/>
          <w:u w:val="single"/>
        </w:rPr>
        <w:t>Rural Towns</w:t>
      </w:r>
    </w:p>
    <w:p>
      <w:pPr>
        <w:pStyle w:val="BodyText"/>
        <w:spacing w:before="2"/>
        <w:ind w:left="838" w:right="744"/>
        <w:jc w:val="both"/>
      </w:pPr>
      <w:r>
        <w:rPr/>
        <w:t>The towns of Co. Cavan historically functioned as market and service centres for their local rural hinterlands at a time when transport links were more difficult and services delivered in a more local manner. The last century saw a sea change in the functioning of such towns which has accelerated in more recent times. Greater mobility and communications together with new ways of producing goods and delivering services has resulted in the disappearance of many functions and services which have historically been provided at a more local level. This includes both the commercial as car owning customers seeking more choice travel further to make both higher and lower order purchases. Goods which were previously purchased in a shop in a small town are now more likely to be purchased in a large urban shopping centre or indeed on line. Public services are not immune from this trend and recent years have seen the closure of Bank Branches, Garda Stations, rural Post Offices and in Cavan the District Court is now centralised to just two locations Cavan Town and Virginia. Certain towns in Co. Cavan towns particularly in the south and east of the county have experienced an increase in population in each of the two most recent census periods as additional housing development is taken up by people moving into the county from elsewhere for a variety of reasons. All of these changes impact on the social and economic fabric of small towns as they seek to adapt to an uncertain</w:t>
      </w:r>
      <w:r>
        <w:rPr>
          <w:spacing w:val="-16"/>
        </w:rPr>
        <w:t> </w:t>
      </w:r>
      <w:r>
        <w:rPr/>
        <w:t>future.</w:t>
      </w:r>
    </w:p>
    <w:p>
      <w:pPr>
        <w:pStyle w:val="BodyText"/>
        <w:spacing w:before="1"/>
      </w:pPr>
    </w:p>
    <w:p>
      <w:pPr>
        <w:spacing w:line="252" w:lineRule="exact" w:before="0"/>
        <w:ind w:left="838" w:right="0" w:firstLine="0"/>
        <w:jc w:val="left"/>
        <w:rPr>
          <w:i/>
          <w:sz w:val="22"/>
        </w:rPr>
      </w:pPr>
      <w:r>
        <w:rPr>
          <w:i/>
          <w:sz w:val="22"/>
          <w:u w:val="single"/>
        </w:rPr>
        <w:t>Broadband</w:t>
      </w:r>
    </w:p>
    <w:p>
      <w:pPr>
        <w:pStyle w:val="BodyText"/>
        <w:ind w:left="838" w:right="840"/>
      </w:pPr>
      <w:r>
        <w:rPr/>
        <w:t>Broadband services are quite variable; where commercial opportunities exist the service is generally provided resulting in urban areas being reasonably well served although issues of speed and bandwidth do arise. For those living further distant from broadband enabled exchanges as is the case in many rural areas of the county the service is not really available and certainly not at the speed or bandwidth which modern requirements dictate. Many people have still not developed the skills required to enable them to make use of the opportunities which ICT represents and for those who do have some knowledge the need to adapt to new changes in the sector is one which is often unmet by training opportunities especially in more rural areas. All of</w:t>
      </w:r>
    </w:p>
    <w:p>
      <w:pPr>
        <w:spacing w:after="0"/>
        <w:sectPr>
          <w:pgSz w:w="11910" w:h="16840"/>
          <w:pgMar w:header="0" w:footer="929" w:top="1340" w:bottom="1120" w:left="580" w:right="240"/>
        </w:sectPr>
      </w:pPr>
    </w:p>
    <w:p>
      <w:pPr>
        <w:pStyle w:val="BodyText"/>
        <w:spacing w:before="79"/>
        <w:ind w:left="838" w:right="1171"/>
      </w:pPr>
      <w:r>
        <w:rPr/>
        <w:t>this is ever more the case as service providers seek to direct users to internet based services whether in government services, banking or general business.</w:t>
      </w:r>
    </w:p>
    <w:p>
      <w:pPr>
        <w:pStyle w:val="BodyText"/>
      </w:pPr>
    </w:p>
    <w:p>
      <w:pPr>
        <w:pStyle w:val="Heading7"/>
        <w:numPr>
          <w:ilvl w:val="3"/>
          <w:numId w:val="17"/>
        </w:numPr>
        <w:tabs>
          <w:tab w:pos="1575" w:val="left" w:leader="none"/>
        </w:tabs>
        <w:spacing w:line="240" w:lineRule="auto" w:before="0" w:after="0"/>
        <w:ind w:left="1574" w:right="0" w:hanging="736"/>
        <w:jc w:val="left"/>
        <w:rPr>
          <w:u w:val="none"/>
        </w:rPr>
      </w:pPr>
      <w:r>
        <w:rPr>
          <w:u w:val="thick"/>
        </w:rPr>
        <w:t>Social</w:t>
      </w:r>
      <w:r>
        <w:rPr>
          <w:spacing w:val="-1"/>
          <w:u w:val="thick"/>
        </w:rPr>
        <w:t> </w:t>
      </w:r>
      <w:r>
        <w:rPr>
          <w:u w:val="thick"/>
        </w:rPr>
        <w:t>Inclusion</w:t>
      </w:r>
    </w:p>
    <w:p>
      <w:pPr>
        <w:pStyle w:val="BodyText"/>
        <w:spacing w:before="10"/>
        <w:rPr>
          <w:rFonts w:ascii="Arial-BoldItalicMT"/>
          <w:b/>
          <w:i/>
          <w:sz w:val="13"/>
        </w:rPr>
      </w:pPr>
    </w:p>
    <w:p>
      <w:pPr>
        <w:spacing w:line="252" w:lineRule="exact" w:before="94"/>
        <w:ind w:left="838" w:right="0" w:firstLine="0"/>
        <w:jc w:val="left"/>
        <w:rPr>
          <w:i/>
          <w:sz w:val="22"/>
        </w:rPr>
      </w:pPr>
      <w:r>
        <w:rPr>
          <w:i/>
          <w:sz w:val="22"/>
          <w:u w:val="single"/>
        </w:rPr>
        <w:t>Basic Services</w:t>
      </w:r>
    </w:p>
    <w:p>
      <w:pPr>
        <w:pStyle w:val="BodyText"/>
        <w:ind w:left="838" w:right="744"/>
        <w:jc w:val="both"/>
      </w:pPr>
      <w:r>
        <w:rPr/>
        <w:t>Co. Cavan has experienced a significant growth in population in the inter census period 2006 to 2011. This growth is across almost all age groups but is significantly pronounced in the child and youth population and in the age groups of working age associated with family formation in the 30 to 55 age range. The highest percentage growth although not the highest numerical growth is evidenced amongst people in their sixties and this may reflect a trend in persons approaching retirement opting to relocate to Co. Cavan. The growth in population is by no means evenly distributed and in fact is concentrated around Cavan town and in the South and East of the county that is those areas closest to Dublin and with relatively easy access to transport links.  This change is having a significant impact on a range of services public, commercial and social/community as the increase in population is not always matched with an expansion of services although there is an increase in</w:t>
      </w:r>
      <w:r>
        <w:rPr>
          <w:spacing w:val="-4"/>
        </w:rPr>
        <w:t> </w:t>
      </w:r>
      <w:r>
        <w:rPr/>
        <w:t>demand.</w:t>
      </w:r>
    </w:p>
    <w:p>
      <w:pPr>
        <w:pStyle w:val="BodyText"/>
      </w:pPr>
    </w:p>
    <w:p>
      <w:pPr>
        <w:pStyle w:val="BodyText"/>
        <w:ind w:left="838" w:right="745"/>
        <w:jc w:val="both"/>
      </w:pPr>
      <w:r>
        <w:rPr/>
        <w:t>County Cavan has experienced significant social change in recent years. From the mid nineteenth century onwards Co. Cavan has historically been a place which people left from to make a life elsewhere and while some of these people did return more so towards the last quarter of the twentieth century outmigration and population decline has been the norm. This has now changed significantly in a number of ways firstly the population of the county is now increasing and secondly this is occurring due to in-migration from elsewhere in Ireland from other European Union countries and from other parts of the world. All of this has contributed to greater social diversity but also in many cases to a decline of community as traditional networks and neighbourhoods experience change and people may feel more distant from their neighbours than they would have done in the past. Change of this nature can impact in many different ways across the community and it creates a new challenge to build community</w:t>
      </w:r>
      <w:r>
        <w:rPr>
          <w:spacing w:val="-19"/>
        </w:rPr>
        <w:t> </w:t>
      </w:r>
      <w:r>
        <w:rPr/>
        <w:t>anew.</w:t>
      </w:r>
    </w:p>
    <w:p>
      <w:pPr>
        <w:pStyle w:val="BodyText"/>
      </w:pPr>
    </w:p>
    <w:p>
      <w:pPr>
        <w:pStyle w:val="BodyText"/>
        <w:ind w:left="838" w:right="770"/>
      </w:pPr>
      <w:r>
        <w:rPr/>
        <w:t>The community sector is becoming more organised with six hundred groups now affiliated to the county Public Participation Network (PPN). The challenges for the sector are well known however there are strong examples of communities in the county which have undertaken many initiatives in terms of community development and provision of facilities and services these are most welcome and an important resource. While rural communities can often manage to achieve the level of capacity and resources needed to bring a project to fruition and make it viable this has proved to be more difficult for urban communities where there is less community cohesion. The challenge is a twofold one then building capacity and promoting eligible and much needed projects as it is usually in those areas where capacity is weakest that need is</w:t>
      </w:r>
      <w:r>
        <w:rPr>
          <w:spacing w:val="-18"/>
        </w:rPr>
        <w:t> </w:t>
      </w:r>
      <w:r>
        <w:rPr/>
        <w:t>greatest.</w:t>
      </w:r>
    </w:p>
    <w:p>
      <w:pPr>
        <w:pStyle w:val="BodyText"/>
      </w:pPr>
    </w:p>
    <w:p>
      <w:pPr>
        <w:spacing w:before="1"/>
        <w:ind w:left="838" w:right="0" w:firstLine="0"/>
        <w:jc w:val="left"/>
        <w:rPr>
          <w:i/>
          <w:sz w:val="22"/>
        </w:rPr>
      </w:pPr>
      <w:r>
        <w:rPr>
          <w:i/>
          <w:sz w:val="22"/>
          <w:u w:val="single"/>
        </w:rPr>
        <w:t>Rural Youth</w:t>
      </w:r>
    </w:p>
    <w:p>
      <w:pPr>
        <w:pStyle w:val="BodyText"/>
        <w:spacing w:before="1"/>
        <w:ind w:left="838" w:right="876"/>
      </w:pPr>
      <w:r>
        <w:rPr/>
        <w:t>While there are a range of youth services in the county there is no overall youth service as may be the case in other counties. There is a high dependence on voluntary effort which can be variable and patchy, in particular communities which experience disadvantage are less likely to have youth services dependent on voluntary effort and yet will have significant needs which paid workers where they exist will not be in a position to meet fully. While there are some good examples of youth services such as the Castlesaunderson Scouting Centre these are primarily focussed on national and international work rather than local communities.</w:t>
      </w:r>
    </w:p>
    <w:p>
      <w:pPr>
        <w:pStyle w:val="BodyText"/>
        <w:rPr>
          <w:sz w:val="24"/>
        </w:rPr>
      </w:pPr>
    </w:p>
    <w:p>
      <w:pPr>
        <w:pStyle w:val="BodyText"/>
        <w:spacing w:before="10"/>
        <w:rPr>
          <w:sz w:val="19"/>
        </w:rPr>
      </w:pPr>
    </w:p>
    <w:p>
      <w:pPr>
        <w:pStyle w:val="Heading7"/>
        <w:numPr>
          <w:ilvl w:val="3"/>
          <w:numId w:val="17"/>
        </w:numPr>
        <w:tabs>
          <w:tab w:pos="1576" w:val="left" w:leader="none"/>
        </w:tabs>
        <w:spacing w:line="240" w:lineRule="auto" w:before="0" w:after="0"/>
        <w:ind w:left="1575" w:right="0" w:hanging="737"/>
        <w:jc w:val="left"/>
        <w:rPr>
          <w:u w:val="none"/>
        </w:rPr>
      </w:pPr>
      <w:r>
        <w:rPr>
          <w:u w:val="thick"/>
        </w:rPr>
        <w:t>Rural</w:t>
      </w:r>
      <w:r>
        <w:rPr>
          <w:spacing w:val="0"/>
          <w:u w:val="thick"/>
        </w:rPr>
        <w:t> </w:t>
      </w:r>
      <w:r>
        <w:rPr>
          <w:u w:val="thick"/>
        </w:rPr>
        <w:t>Environment</w:t>
      </w:r>
    </w:p>
    <w:p>
      <w:pPr>
        <w:pStyle w:val="BodyText"/>
        <w:spacing w:before="11"/>
        <w:rPr>
          <w:rFonts w:ascii="Arial-BoldItalicMT"/>
          <w:b/>
          <w:i/>
          <w:sz w:val="13"/>
        </w:rPr>
      </w:pPr>
    </w:p>
    <w:p>
      <w:pPr>
        <w:spacing w:before="93"/>
        <w:ind w:left="838" w:right="0" w:firstLine="0"/>
        <w:jc w:val="left"/>
        <w:rPr>
          <w:i/>
          <w:sz w:val="22"/>
        </w:rPr>
      </w:pPr>
      <w:r>
        <w:rPr>
          <w:i/>
          <w:sz w:val="22"/>
          <w:u w:val="single"/>
        </w:rPr>
        <w:t>Water Resources Biodiversity Renewable Energy</w:t>
      </w:r>
    </w:p>
    <w:p>
      <w:pPr>
        <w:pStyle w:val="BodyText"/>
        <w:spacing w:before="2"/>
        <w:ind w:left="838" w:right="807"/>
      </w:pPr>
      <w:r>
        <w:rPr/>
        <w:t>Co. Cavan has made considerable progress over a great many years in putting in place quality water treatment systems both at a public and community level. The Group Water schemes in the</w:t>
      </w:r>
    </w:p>
    <w:p>
      <w:pPr>
        <w:spacing w:after="0"/>
        <w:sectPr>
          <w:pgSz w:w="11910" w:h="16840"/>
          <w:pgMar w:header="0" w:footer="929" w:top="1340" w:bottom="1120" w:left="580" w:right="240"/>
        </w:sectPr>
      </w:pPr>
    </w:p>
    <w:p>
      <w:pPr>
        <w:pStyle w:val="BodyText"/>
        <w:spacing w:before="79"/>
        <w:ind w:left="838" w:right="744"/>
        <w:jc w:val="both"/>
      </w:pPr>
      <w:r>
        <w:rPr/>
        <w:t>county have had considerable investment in recent years but as has been demonstrated in many different ways water is a precious and in many ways a finite resource. The county has an abundance of quality lakes and rivers which are a natural resource but one which needs to be maintained and protected in order to ensure that this resource remains available. Threats to the quality of water supply remain and can come from many sources.</w:t>
      </w:r>
    </w:p>
    <w:p>
      <w:pPr>
        <w:pStyle w:val="BodyText"/>
        <w:spacing w:before="11"/>
        <w:rPr>
          <w:sz w:val="21"/>
        </w:rPr>
      </w:pPr>
    </w:p>
    <w:p>
      <w:pPr>
        <w:pStyle w:val="BodyText"/>
        <w:ind w:left="838" w:right="743"/>
        <w:jc w:val="both"/>
      </w:pPr>
      <w:r>
        <w:rPr/>
        <w:t>Increased awareness of the need to protect our biodiversity in the public consciousness coupled with legislative provisions including amongst others the Habitats Directive have all served to bring the concerns around biodiversity to the fore in a manner which was not previously the norm. At a local level work to protect habitats during important civil engineering works in publically funded projects has served to bring these concerns forward in public consciousness.</w:t>
      </w:r>
    </w:p>
    <w:p>
      <w:pPr>
        <w:pStyle w:val="BodyText"/>
        <w:spacing w:before="1"/>
      </w:pPr>
    </w:p>
    <w:p>
      <w:pPr>
        <w:pStyle w:val="BodyText"/>
        <w:ind w:left="838" w:right="745"/>
        <w:jc w:val="both"/>
      </w:pPr>
      <w:r>
        <w:rPr/>
        <w:t>Co. Cavan has not traditionally been a location for electricity generation as it did not have the resources or facilities to support this activity however with the drive towards renewables the county has found itself to be a suitable location for wind generated electricity and a considerable number of wind farms have been developed in certain locations. It is also more common now for people to consider installing solar panels in their homes in order to benefit from energy from this source. Many community facilities faced with significant energy bills for their operation are now more prepared to consider exploring renewable energy options for their facilities.</w:t>
      </w:r>
    </w:p>
    <w:p>
      <w:pPr>
        <w:pStyle w:val="BodyText"/>
        <w:rPr>
          <w:sz w:val="24"/>
        </w:rPr>
      </w:pPr>
    </w:p>
    <w:p>
      <w:pPr>
        <w:pStyle w:val="BodyText"/>
        <w:spacing w:before="10"/>
        <w:rPr>
          <w:sz w:val="19"/>
        </w:rPr>
      </w:pPr>
    </w:p>
    <w:p>
      <w:pPr>
        <w:pStyle w:val="Heading6"/>
        <w:numPr>
          <w:ilvl w:val="2"/>
          <w:numId w:val="18"/>
        </w:numPr>
        <w:tabs>
          <w:tab w:pos="1415" w:val="left" w:leader="none"/>
        </w:tabs>
        <w:spacing w:line="240" w:lineRule="auto" w:before="1" w:after="0"/>
        <w:ind w:left="838" w:right="753" w:firstLine="0"/>
        <w:jc w:val="both"/>
      </w:pPr>
      <w:r>
        <w:rPr/>
        <w:t>Summary of Key Conclusions including the identification of key gaps and potential areas/priorities for</w:t>
      </w:r>
      <w:r>
        <w:rPr>
          <w:spacing w:val="-5"/>
        </w:rPr>
        <w:t> </w:t>
      </w:r>
      <w:r>
        <w:rPr/>
        <w:t>development</w:t>
      </w:r>
    </w:p>
    <w:p>
      <w:pPr>
        <w:pStyle w:val="BodyText"/>
        <w:spacing w:before="1"/>
        <w:rPr>
          <w:b/>
        </w:rPr>
      </w:pPr>
    </w:p>
    <w:p>
      <w:pPr>
        <w:pStyle w:val="Heading7"/>
        <w:numPr>
          <w:ilvl w:val="3"/>
          <w:numId w:val="18"/>
        </w:numPr>
        <w:tabs>
          <w:tab w:pos="1575" w:val="left" w:leader="none"/>
        </w:tabs>
        <w:spacing w:line="240" w:lineRule="auto" w:before="0" w:after="0"/>
        <w:ind w:left="1574" w:right="0" w:hanging="736"/>
        <w:jc w:val="both"/>
        <w:rPr>
          <w:u w:val="none"/>
        </w:rPr>
      </w:pPr>
      <w:r>
        <w:rPr>
          <w:u w:val="thick"/>
        </w:rPr>
        <w:t>Economic Development, Enterprise Development, &amp; Job</w:t>
      </w:r>
      <w:r>
        <w:rPr>
          <w:spacing w:val="-4"/>
          <w:u w:val="thick"/>
        </w:rPr>
        <w:t> </w:t>
      </w:r>
      <w:r>
        <w:rPr>
          <w:u w:val="thick"/>
        </w:rPr>
        <w:t>Creation.</w:t>
      </w:r>
    </w:p>
    <w:p>
      <w:pPr>
        <w:pStyle w:val="BodyText"/>
        <w:spacing w:before="11"/>
        <w:rPr>
          <w:rFonts w:ascii="Arial-BoldItalicMT"/>
          <w:b/>
          <w:i/>
          <w:sz w:val="13"/>
        </w:rPr>
      </w:pPr>
    </w:p>
    <w:p>
      <w:pPr>
        <w:spacing w:line="252" w:lineRule="exact" w:before="93"/>
        <w:ind w:left="838" w:right="0" w:firstLine="0"/>
        <w:jc w:val="left"/>
        <w:rPr>
          <w:i/>
          <w:sz w:val="22"/>
        </w:rPr>
      </w:pPr>
      <w:r>
        <w:rPr>
          <w:i/>
          <w:sz w:val="22"/>
          <w:u w:val="single"/>
        </w:rPr>
        <w:t>Rural Tourism</w:t>
      </w:r>
    </w:p>
    <w:p>
      <w:pPr>
        <w:pStyle w:val="BodyText"/>
        <w:ind w:left="838" w:right="745"/>
        <w:jc w:val="both"/>
      </w:pPr>
      <w:r>
        <w:rPr/>
        <w:t>In the area of tourism key areas of need and interest were found to be recreation and leisure tourism services development, heritage site conservation and development and the promotion of tourism, heritage and cultural events. The requirement of those operating in the tourism sector  for specialised capital resources, support for marketing strategy development and the provision of necessary equipment emerged from the process. The niche area of angling which is very important for the local tourism sector and support for its sustainable development are an important requirement. The need for the provision of accommodation in relation to tourism development particularly around making certain activities and tourist attractions economically viable is most important. Training initiatives in the tourism sector continue to be required this ranges from tourism skills to heritage conservation and awareness to training in historical research to support heritage</w:t>
      </w:r>
      <w:r>
        <w:rPr>
          <w:spacing w:val="-8"/>
        </w:rPr>
        <w:t> </w:t>
      </w:r>
      <w:r>
        <w:rPr/>
        <w:t>tourism.</w:t>
      </w:r>
    </w:p>
    <w:p>
      <w:pPr>
        <w:pStyle w:val="BodyText"/>
        <w:spacing w:before="9"/>
        <w:rPr>
          <w:sz w:val="21"/>
        </w:rPr>
      </w:pPr>
    </w:p>
    <w:p>
      <w:pPr>
        <w:pStyle w:val="BodyText"/>
        <w:spacing w:before="1"/>
        <w:ind w:left="838" w:right="745"/>
        <w:jc w:val="both"/>
      </w:pPr>
      <w:r>
        <w:rPr>
          <w:b/>
        </w:rPr>
        <w:t>Priority Areas and or Groups: </w:t>
      </w:r>
      <w:r>
        <w:rPr/>
        <w:t>for this sub theme would include the west Cavan area which is both an area experiencing disadvantage and an area with significant tourism potential. Parts of the area have recently been included in the Marble Arch Geopark and along with the upland scenery there are particular features such as the Cavan Burren and the Shannon Pot (Source) the first attracting over 6,000 vehicular visits and the second over 10,000 pedestrian visits in 2014. Consultation in the local community pointed to the lack of facilities for visitors. Likewise Cavan has a large body of waterways and lakes with opportunities to develop facilities in order to enhance the tourism potential of these. There are also many opportunities to develop walkways and accessible facilities in the more rural parts of the county and the consultation process has highlighted a number of these. In the urban context the successful Cavan Fléadh and the Taste  of Cavan event have demonstrated the potential of such events to bring economic activity to the area and to support local activities. Tourism and in particular the hotel and catering trade has been a source of growth in employment in the 2006 to 2011 inter census period. In many areas there are also significant heritage buildings or other structures which are an integral part of the fabric of the place but do need investment if they are to survive as heritage into the</w:t>
      </w:r>
      <w:r>
        <w:rPr>
          <w:spacing w:val="-21"/>
        </w:rPr>
        <w:t> </w:t>
      </w:r>
      <w:r>
        <w:rPr/>
        <w:t>future.</w:t>
      </w:r>
    </w:p>
    <w:p>
      <w:pPr>
        <w:spacing w:after="0"/>
        <w:jc w:val="both"/>
        <w:sectPr>
          <w:pgSz w:w="11910" w:h="16840"/>
          <w:pgMar w:header="0" w:footer="929" w:top="1340" w:bottom="1120" w:left="580" w:right="240"/>
        </w:sectPr>
      </w:pPr>
    </w:p>
    <w:p>
      <w:pPr>
        <w:spacing w:line="253" w:lineRule="exact" w:before="79"/>
        <w:ind w:left="838" w:right="0" w:firstLine="0"/>
        <w:jc w:val="left"/>
        <w:rPr>
          <w:i/>
          <w:sz w:val="22"/>
        </w:rPr>
      </w:pPr>
      <w:r>
        <w:rPr>
          <w:i/>
          <w:sz w:val="22"/>
          <w:u w:val="single"/>
        </w:rPr>
        <w:t>Enterprise Development</w:t>
      </w:r>
    </w:p>
    <w:p>
      <w:pPr>
        <w:pStyle w:val="BodyText"/>
        <w:ind w:left="838" w:right="745"/>
        <w:jc w:val="both"/>
      </w:pPr>
      <w:r>
        <w:rPr/>
        <w:t>The continued reliance of the local economy on small and medium enterprise and the need to improve opportunities for the business sector are a key element. Job losses and a greater number of people on the live register than heretofore all point to the need to continue to support this sector. The continued need to provide support for farm families and create additional off farm employment is another element. Funding to support the capital needs of various  eligible  business activities along with the promotion of marketing initiatives and the provision of resources for project analysis and development is important. There is a strong tradition of providing and developing enterprise space through community and voluntary/charitable type organisations which has contributed to the strengthening of the local economy and there is a strong case for continuing to advance this important work. Change and adaptation to new business opportunities requires also the development of a range of new skills and for this to be effective ongoing training is required therefore appropriate training to support business and employment continues to be required. The resources and opportunities for such training in the county are quite</w:t>
      </w:r>
      <w:r>
        <w:rPr>
          <w:spacing w:val="-23"/>
        </w:rPr>
        <w:t> </w:t>
      </w:r>
      <w:r>
        <w:rPr/>
        <w:t>limited.</w:t>
      </w:r>
    </w:p>
    <w:p>
      <w:pPr>
        <w:pStyle w:val="BodyText"/>
        <w:spacing w:before="9"/>
        <w:rPr>
          <w:sz w:val="21"/>
        </w:rPr>
      </w:pPr>
    </w:p>
    <w:p>
      <w:pPr>
        <w:pStyle w:val="BodyText"/>
        <w:ind w:left="838" w:right="744"/>
        <w:jc w:val="both"/>
      </w:pPr>
      <w:r>
        <w:rPr>
          <w:b/>
        </w:rPr>
        <w:t>Priority Areas and or Groups: </w:t>
      </w:r>
      <w:r>
        <w:rPr/>
        <w:t>Cavan has a strong entrepreneurial culture and there are a significant number of smaller enterprises which in many cases may be ready to develop further these may need premises or equipment to achieve this. There is much scope with significant levels of unemployment recorded throughout the county and particularly in the towns. There has been a significant loss of employment in the 2006-2011 inter census period in the areas of construction with 2,317 fewer people working in this area and in manufacturing with 1,161 fewer people working in this area. There has been some employment growth particularly in the area of public jobs increased by 1,350 however it is unlikely that those losing jobs will have had the skills required for the jobs created thus there is a need to provide employment of a type to match the skills of those losing jobs and small and Medium Enterprises are the type of business best placed to meet this need.</w:t>
      </w:r>
    </w:p>
    <w:p>
      <w:pPr>
        <w:pStyle w:val="BodyText"/>
        <w:rPr>
          <w:sz w:val="24"/>
        </w:rPr>
      </w:pPr>
    </w:p>
    <w:p>
      <w:pPr>
        <w:pStyle w:val="BodyText"/>
        <w:spacing w:before="3"/>
        <w:rPr>
          <w:sz w:val="20"/>
        </w:rPr>
      </w:pPr>
    </w:p>
    <w:p>
      <w:pPr>
        <w:spacing w:before="0"/>
        <w:ind w:left="838" w:right="0" w:firstLine="0"/>
        <w:jc w:val="left"/>
        <w:rPr>
          <w:i/>
          <w:sz w:val="22"/>
        </w:rPr>
      </w:pPr>
      <w:r>
        <w:rPr>
          <w:i/>
          <w:sz w:val="22"/>
          <w:u w:val="single"/>
        </w:rPr>
        <w:t>Rural Towns</w:t>
      </w:r>
    </w:p>
    <w:p>
      <w:pPr>
        <w:pStyle w:val="BodyText"/>
        <w:spacing w:before="1"/>
        <w:ind w:left="838" w:right="790"/>
      </w:pPr>
      <w:r>
        <w:rPr/>
        <w:t>The impact of change including loss of traditional functions and the need to look to the future was a strong theme coming forward in this area. The first concern is in the area of enhancement and renewal for towns which have experienced such change many have buildings in both public and private ownership which have lost their original function and need to find a new use or even have some level of enhancement in order to improve the streetscape. Likewise public spaces in towns require to be maintained and enhanced in order to provide the basis for quality of life which residents and businesses need.</w:t>
      </w:r>
    </w:p>
    <w:p>
      <w:pPr>
        <w:pStyle w:val="BodyText"/>
      </w:pPr>
    </w:p>
    <w:p>
      <w:pPr>
        <w:pStyle w:val="BodyText"/>
        <w:ind w:left="838" w:right="901"/>
      </w:pPr>
      <w:r>
        <w:rPr/>
        <w:t>Communities and those who volunteer to lead them need support to develop the skills which will enable them to contribute to quality community development including leadership and management skills to equip them in managing projects in development and in implementation.</w:t>
      </w:r>
    </w:p>
    <w:p>
      <w:pPr>
        <w:pStyle w:val="BodyText"/>
        <w:spacing w:before="1"/>
      </w:pPr>
    </w:p>
    <w:p>
      <w:pPr>
        <w:pStyle w:val="BodyText"/>
        <w:ind w:left="838" w:right="986"/>
      </w:pPr>
      <w:r>
        <w:rPr/>
        <w:t>Communities will need a range of supports to achieve their goals for the renewal and enhancement of their towns including: access to capital funding for various projects, funding for marketing initiatives to promote their town either alone or in conjunction with other towns and funding for studies in the form of analysis and development in order to decide what is best in terms of project options for their town. Enhancing the quality of life for those who live in the towns of Co. Cavan is a much valued objective and this can be advanced by the promotion of social events, festivals and other activities which bring people together and build community.</w:t>
      </w:r>
    </w:p>
    <w:p>
      <w:pPr>
        <w:pStyle w:val="BodyText"/>
        <w:spacing w:before="9"/>
        <w:rPr>
          <w:sz w:val="21"/>
        </w:rPr>
      </w:pPr>
    </w:p>
    <w:p>
      <w:pPr>
        <w:pStyle w:val="BodyText"/>
        <w:ind w:left="838" w:right="750"/>
        <w:jc w:val="both"/>
      </w:pPr>
      <w:r>
        <w:rPr>
          <w:b/>
        </w:rPr>
        <w:t>Priority Areas and or Groups: </w:t>
      </w:r>
      <w:r>
        <w:rPr/>
        <w:t>All of the significant towns in the county contain areas which are classified as Disadvantaged or Very Disadvantaged on the Hasse index. With this comes significant general unemployment and related levels of poverty this in turn impacts on the value and volume of trade in the towns and the capacity of businesses to bring about improvements and can result in business failure leading to closure of premises and an air of dereliction and abandonment in certain cases. This is part of</w:t>
      </w:r>
      <w:r>
        <w:rPr>
          <w:spacing w:val="10"/>
        </w:rPr>
        <w:t> </w:t>
      </w:r>
      <w:r>
        <w:rPr/>
        <w:t>a greater change around change of function which</w:t>
      </w:r>
    </w:p>
    <w:p>
      <w:pPr>
        <w:spacing w:after="0"/>
        <w:jc w:val="both"/>
        <w:sectPr>
          <w:pgSz w:w="11910" w:h="16840"/>
          <w:pgMar w:header="0" w:footer="929" w:top="1340" w:bottom="1120" w:left="580" w:right="240"/>
        </w:sectPr>
      </w:pPr>
    </w:p>
    <w:p>
      <w:pPr>
        <w:pStyle w:val="BodyText"/>
        <w:spacing w:before="79"/>
        <w:ind w:left="838" w:right="746"/>
        <w:jc w:val="both"/>
      </w:pPr>
      <w:r>
        <w:rPr/>
        <w:t>is an issue for many of the rural towns which once served as largely self-contained service centres for a localised rural hinterland but have been significantly affected by change in this model of economic activity leaving them having to adjust. Many towns one now finds significant buildings which have lost their function or have experienced a change of function but remain part of the fabric of the town. Most towns have good community structures which are willing to become involved in projects to enhance their towns but will need support in the form of animation and funding to make their ideas a reality. With reference to the Hasse index the rural towns with the greatest numbers of their population living in areas classed as disadvantaged are: 1.) Cavan Town,</w:t>
      </w:r>
      <w:r>
        <w:rPr>
          <w:spacing w:val="10"/>
        </w:rPr>
        <w:t> </w:t>
      </w:r>
      <w:r>
        <w:rPr/>
        <w:t>2.)</w:t>
      </w:r>
      <w:r>
        <w:rPr>
          <w:spacing w:val="10"/>
        </w:rPr>
        <w:t> </w:t>
      </w:r>
      <w:r>
        <w:rPr/>
        <w:t>Bailieborough,</w:t>
      </w:r>
      <w:r>
        <w:rPr>
          <w:spacing w:val="10"/>
        </w:rPr>
        <w:t> </w:t>
      </w:r>
      <w:r>
        <w:rPr/>
        <w:t>3.)</w:t>
      </w:r>
      <w:r>
        <w:rPr>
          <w:spacing w:val="10"/>
        </w:rPr>
        <w:t> </w:t>
      </w:r>
      <w:r>
        <w:rPr/>
        <w:t>Belturbet,</w:t>
      </w:r>
      <w:r>
        <w:rPr>
          <w:spacing w:val="10"/>
        </w:rPr>
        <w:t> </w:t>
      </w:r>
      <w:r>
        <w:rPr/>
        <w:t>4.)</w:t>
      </w:r>
      <w:r>
        <w:rPr>
          <w:spacing w:val="10"/>
        </w:rPr>
        <w:t> </w:t>
      </w:r>
      <w:r>
        <w:rPr/>
        <w:t>Ballyjamesduff,</w:t>
      </w:r>
      <w:r>
        <w:rPr>
          <w:spacing w:val="8"/>
        </w:rPr>
        <w:t> </w:t>
      </w:r>
      <w:r>
        <w:rPr/>
        <w:t>5.)</w:t>
      </w:r>
      <w:r>
        <w:rPr>
          <w:spacing w:val="10"/>
        </w:rPr>
        <w:t> </w:t>
      </w:r>
      <w:r>
        <w:rPr/>
        <w:t>Cootehill,</w:t>
      </w:r>
      <w:r>
        <w:rPr>
          <w:spacing w:val="10"/>
        </w:rPr>
        <w:t> </w:t>
      </w:r>
      <w:r>
        <w:rPr/>
        <w:t>6.)</w:t>
      </w:r>
      <w:r>
        <w:rPr>
          <w:spacing w:val="10"/>
        </w:rPr>
        <w:t> </w:t>
      </w:r>
      <w:r>
        <w:rPr/>
        <w:t>Kingscourt,</w:t>
      </w:r>
      <w:r>
        <w:rPr>
          <w:spacing w:val="10"/>
        </w:rPr>
        <w:t> </w:t>
      </w:r>
      <w:r>
        <w:rPr/>
        <w:t>7.)</w:t>
      </w:r>
    </w:p>
    <w:p>
      <w:pPr>
        <w:pStyle w:val="BodyText"/>
        <w:spacing w:before="1"/>
        <w:ind w:left="838"/>
      </w:pPr>
      <w:r>
        <w:rPr/>
        <w:t>Ballyconnell, 8.) Mullagh, 9.) Killeshandra, and 10.) Virginia.</w:t>
      </w:r>
    </w:p>
    <w:p>
      <w:pPr>
        <w:pStyle w:val="BodyText"/>
        <w:rPr>
          <w:sz w:val="24"/>
        </w:rPr>
      </w:pPr>
    </w:p>
    <w:p>
      <w:pPr>
        <w:pStyle w:val="BodyText"/>
        <w:spacing w:before="11"/>
        <w:rPr>
          <w:sz w:val="19"/>
        </w:rPr>
      </w:pPr>
    </w:p>
    <w:p>
      <w:pPr>
        <w:spacing w:line="252" w:lineRule="exact" w:before="0"/>
        <w:ind w:left="838" w:right="0" w:firstLine="0"/>
        <w:jc w:val="left"/>
        <w:rPr>
          <w:i/>
          <w:sz w:val="22"/>
        </w:rPr>
      </w:pPr>
      <w:r>
        <w:rPr>
          <w:i/>
          <w:sz w:val="22"/>
          <w:u w:val="single"/>
        </w:rPr>
        <w:t>Broadband</w:t>
      </w:r>
    </w:p>
    <w:p>
      <w:pPr>
        <w:pStyle w:val="BodyText"/>
        <w:ind w:left="838" w:right="746"/>
        <w:jc w:val="both"/>
      </w:pPr>
      <w:r>
        <w:rPr/>
        <w:t>The progress made in providing broadband and the gaps in services have been noted in this strategy rural areas are particularly affected by this gap. While it is fully recognised that this programme will not be in a position to address all of these needs and that a new national broadband initiative is in train which is intended to address these deficits the role of this programme will be to bridge local gaps with small pieces of localised infrastructure which may enable access to be realised in certain situations which are not a mainstream response. Likewise keeping up with the knowledge economy where more and more public and private services are being provided on line rather than in the traditional face to face personal engagement approaches means that those who cannot access new technology are at a particular disadvantage over those who can accordingly training in information and communications technology (ICT) to bridge this skills gap will be an important element in an environment where training resources are limited.</w:t>
      </w:r>
    </w:p>
    <w:p>
      <w:pPr>
        <w:pStyle w:val="BodyText"/>
        <w:spacing w:before="9"/>
        <w:rPr>
          <w:sz w:val="21"/>
        </w:rPr>
      </w:pPr>
    </w:p>
    <w:p>
      <w:pPr>
        <w:pStyle w:val="BodyText"/>
        <w:spacing w:before="1"/>
        <w:ind w:left="838" w:right="745"/>
        <w:jc w:val="both"/>
      </w:pPr>
      <w:r>
        <w:rPr>
          <w:b/>
        </w:rPr>
        <w:t>Priority Areas and or Groups: </w:t>
      </w:r>
      <w:r>
        <w:rPr/>
        <w:t>While the urban areas have a level of  broadband provision in  the main there remain major deficits in terms of effective Broadband provision which work against the greater economic development of the county as a whole and these will only be realistically addressed by the National Broadband Scheme. Many rural communities have experienced the closure of rural post offices and bank branches in many of the smaller towns the trend is towards fewer services being offered in larger centres and a migration to on line services for banking and government services lack of broadband and lack of the necessary computer skills is leaving many particularly the most disadvantaged behind in this movement towards new technology as availability, skills and costs become barriers. There remain many particularly in areas of disadvantage and in rural areas generally who do not participate in this change and will need continued support in the form of training and access to overcome this</w:t>
      </w:r>
      <w:r>
        <w:rPr>
          <w:spacing w:val="-11"/>
        </w:rPr>
        <w:t> </w:t>
      </w:r>
      <w:r>
        <w:rPr/>
        <w:t>barrier.</w:t>
      </w:r>
    </w:p>
    <w:p>
      <w:pPr>
        <w:pStyle w:val="BodyText"/>
        <w:rPr>
          <w:sz w:val="24"/>
        </w:rPr>
      </w:pPr>
    </w:p>
    <w:p>
      <w:pPr>
        <w:pStyle w:val="BodyText"/>
        <w:spacing w:before="1"/>
        <w:rPr>
          <w:sz w:val="20"/>
        </w:rPr>
      </w:pPr>
    </w:p>
    <w:p>
      <w:pPr>
        <w:pStyle w:val="Heading7"/>
        <w:numPr>
          <w:ilvl w:val="3"/>
          <w:numId w:val="18"/>
        </w:numPr>
        <w:tabs>
          <w:tab w:pos="1575" w:val="left" w:leader="none"/>
        </w:tabs>
        <w:spacing w:line="240" w:lineRule="auto" w:before="1" w:after="0"/>
        <w:ind w:left="1574" w:right="0" w:hanging="736"/>
        <w:jc w:val="both"/>
        <w:rPr>
          <w:u w:val="none"/>
        </w:rPr>
      </w:pPr>
      <w:r>
        <w:rPr>
          <w:u w:val="thick"/>
        </w:rPr>
        <w:t>Social</w:t>
      </w:r>
      <w:r>
        <w:rPr>
          <w:spacing w:val="-2"/>
          <w:u w:val="thick"/>
        </w:rPr>
        <w:t> </w:t>
      </w:r>
      <w:r>
        <w:rPr>
          <w:u w:val="thick"/>
        </w:rPr>
        <w:t>Inclusion</w:t>
      </w:r>
    </w:p>
    <w:p>
      <w:pPr>
        <w:pStyle w:val="BodyText"/>
        <w:rPr>
          <w:rFonts w:ascii="Arial-BoldItalicMT"/>
          <w:b/>
          <w:i/>
          <w:sz w:val="20"/>
        </w:rPr>
      </w:pPr>
    </w:p>
    <w:p>
      <w:pPr>
        <w:pStyle w:val="BodyText"/>
        <w:rPr>
          <w:rFonts w:ascii="Arial-BoldItalicMT"/>
          <w:b/>
          <w:i/>
          <w:sz w:val="16"/>
        </w:rPr>
      </w:pPr>
    </w:p>
    <w:p>
      <w:pPr>
        <w:spacing w:line="252" w:lineRule="exact" w:before="94"/>
        <w:ind w:left="838" w:right="0" w:firstLine="0"/>
        <w:jc w:val="left"/>
        <w:rPr>
          <w:i/>
          <w:sz w:val="22"/>
        </w:rPr>
      </w:pPr>
      <w:r>
        <w:rPr>
          <w:i/>
          <w:sz w:val="22"/>
          <w:u w:val="single"/>
        </w:rPr>
        <w:t>Basic Services</w:t>
      </w:r>
    </w:p>
    <w:p>
      <w:pPr>
        <w:pStyle w:val="BodyText"/>
        <w:ind w:left="838" w:right="744"/>
        <w:jc w:val="both"/>
      </w:pPr>
      <w:r>
        <w:rPr/>
        <w:t>The core of the basic services element of the local development strategy is the need to continue the work of providing community facilities in the areas of construction and upgrading. Many communities have benefitted from such initiatives in the past and the work undertaken will continue to benefit the communities concerned long into the future. Despite the past progress made there are many communities particularly when community cohesion is weaker and community groups less robust where the need has been real but the capacity to access the funding has been much weaker. Such groups and their areas still have needs which this round of the Rural Development Programme may be in a position to address.</w:t>
      </w:r>
    </w:p>
    <w:p>
      <w:pPr>
        <w:pStyle w:val="BodyText"/>
      </w:pPr>
    </w:p>
    <w:p>
      <w:pPr>
        <w:pStyle w:val="BodyText"/>
        <w:ind w:left="838" w:right="747"/>
        <w:jc w:val="both"/>
      </w:pPr>
      <w:r>
        <w:rPr/>
        <w:t>Many communities have experienced significant change and social pressures as a result this is manifest in different ways in different communities but the effect is to leave many in communities feeling isolated and excluded, while premises are important, activities are the core of community work accordingly training and funding for activities to promote community inclusion, break down</w:t>
      </w:r>
    </w:p>
    <w:p>
      <w:pPr>
        <w:spacing w:after="0"/>
        <w:jc w:val="both"/>
        <w:sectPr>
          <w:pgSz w:w="11910" w:h="16840"/>
          <w:pgMar w:header="0" w:footer="929" w:top="1340" w:bottom="1120" w:left="580" w:right="240"/>
        </w:sectPr>
      </w:pPr>
    </w:p>
    <w:p>
      <w:pPr>
        <w:pStyle w:val="BodyText"/>
        <w:spacing w:before="79"/>
        <w:ind w:left="838" w:right="749"/>
        <w:jc w:val="both"/>
      </w:pPr>
      <w:r>
        <w:rPr/>
        <w:t>barriers and build sustainable communities for all including supporting volunteers in the community are a critically important element.</w:t>
      </w:r>
    </w:p>
    <w:p>
      <w:pPr>
        <w:pStyle w:val="BodyText"/>
      </w:pPr>
    </w:p>
    <w:p>
      <w:pPr>
        <w:pStyle w:val="BodyText"/>
        <w:ind w:left="838" w:right="749"/>
        <w:jc w:val="both"/>
      </w:pPr>
      <w:r>
        <w:rPr/>
        <w:t>Providing transport solutions whether it be as part of accessing a service or attending an event linked to the programme are vital to sustaining community inclusion equally meeting the needs of people dependent on public or community transport in the wider sense is also important whether this be a safe place to alight or wait for a public transport service or for the service to wait for them all contributes to the objective of social</w:t>
      </w:r>
      <w:r>
        <w:rPr>
          <w:spacing w:val="-4"/>
        </w:rPr>
        <w:t> </w:t>
      </w:r>
      <w:r>
        <w:rPr/>
        <w:t>inclusion.</w:t>
      </w:r>
    </w:p>
    <w:p>
      <w:pPr>
        <w:pStyle w:val="BodyText"/>
        <w:ind w:left="838" w:right="746"/>
        <w:jc w:val="both"/>
      </w:pPr>
      <w:r>
        <w:rPr/>
        <w:t>The experience of many in rural communities has been of a progressive withdrawal of and centralisation of various services. While this is part of a bigger trend which is unlikely to be either halted or reversed in the near future none the less there may be occasions where through community initiatives there will be opportunities to provide alternative community based services.</w:t>
      </w:r>
    </w:p>
    <w:p>
      <w:pPr>
        <w:pStyle w:val="BodyText"/>
        <w:spacing w:before="9"/>
        <w:rPr>
          <w:sz w:val="21"/>
        </w:rPr>
      </w:pPr>
    </w:p>
    <w:p>
      <w:pPr>
        <w:pStyle w:val="BodyText"/>
        <w:ind w:left="838" w:right="744"/>
        <w:jc w:val="both"/>
      </w:pPr>
      <w:r>
        <w:rPr>
          <w:b/>
        </w:rPr>
        <w:t>Priority Areas and or Groups</w:t>
      </w:r>
      <w:r>
        <w:rPr/>
        <w:t>: Despite major strides having been made in recent years in the provision of community facilities there remain many communities particularly in disadvantaged urban and rural areas who do not have access to quality community facilities in many cases the facilities are inadequate or out of date and require new investment but in many cases the communities also require support to achieve the necessary capacity to undertake the development of such projects. This is especially true for many of the rural town areas which have experienced significant change with change of function, growth in population, increased unemployment and disadvantage and lack of leadership capacity coming together to make need great and capacity to achieve results weak and in need of enhancement. By the same token  there remain many rural areas and certain communities which have missed out on funding opportunities in the past largely due to their lack of capacity to avail of the funding and this strategy represents an opportunity to build capacity for such groups to avail of the programme. Withdrawal of services in small towns and rural areas may offer the space for communities to become involved in providing certain of these services in areas where there is a demand deficiency which would mean that commercial providers would be unwilling to undertake the provision. This can include rural transport service provision and in particular facilities which make rural transport services accessible and usable for those whom it is intended to serve. Significant levels of unemployment and its structural nature e.g. loss of jobs in the construction and manufacturing sectors may offer opportunities for retraining for persons who do not have a realistic prospect of returning to their former employment but still have much to</w:t>
      </w:r>
      <w:r>
        <w:rPr>
          <w:spacing w:val="-14"/>
        </w:rPr>
        <w:t> </w:t>
      </w:r>
      <w:r>
        <w:rPr/>
        <w:t>give.</w:t>
      </w:r>
    </w:p>
    <w:p>
      <w:pPr>
        <w:pStyle w:val="BodyText"/>
        <w:rPr>
          <w:sz w:val="24"/>
        </w:rPr>
      </w:pPr>
    </w:p>
    <w:p>
      <w:pPr>
        <w:pStyle w:val="BodyText"/>
        <w:spacing w:before="3"/>
        <w:rPr>
          <w:sz w:val="20"/>
        </w:rPr>
      </w:pPr>
    </w:p>
    <w:p>
      <w:pPr>
        <w:spacing w:before="0"/>
        <w:ind w:left="838" w:right="0" w:firstLine="0"/>
        <w:jc w:val="both"/>
        <w:rPr>
          <w:i/>
          <w:sz w:val="22"/>
        </w:rPr>
      </w:pPr>
      <w:r>
        <w:rPr>
          <w:i/>
          <w:sz w:val="22"/>
          <w:u w:val="single"/>
        </w:rPr>
        <w:t>Rural Youth</w:t>
      </w:r>
    </w:p>
    <w:p>
      <w:pPr>
        <w:pStyle w:val="BodyText"/>
        <w:spacing w:before="2"/>
        <w:ind w:left="838" w:right="746"/>
        <w:jc w:val="both"/>
      </w:pPr>
      <w:r>
        <w:rPr/>
        <w:t>The needs of rural youth are varied there is no overarching youth service and limited paid staffing to undertake youth work activities much of the effort falls to volunteers. Youth facilities in the community context are currently quite limited in extent and proposals from community promoters to develop facilities and services for young people will be an important element of the programme. Alongside the provision of facilities there is need for the provision of training resources for young people and support for more broadly based youth development</w:t>
      </w:r>
      <w:r>
        <w:rPr>
          <w:spacing w:val="-17"/>
        </w:rPr>
        <w:t> </w:t>
      </w:r>
      <w:r>
        <w:rPr/>
        <w:t>initiatives.</w:t>
      </w:r>
    </w:p>
    <w:p>
      <w:pPr>
        <w:pStyle w:val="BodyText"/>
        <w:spacing w:before="9"/>
        <w:rPr>
          <w:sz w:val="21"/>
        </w:rPr>
      </w:pPr>
    </w:p>
    <w:p>
      <w:pPr>
        <w:pStyle w:val="BodyText"/>
        <w:ind w:left="838" w:right="746"/>
        <w:jc w:val="both"/>
      </w:pPr>
      <w:r>
        <w:rPr>
          <w:b/>
        </w:rPr>
        <w:t>Priority Areas and or Groups</w:t>
      </w:r>
      <w:r>
        <w:rPr/>
        <w:t>: The limited youth service available currently and the needs identified point to a significant range of opportunities for communities where there are greater numbers of young people but limited services this is true to a greater or lesser extent for the ten towns which make up the greatest number of persons experiencing disadvantage but it is also true for many rural communities where relative isolation and access to transport and services can be lacking, regardless of whether the wider community falls into the category of disadvantage or not. There is also a strong correlation between the numbers of young people who have left  school and are looking for a first job and are therefore not in employment, education, or training and the most disadvantaged areas as measured by the Hasse</w:t>
      </w:r>
      <w:r>
        <w:rPr>
          <w:spacing w:val="-13"/>
        </w:rPr>
        <w:t> </w:t>
      </w:r>
      <w:r>
        <w:rPr/>
        <w:t>index.</w:t>
      </w:r>
    </w:p>
    <w:p>
      <w:pPr>
        <w:spacing w:after="0"/>
        <w:jc w:val="both"/>
        <w:sectPr>
          <w:pgSz w:w="11910" w:h="16840"/>
          <w:pgMar w:header="0" w:footer="929" w:top="1340" w:bottom="1120" w:left="580" w:right="240"/>
        </w:sectPr>
      </w:pPr>
    </w:p>
    <w:p>
      <w:pPr>
        <w:pStyle w:val="Heading7"/>
        <w:numPr>
          <w:ilvl w:val="3"/>
          <w:numId w:val="18"/>
        </w:numPr>
        <w:tabs>
          <w:tab w:pos="1575" w:val="left" w:leader="none"/>
        </w:tabs>
        <w:spacing w:line="240" w:lineRule="auto" w:before="79" w:after="0"/>
        <w:ind w:left="1574" w:right="0" w:hanging="736"/>
        <w:jc w:val="left"/>
        <w:rPr>
          <w:u w:val="none"/>
        </w:rPr>
      </w:pPr>
      <w:r>
        <w:rPr>
          <w:u w:val="thick"/>
        </w:rPr>
        <w:t>Rural</w:t>
      </w:r>
      <w:r>
        <w:rPr>
          <w:spacing w:val="0"/>
          <w:u w:val="thick"/>
        </w:rPr>
        <w:t> </w:t>
      </w:r>
      <w:r>
        <w:rPr>
          <w:u w:val="thick"/>
        </w:rPr>
        <w:t>Environment</w:t>
      </w:r>
    </w:p>
    <w:p>
      <w:pPr>
        <w:pStyle w:val="BodyText"/>
        <w:rPr>
          <w:rFonts w:ascii="Arial-BoldItalicMT"/>
          <w:b/>
          <w:i/>
          <w:sz w:val="20"/>
        </w:rPr>
      </w:pPr>
    </w:p>
    <w:p>
      <w:pPr>
        <w:pStyle w:val="BodyText"/>
        <w:spacing w:before="10"/>
        <w:rPr>
          <w:rFonts w:ascii="Arial-BoldItalicMT"/>
          <w:b/>
          <w:i/>
          <w:sz w:val="15"/>
        </w:rPr>
      </w:pPr>
    </w:p>
    <w:p>
      <w:pPr>
        <w:spacing w:before="93"/>
        <w:ind w:left="838" w:right="0" w:firstLine="0"/>
        <w:jc w:val="both"/>
        <w:rPr>
          <w:i/>
          <w:sz w:val="22"/>
        </w:rPr>
      </w:pPr>
      <w:r>
        <w:rPr>
          <w:i/>
          <w:sz w:val="22"/>
          <w:u w:val="single"/>
        </w:rPr>
        <w:t>Water Resources, Biodiversity and Renewable Energy</w:t>
      </w:r>
    </w:p>
    <w:p>
      <w:pPr>
        <w:pStyle w:val="BodyText"/>
        <w:spacing w:before="2"/>
        <w:ind w:left="838" w:right="744"/>
        <w:jc w:val="both"/>
      </w:pPr>
      <w:r>
        <w:rPr/>
        <w:t>A broad range of potential opportunities to contribute to the protection of the rural environment emerged during the various elements of the consultation process. Rainwater harvesting was one concept which was of particular interest and a realisation of the value of water as a resource in all of its different potential uses was clearly identified. In like manner concern around water sources and the need to protect them was apparent especially in rural communities where water for water schemes is often sourced from lakes and rivers and so more susceptible to threats to the integrity of supply, in tandem with this the scope for training in water course protection was very much identified as an essential element of the response.</w:t>
      </w:r>
    </w:p>
    <w:p>
      <w:pPr>
        <w:pStyle w:val="BodyText"/>
        <w:spacing w:before="9"/>
        <w:rPr>
          <w:sz w:val="21"/>
        </w:rPr>
      </w:pPr>
    </w:p>
    <w:p>
      <w:pPr>
        <w:pStyle w:val="BodyText"/>
        <w:spacing w:before="1"/>
        <w:ind w:left="838" w:right="746"/>
        <w:jc w:val="both"/>
      </w:pPr>
      <w:r>
        <w:rPr/>
        <w:t>In the field of biodiversity a range of projects and potential projects have been identified, some of which in the area of fish stocks protection and remediation of the impact of overfishing dovetail with the objectives of promotion of sustainable angling tourism identified under the tourism sub theme. The need to develop projects to protect natural habitats was also recognised especially in the context of the cross border geo park designation awarded to areas of West Cavan and the opportunities which this would offer. In addition to hard infrastructure projects aimed at promotion of biodiversity and the protection of habitats the need for accompanying training in biodiversity was also recognised as worthy of inclusion in the plan.</w:t>
      </w:r>
    </w:p>
    <w:p>
      <w:pPr>
        <w:pStyle w:val="BodyText"/>
        <w:spacing w:before="1"/>
      </w:pPr>
    </w:p>
    <w:p>
      <w:pPr>
        <w:pStyle w:val="BodyText"/>
        <w:ind w:left="838" w:right="751"/>
        <w:jc w:val="both"/>
      </w:pPr>
      <w:r>
        <w:rPr/>
        <w:t>The relevance of and need to develop energy conservation and renewable energy initiatives was very much owned by those participating in the environmental elements of the strategy development. Alongside this training in energy awareness and alternative energy which would include organised training events, conferences and seminars in energy awareness directed towards communities, business and individuals was strongly identified as timely.</w:t>
      </w:r>
    </w:p>
    <w:p>
      <w:pPr>
        <w:pStyle w:val="BodyText"/>
        <w:spacing w:before="8"/>
        <w:rPr>
          <w:sz w:val="21"/>
        </w:rPr>
      </w:pPr>
    </w:p>
    <w:p>
      <w:pPr>
        <w:pStyle w:val="BodyText"/>
        <w:ind w:left="838" w:right="745"/>
        <w:jc w:val="both"/>
      </w:pPr>
      <w:r>
        <w:rPr>
          <w:b/>
        </w:rPr>
        <w:t>Priority Areas and or Groups: </w:t>
      </w:r>
      <w:r>
        <w:rPr/>
        <w:t>Environmental concerns are quite diverse in the county and range from the protection of the rural environment in the west of the county in the context of the Geo Park and other developments to the protection of waterways and their fishing stocks and spawning beds to the protection of water sources both for rural communities in terms of group water schemes and the needs of rural towns in terms of public water supply and the management of flood waters especially in areas of recent development. Both community organisations and commercial enterprises could benefit from measures to promote water conservation and renewable energy as sustainability and cost become ever more significant factors in the case of all premises management</w:t>
      </w:r>
      <w:r>
        <w:rPr>
          <w:spacing w:val="-2"/>
        </w:rPr>
        <w:t> </w:t>
      </w:r>
      <w:r>
        <w:rPr/>
        <w:t>agendas.</w:t>
      </w:r>
    </w:p>
    <w:p>
      <w:pPr>
        <w:spacing w:after="0"/>
        <w:jc w:val="both"/>
        <w:sectPr>
          <w:pgSz w:w="11910" w:h="16840"/>
          <w:pgMar w:header="0" w:footer="929" w:top="1340" w:bottom="1120" w:left="580" w:right="240"/>
        </w:sectPr>
      </w:pPr>
    </w:p>
    <w:p>
      <w:pPr>
        <w:pStyle w:val="Heading1"/>
      </w:pPr>
      <w:bookmarkStart w:name="_TOC_250031" w:id="19"/>
      <w:bookmarkEnd w:id="19"/>
      <w:r>
        <w:rPr/>
        <w:t>Section 3 Participative Planning</w:t>
      </w:r>
    </w:p>
    <w:p>
      <w:pPr>
        <w:pStyle w:val="BodyText"/>
        <w:spacing w:before="11"/>
        <w:rPr>
          <w:b/>
          <w:sz w:val="43"/>
        </w:rPr>
      </w:pPr>
    </w:p>
    <w:p>
      <w:pPr>
        <w:pStyle w:val="Heading3"/>
        <w:numPr>
          <w:ilvl w:val="1"/>
          <w:numId w:val="19"/>
        </w:numPr>
        <w:tabs>
          <w:tab w:pos="1242" w:val="left" w:leader="none"/>
        </w:tabs>
        <w:spacing w:line="240" w:lineRule="auto" w:before="0" w:after="0"/>
        <w:ind w:left="1241" w:right="0" w:hanging="403"/>
        <w:jc w:val="left"/>
      </w:pPr>
      <w:bookmarkStart w:name="_TOC_250030" w:id="20"/>
      <w:bookmarkEnd w:id="20"/>
      <w:r>
        <w:rPr/>
        <w:t>Overview</w:t>
      </w:r>
    </w:p>
    <w:p>
      <w:pPr>
        <w:pStyle w:val="BodyText"/>
        <w:spacing w:before="1"/>
        <w:rPr>
          <w:b/>
        </w:rPr>
      </w:pPr>
    </w:p>
    <w:p>
      <w:pPr>
        <w:pStyle w:val="BodyText"/>
        <w:ind w:left="838" w:right="747"/>
        <w:jc w:val="both"/>
      </w:pPr>
      <w:r>
        <w:rPr/>
        <w:t>The Local Development Strategy (LDS) for County Cavan has been developed by Cavan LEADER over the period July 2015 – November 2015 and is based on the findings and issues emerging from the consultations. As part of the consultation process Cavan LEADER were very keen to involve as wide and varied group of relevant stakeholders as possible thus ensuring that the Local Development Strategy incorporates the interests and ideas of the Rural Development stakeholders in County Cavan.</w:t>
      </w:r>
    </w:p>
    <w:p>
      <w:pPr>
        <w:pStyle w:val="BodyText"/>
      </w:pPr>
    </w:p>
    <w:p>
      <w:pPr>
        <w:pStyle w:val="BodyText"/>
        <w:ind w:left="838" w:right="753"/>
        <w:jc w:val="both"/>
      </w:pPr>
      <w:r>
        <w:rPr/>
        <w:t>In order to engage and receive ideas from the greatest possible number of stakeholders and to ensure that the LEADER “bottom up” ethos was embedded in the programme from the outset Cavan LEADER used a number of consultation methodologies including:</w:t>
      </w:r>
    </w:p>
    <w:p>
      <w:pPr>
        <w:pStyle w:val="BodyText"/>
        <w:spacing w:before="4"/>
        <w:rPr>
          <w:sz w:val="23"/>
        </w:rPr>
      </w:pPr>
    </w:p>
    <w:p>
      <w:pPr>
        <w:pStyle w:val="ListParagraph"/>
        <w:numPr>
          <w:ilvl w:val="2"/>
          <w:numId w:val="19"/>
        </w:numPr>
        <w:tabs>
          <w:tab w:pos="1558" w:val="left" w:leader="none"/>
          <w:tab w:pos="1559" w:val="left" w:leader="none"/>
        </w:tabs>
        <w:spacing w:line="269" w:lineRule="exact" w:before="1" w:after="0"/>
        <w:ind w:left="1558" w:right="0" w:hanging="360"/>
        <w:jc w:val="left"/>
        <w:rPr>
          <w:sz w:val="22"/>
        </w:rPr>
      </w:pPr>
      <w:r>
        <w:rPr>
          <w:sz w:val="22"/>
        </w:rPr>
        <w:t>Public Consultation Meetings (5</w:t>
      </w:r>
      <w:r>
        <w:rPr>
          <w:spacing w:val="-2"/>
          <w:sz w:val="22"/>
        </w:rPr>
        <w:t> </w:t>
      </w:r>
      <w:r>
        <w:rPr>
          <w:sz w:val="22"/>
        </w:rPr>
        <w:t>Meetings)</w:t>
      </w:r>
    </w:p>
    <w:p>
      <w:pPr>
        <w:pStyle w:val="ListParagraph"/>
        <w:numPr>
          <w:ilvl w:val="2"/>
          <w:numId w:val="19"/>
        </w:numPr>
        <w:tabs>
          <w:tab w:pos="1558" w:val="left" w:leader="none"/>
          <w:tab w:pos="1559" w:val="left" w:leader="none"/>
        </w:tabs>
        <w:spacing w:line="268" w:lineRule="exact" w:before="0" w:after="0"/>
        <w:ind w:left="1558" w:right="0" w:hanging="360"/>
        <w:jc w:val="left"/>
        <w:rPr>
          <w:sz w:val="22"/>
        </w:rPr>
      </w:pPr>
      <w:r>
        <w:rPr>
          <w:sz w:val="22"/>
        </w:rPr>
        <w:t>One on One Meetings/ Interviews with key</w:t>
      </w:r>
      <w:r>
        <w:rPr>
          <w:spacing w:val="-7"/>
          <w:sz w:val="22"/>
        </w:rPr>
        <w:t> </w:t>
      </w:r>
      <w:r>
        <w:rPr>
          <w:sz w:val="22"/>
        </w:rPr>
        <w:t>Stakeholders</w:t>
      </w:r>
    </w:p>
    <w:p>
      <w:pPr>
        <w:pStyle w:val="ListParagraph"/>
        <w:numPr>
          <w:ilvl w:val="2"/>
          <w:numId w:val="19"/>
        </w:numPr>
        <w:tabs>
          <w:tab w:pos="1558" w:val="left" w:leader="none"/>
          <w:tab w:pos="1559" w:val="left" w:leader="none"/>
        </w:tabs>
        <w:spacing w:line="269" w:lineRule="exact" w:before="0" w:after="0"/>
        <w:ind w:left="1558" w:right="0" w:hanging="360"/>
        <w:jc w:val="left"/>
        <w:rPr>
          <w:sz w:val="22"/>
        </w:rPr>
      </w:pPr>
      <w:r>
        <w:rPr>
          <w:sz w:val="22"/>
        </w:rPr>
        <w:t>Written</w:t>
      </w:r>
      <w:r>
        <w:rPr>
          <w:spacing w:val="-1"/>
          <w:sz w:val="22"/>
        </w:rPr>
        <w:t> </w:t>
      </w:r>
      <w:r>
        <w:rPr>
          <w:sz w:val="22"/>
        </w:rPr>
        <w:t>Submissions</w:t>
      </w:r>
    </w:p>
    <w:p>
      <w:pPr>
        <w:pStyle w:val="ListParagraph"/>
        <w:numPr>
          <w:ilvl w:val="2"/>
          <w:numId w:val="19"/>
        </w:numPr>
        <w:tabs>
          <w:tab w:pos="1558" w:val="left" w:leader="none"/>
          <w:tab w:pos="1559" w:val="left" w:leader="none"/>
        </w:tabs>
        <w:spacing w:line="268" w:lineRule="exact" w:before="0" w:after="0"/>
        <w:ind w:left="1558" w:right="0" w:hanging="360"/>
        <w:jc w:val="left"/>
        <w:rPr>
          <w:sz w:val="22"/>
        </w:rPr>
      </w:pPr>
      <w:r>
        <w:rPr>
          <w:sz w:val="22"/>
        </w:rPr>
        <w:t>Questionnaires /</w:t>
      </w:r>
      <w:r>
        <w:rPr>
          <w:spacing w:val="-4"/>
          <w:sz w:val="22"/>
        </w:rPr>
        <w:t> </w:t>
      </w:r>
      <w:r>
        <w:rPr>
          <w:sz w:val="22"/>
        </w:rPr>
        <w:t>Surveys.</w:t>
      </w:r>
    </w:p>
    <w:p>
      <w:pPr>
        <w:pStyle w:val="ListParagraph"/>
        <w:numPr>
          <w:ilvl w:val="2"/>
          <w:numId w:val="19"/>
        </w:numPr>
        <w:tabs>
          <w:tab w:pos="1558" w:val="left" w:leader="none"/>
          <w:tab w:pos="1559" w:val="left" w:leader="none"/>
        </w:tabs>
        <w:spacing w:line="268" w:lineRule="exact" w:before="0" w:after="0"/>
        <w:ind w:left="1558" w:right="0" w:hanging="360"/>
        <w:jc w:val="left"/>
        <w:rPr>
          <w:sz w:val="22"/>
        </w:rPr>
      </w:pPr>
      <w:r>
        <w:rPr>
          <w:sz w:val="22"/>
        </w:rPr>
        <w:t>Ongoing dialogue with Target</w:t>
      </w:r>
      <w:r>
        <w:rPr>
          <w:spacing w:val="-4"/>
          <w:sz w:val="22"/>
        </w:rPr>
        <w:t> </w:t>
      </w:r>
      <w:r>
        <w:rPr>
          <w:sz w:val="22"/>
        </w:rPr>
        <w:t>Groups.</w:t>
      </w:r>
    </w:p>
    <w:p>
      <w:pPr>
        <w:pStyle w:val="ListParagraph"/>
        <w:numPr>
          <w:ilvl w:val="2"/>
          <w:numId w:val="19"/>
        </w:numPr>
        <w:tabs>
          <w:tab w:pos="1558" w:val="left" w:leader="none"/>
          <w:tab w:pos="1559" w:val="left" w:leader="none"/>
        </w:tabs>
        <w:spacing w:line="223" w:lineRule="auto" w:before="11" w:after="0"/>
        <w:ind w:left="1558" w:right="754" w:hanging="360"/>
        <w:jc w:val="left"/>
        <w:rPr>
          <w:sz w:val="22"/>
        </w:rPr>
      </w:pPr>
      <w:r>
        <w:rPr>
          <w:sz w:val="22"/>
        </w:rPr>
        <w:t>Focus Group meetings with members of the Cavan Tidy Towns and Chamber of Commerce.</w:t>
      </w:r>
    </w:p>
    <w:p>
      <w:pPr>
        <w:pStyle w:val="BodyText"/>
        <w:rPr>
          <w:sz w:val="24"/>
        </w:rPr>
      </w:pPr>
    </w:p>
    <w:p>
      <w:pPr>
        <w:pStyle w:val="BodyText"/>
        <w:spacing w:before="2"/>
        <w:rPr>
          <w:sz w:val="20"/>
        </w:rPr>
      </w:pPr>
    </w:p>
    <w:p>
      <w:pPr>
        <w:pStyle w:val="Heading3"/>
        <w:numPr>
          <w:ilvl w:val="1"/>
          <w:numId w:val="19"/>
        </w:numPr>
        <w:tabs>
          <w:tab w:pos="1243" w:val="left" w:leader="none"/>
        </w:tabs>
        <w:spacing w:line="240" w:lineRule="auto" w:before="0" w:after="0"/>
        <w:ind w:left="1242" w:right="0" w:hanging="404"/>
        <w:jc w:val="left"/>
      </w:pPr>
      <w:bookmarkStart w:name="_TOC_250029" w:id="21"/>
      <w:r>
        <w:rPr/>
        <w:t>Public</w:t>
      </w:r>
      <w:r>
        <w:rPr>
          <w:spacing w:val="-1"/>
        </w:rPr>
        <w:t> </w:t>
      </w:r>
      <w:bookmarkEnd w:id="21"/>
      <w:r>
        <w:rPr/>
        <w:t>Consultation</w:t>
      </w:r>
    </w:p>
    <w:p>
      <w:pPr>
        <w:pStyle w:val="BodyText"/>
        <w:spacing w:before="10"/>
        <w:rPr>
          <w:b/>
          <w:sz w:val="21"/>
        </w:rPr>
      </w:pPr>
    </w:p>
    <w:p>
      <w:pPr>
        <w:pStyle w:val="Heading6"/>
        <w:numPr>
          <w:ilvl w:val="2"/>
          <w:numId w:val="20"/>
        </w:numPr>
        <w:tabs>
          <w:tab w:pos="1391" w:val="left" w:leader="none"/>
        </w:tabs>
        <w:spacing w:line="240" w:lineRule="auto" w:before="0" w:after="0"/>
        <w:ind w:left="1390" w:right="0" w:hanging="552"/>
        <w:jc w:val="left"/>
      </w:pPr>
      <w:r>
        <w:rPr/>
        <w:t>Public</w:t>
      </w:r>
      <w:r>
        <w:rPr>
          <w:spacing w:val="-1"/>
        </w:rPr>
        <w:t> </w:t>
      </w:r>
      <w:r>
        <w:rPr/>
        <w:t>Consultations</w:t>
      </w:r>
    </w:p>
    <w:p>
      <w:pPr>
        <w:pStyle w:val="BodyText"/>
        <w:spacing w:before="2"/>
        <w:ind w:left="838" w:right="744"/>
        <w:jc w:val="both"/>
      </w:pPr>
      <w:r>
        <w:rPr/>
        <w:t>Public Consultation Meetings were held on five evenings in community locations throughout County Cavan. They were attended by 165 participants with some participants attending more than one meeting. The purpose of these meetings was to invite ideas in relation to the economic challenges and possible solutions or supports and the role which the new LEADER programme could play in the life of the county. Table 3.1 below details the meeting venues and attendance levels.</w:t>
      </w:r>
    </w:p>
    <w:p>
      <w:pPr>
        <w:pStyle w:val="BodyText"/>
        <w:rPr>
          <w:sz w:val="24"/>
        </w:rPr>
      </w:pPr>
    </w:p>
    <w:p>
      <w:pPr>
        <w:pStyle w:val="BodyText"/>
        <w:spacing w:before="11"/>
        <w:rPr>
          <w:sz w:val="19"/>
        </w:rPr>
      </w:pPr>
    </w:p>
    <w:p>
      <w:pPr>
        <w:pStyle w:val="Heading6"/>
      </w:pPr>
      <w:r>
        <w:rPr/>
        <w:t>Table 3.1 Public Consultation Meetings Dates, Venues and Attendance.</w:t>
      </w:r>
    </w:p>
    <w:p>
      <w:pPr>
        <w:pStyle w:val="BodyText"/>
        <w:spacing w:before="2"/>
        <w:rPr>
          <w:b/>
          <w:sz w:val="21"/>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4139"/>
        <w:gridCol w:w="2449"/>
      </w:tblGrid>
      <w:tr>
        <w:trPr>
          <w:trHeight w:val="378" w:hRule="atLeast"/>
        </w:trPr>
        <w:tc>
          <w:tcPr>
            <w:tcW w:w="2660" w:type="dxa"/>
            <w:shd w:val="clear" w:color="auto" w:fill="DBE4F0"/>
          </w:tcPr>
          <w:p>
            <w:pPr>
              <w:pStyle w:val="TableParagraph"/>
              <w:spacing w:line="248" w:lineRule="exact"/>
              <w:rPr>
                <w:b/>
                <w:sz w:val="22"/>
              </w:rPr>
            </w:pPr>
            <w:r>
              <w:rPr>
                <w:b/>
                <w:sz w:val="22"/>
              </w:rPr>
              <w:t>Date</w:t>
            </w:r>
          </w:p>
        </w:tc>
        <w:tc>
          <w:tcPr>
            <w:tcW w:w="4139" w:type="dxa"/>
            <w:shd w:val="clear" w:color="auto" w:fill="DBE4F0"/>
          </w:tcPr>
          <w:p>
            <w:pPr>
              <w:pStyle w:val="TableParagraph"/>
              <w:spacing w:line="248" w:lineRule="exact"/>
              <w:rPr>
                <w:b/>
                <w:sz w:val="22"/>
              </w:rPr>
            </w:pPr>
            <w:r>
              <w:rPr>
                <w:b/>
                <w:sz w:val="22"/>
              </w:rPr>
              <w:t>Location</w:t>
            </w:r>
          </w:p>
        </w:tc>
        <w:tc>
          <w:tcPr>
            <w:tcW w:w="2449" w:type="dxa"/>
            <w:shd w:val="clear" w:color="auto" w:fill="DBE4F0"/>
          </w:tcPr>
          <w:p>
            <w:pPr>
              <w:pStyle w:val="TableParagraph"/>
              <w:spacing w:line="248" w:lineRule="exact"/>
              <w:ind w:left="106"/>
              <w:rPr>
                <w:b/>
                <w:sz w:val="22"/>
              </w:rPr>
            </w:pPr>
            <w:r>
              <w:rPr>
                <w:b/>
                <w:sz w:val="22"/>
              </w:rPr>
              <w:t>No of Attendees</w:t>
            </w:r>
          </w:p>
        </w:tc>
      </w:tr>
      <w:tr>
        <w:trPr>
          <w:trHeight w:val="381" w:hRule="atLeast"/>
        </w:trPr>
        <w:tc>
          <w:tcPr>
            <w:tcW w:w="2660" w:type="dxa"/>
          </w:tcPr>
          <w:p>
            <w:pPr>
              <w:pStyle w:val="TableParagraph"/>
              <w:rPr>
                <w:sz w:val="22"/>
              </w:rPr>
            </w:pPr>
            <w:r>
              <w:rPr>
                <w:sz w:val="22"/>
              </w:rPr>
              <w:t>10</w:t>
            </w:r>
            <w:r>
              <w:rPr>
                <w:sz w:val="22"/>
                <w:vertAlign w:val="superscript"/>
              </w:rPr>
              <w:t>th</w:t>
            </w:r>
            <w:r>
              <w:rPr>
                <w:sz w:val="22"/>
                <w:vertAlign w:val="baseline"/>
              </w:rPr>
              <w:t> September, 2015</w:t>
            </w:r>
          </w:p>
        </w:tc>
        <w:tc>
          <w:tcPr>
            <w:tcW w:w="4139" w:type="dxa"/>
          </w:tcPr>
          <w:p>
            <w:pPr>
              <w:pStyle w:val="TableParagraph"/>
              <w:rPr>
                <w:sz w:val="22"/>
              </w:rPr>
            </w:pPr>
            <w:r>
              <w:rPr>
                <w:sz w:val="22"/>
              </w:rPr>
              <w:t>Killeshandra Community Centre</w:t>
            </w:r>
          </w:p>
        </w:tc>
        <w:tc>
          <w:tcPr>
            <w:tcW w:w="2449" w:type="dxa"/>
          </w:tcPr>
          <w:p>
            <w:pPr>
              <w:pStyle w:val="TableParagraph"/>
              <w:ind w:left="1017" w:right="1010"/>
              <w:jc w:val="center"/>
              <w:rPr>
                <w:sz w:val="22"/>
              </w:rPr>
            </w:pPr>
            <w:r>
              <w:rPr>
                <w:sz w:val="22"/>
              </w:rPr>
              <w:t>33</w:t>
            </w:r>
          </w:p>
        </w:tc>
      </w:tr>
      <w:tr>
        <w:trPr>
          <w:trHeight w:val="378" w:hRule="atLeast"/>
        </w:trPr>
        <w:tc>
          <w:tcPr>
            <w:tcW w:w="2660" w:type="dxa"/>
          </w:tcPr>
          <w:p>
            <w:pPr>
              <w:pStyle w:val="TableParagraph"/>
              <w:spacing w:line="250" w:lineRule="exact"/>
              <w:rPr>
                <w:sz w:val="22"/>
              </w:rPr>
            </w:pPr>
            <w:r>
              <w:rPr>
                <w:sz w:val="22"/>
              </w:rPr>
              <w:t>14</w:t>
            </w:r>
            <w:r>
              <w:rPr>
                <w:sz w:val="22"/>
                <w:vertAlign w:val="superscript"/>
              </w:rPr>
              <w:t>th</w:t>
            </w:r>
            <w:r>
              <w:rPr>
                <w:sz w:val="22"/>
                <w:vertAlign w:val="baseline"/>
              </w:rPr>
              <w:t> September, 2015</w:t>
            </w:r>
          </w:p>
        </w:tc>
        <w:tc>
          <w:tcPr>
            <w:tcW w:w="4139" w:type="dxa"/>
          </w:tcPr>
          <w:p>
            <w:pPr>
              <w:pStyle w:val="TableParagraph"/>
              <w:spacing w:line="250" w:lineRule="exact"/>
              <w:rPr>
                <w:sz w:val="22"/>
              </w:rPr>
            </w:pPr>
            <w:r>
              <w:rPr>
                <w:sz w:val="22"/>
              </w:rPr>
              <w:t>Shercock Community Hall</w:t>
            </w:r>
          </w:p>
        </w:tc>
        <w:tc>
          <w:tcPr>
            <w:tcW w:w="2449" w:type="dxa"/>
          </w:tcPr>
          <w:p>
            <w:pPr>
              <w:pStyle w:val="TableParagraph"/>
              <w:spacing w:line="250" w:lineRule="exact"/>
              <w:ind w:left="1017" w:right="1010"/>
              <w:jc w:val="center"/>
              <w:rPr>
                <w:sz w:val="22"/>
              </w:rPr>
            </w:pPr>
            <w:r>
              <w:rPr>
                <w:sz w:val="22"/>
              </w:rPr>
              <w:t>23</w:t>
            </w:r>
          </w:p>
        </w:tc>
      </w:tr>
      <w:tr>
        <w:trPr>
          <w:trHeight w:val="378" w:hRule="atLeast"/>
        </w:trPr>
        <w:tc>
          <w:tcPr>
            <w:tcW w:w="2660" w:type="dxa"/>
          </w:tcPr>
          <w:p>
            <w:pPr>
              <w:pStyle w:val="TableParagraph"/>
              <w:spacing w:line="250" w:lineRule="exact"/>
              <w:rPr>
                <w:sz w:val="22"/>
              </w:rPr>
            </w:pPr>
            <w:r>
              <w:rPr>
                <w:sz w:val="22"/>
              </w:rPr>
              <w:t>15</w:t>
            </w:r>
            <w:r>
              <w:rPr>
                <w:sz w:val="22"/>
                <w:vertAlign w:val="superscript"/>
              </w:rPr>
              <w:t>th</w:t>
            </w:r>
            <w:r>
              <w:rPr>
                <w:sz w:val="22"/>
                <w:vertAlign w:val="baseline"/>
              </w:rPr>
              <w:t> September, 2015</w:t>
            </w:r>
          </w:p>
        </w:tc>
        <w:tc>
          <w:tcPr>
            <w:tcW w:w="4139" w:type="dxa"/>
          </w:tcPr>
          <w:p>
            <w:pPr>
              <w:pStyle w:val="TableParagraph"/>
              <w:spacing w:line="250" w:lineRule="exact"/>
              <w:rPr>
                <w:sz w:val="22"/>
              </w:rPr>
            </w:pPr>
            <w:r>
              <w:rPr>
                <w:sz w:val="22"/>
              </w:rPr>
              <w:t>Cavan Library</w:t>
            </w:r>
          </w:p>
        </w:tc>
        <w:tc>
          <w:tcPr>
            <w:tcW w:w="2449" w:type="dxa"/>
          </w:tcPr>
          <w:p>
            <w:pPr>
              <w:pStyle w:val="TableParagraph"/>
              <w:spacing w:line="250" w:lineRule="exact"/>
              <w:ind w:left="1017" w:right="1010"/>
              <w:jc w:val="center"/>
              <w:rPr>
                <w:sz w:val="22"/>
              </w:rPr>
            </w:pPr>
            <w:r>
              <w:rPr>
                <w:sz w:val="22"/>
              </w:rPr>
              <w:t>27</w:t>
            </w:r>
          </w:p>
        </w:tc>
      </w:tr>
      <w:tr>
        <w:trPr>
          <w:trHeight w:val="378" w:hRule="atLeast"/>
        </w:trPr>
        <w:tc>
          <w:tcPr>
            <w:tcW w:w="2660" w:type="dxa"/>
          </w:tcPr>
          <w:p>
            <w:pPr>
              <w:pStyle w:val="TableParagraph"/>
              <w:spacing w:line="250" w:lineRule="exact"/>
              <w:rPr>
                <w:sz w:val="22"/>
              </w:rPr>
            </w:pPr>
            <w:r>
              <w:rPr>
                <w:sz w:val="22"/>
              </w:rPr>
              <w:t>16</w:t>
            </w:r>
            <w:r>
              <w:rPr>
                <w:sz w:val="22"/>
                <w:vertAlign w:val="superscript"/>
              </w:rPr>
              <w:t>th</w:t>
            </w:r>
            <w:r>
              <w:rPr>
                <w:sz w:val="22"/>
                <w:vertAlign w:val="baseline"/>
              </w:rPr>
              <w:t> September, 2015</w:t>
            </w:r>
          </w:p>
        </w:tc>
        <w:tc>
          <w:tcPr>
            <w:tcW w:w="4139" w:type="dxa"/>
          </w:tcPr>
          <w:p>
            <w:pPr>
              <w:pStyle w:val="TableParagraph"/>
              <w:spacing w:line="250" w:lineRule="exact"/>
              <w:rPr>
                <w:sz w:val="22"/>
              </w:rPr>
            </w:pPr>
            <w:r>
              <w:rPr>
                <w:sz w:val="22"/>
              </w:rPr>
              <w:t>Virginia Show Centre</w:t>
            </w:r>
          </w:p>
        </w:tc>
        <w:tc>
          <w:tcPr>
            <w:tcW w:w="2449" w:type="dxa"/>
          </w:tcPr>
          <w:p>
            <w:pPr>
              <w:pStyle w:val="TableParagraph"/>
              <w:spacing w:line="250" w:lineRule="exact"/>
              <w:ind w:left="1017" w:right="1010"/>
              <w:jc w:val="center"/>
              <w:rPr>
                <w:sz w:val="22"/>
              </w:rPr>
            </w:pPr>
            <w:r>
              <w:rPr>
                <w:sz w:val="22"/>
              </w:rPr>
              <w:t>64</w:t>
            </w:r>
          </w:p>
        </w:tc>
      </w:tr>
      <w:tr>
        <w:trPr>
          <w:trHeight w:val="381" w:hRule="atLeast"/>
        </w:trPr>
        <w:tc>
          <w:tcPr>
            <w:tcW w:w="2660" w:type="dxa"/>
          </w:tcPr>
          <w:p>
            <w:pPr>
              <w:pStyle w:val="TableParagraph"/>
              <w:rPr>
                <w:sz w:val="22"/>
              </w:rPr>
            </w:pPr>
            <w:r>
              <w:rPr>
                <w:sz w:val="22"/>
              </w:rPr>
              <w:t>17</w:t>
            </w:r>
            <w:r>
              <w:rPr>
                <w:sz w:val="22"/>
                <w:vertAlign w:val="superscript"/>
              </w:rPr>
              <w:t>th</w:t>
            </w:r>
            <w:r>
              <w:rPr>
                <w:sz w:val="22"/>
                <w:vertAlign w:val="baseline"/>
              </w:rPr>
              <w:t> September, 2015</w:t>
            </w:r>
          </w:p>
        </w:tc>
        <w:tc>
          <w:tcPr>
            <w:tcW w:w="4139" w:type="dxa"/>
          </w:tcPr>
          <w:p>
            <w:pPr>
              <w:pStyle w:val="TableParagraph"/>
              <w:rPr>
                <w:sz w:val="22"/>
              </w:rPr>
            </w:pPr>
            <w:r>
              <w:rPr>
                <w:sz w:val="22"/>
              </w:rPr>
              <w:t>Old Courthouse Dowra</w:t>
            </w:r>
          </w:p>
        </w:tc>
        <w:tc>
          <w:tcPr>
            <w:tcW w:w="2449" w:type="dxa"/>
          </w:tcPr>
          <w:p>
            <w:pPr>
              <w:pStyle w:val="TableParagraph"/>
              <w:ind w:left="1017" w:right="1010"/>
              <w:jc w:val="center"/>
              <w:rPr>
                <w:sz w:val="22"/>
              </w:rPr>
            </w:pPr>
            <w:r>
              <w:rPr>
                <w:sz w:val="22"/>
              </w:rPr>
              <w:t>18</w:t>
            </w:r>
          </w:p>
        </w:tc>
      </w:tr>
      <w:tr>
        <w:trPr>
          <w:trHeight w:val="378" w:hRule="atLeast"/>
        </w:trPr>
        <w:tc>
          <w:tcPr>
            <w:tcW w:w="6799" w:type="dxa"/>
            <w:gridSpan w:val="2"/>
          </w:tcPr>
          <w:p>
            <w:pPr>
              <w:pStyle w:val="TableParagraph"/>
              <w:spacing w:line="248" w:lineRule="exact"/>
              <w:rPr>
                <w:b/>
                <w:sz w:val="22"/>
              </w:rPr>
            </w:pPr>
            <w:r>
              <w:rPr>
                <w:b/>
                <w:sz w:val="22"/>
              </w:rPr>
              <w:t>Total No of Participants</w:t>
            </w:r>
          </w:p>
        </w:tc>
        <w:tc>
          <w:tcPr>
            <w:tcW w:w="2449" w:type="dxa"/>
          </w:tcPr>
          <w:p>
            <w:pPr>
              <w:pStyle w:val="TableParagraph"/>
              <w:spacing w:line="248" w:lineRule="exact"/>
              <w:ind w:left="1017" w:right="1013"/>
              <w:jc w:val="center"/>
              <w:rPr>
                <w:b/>
                <w:sz w:val="22"/>
              </w:rPr>
            </w:pPr>
            <w:r>
              <w:rPr>
                <w:b/>
                <w:sz w:val="22"/>
              </w:rPr>
              <w:t>165</w:t>
            </w:r>
          </w:p>
        </w:tc>
      </w:tr>
    </w:tbl>
    <w:p>
      <w:pPr>
        <w:pStyle w:val="BodyText"/>
        <w:rPr>
          <w:b/>
          <w:sz w:val="24"/>
        </w:rPr>
      </w:pPr>
    </w:p>
    <w:p>
      <w:pPr>
        <w:pStyle w:val="BodyText"/>
        <w:spacing w:before="9"/>
        <w:rPr>
          <w:b/>
          <w:sz w:val="19"/>
        </w:rPr>
      </w:pPr>
    </w:p>
    <w:p>
      <w:pPr>
        <w:spacing w:line="252" w:lineRule="exact" w:before="0"/>
        <w:ind w:left="838" w:right="0" w:firstLine="0"/>
        <w:jc w:val="left"/>
        <w:rPr>
          <w:i/>
          <w:sz w:val="22"/>
        </w:rPr>
      </w:pPr>
      <w:r>
        <w:rPr>
          <w:i/>
          <w:sz w:val="22"/>
          <w:u w:val="single"/>
        </w:rPr>
        <w:t>Public Meetings</w:t>
      </w:r>
    </w:p>
    <w:p>
      <w:pPr>
        <w:pStyle w:val="BodyText"/>
        <w:ind w:left="838" w:right="807"/>
      </w:pPr>
      <w:r>
        <w:rPr/>
        <w:t>The public consultation meetings were scheduled to commence at 7.30pm or 8.00pm in order to facilitate people who may be unable to attend such a workshop during the working day. The</w:t>
      </w:r>
    </w:p>
    <w:p>
      <w:pPr>
        <w:spacing w:after="0"/>
        <w:sectPr>
          <w:pgSz w:w="11910" w:h="16840"/>
          <w:pgMar w:header="0" w:footer="929" w:top="1340" w:bottom="1120" w:left="580" w:right="240"/>
        </w:sectPr>
      </w:pPr>
    </w:p>
    <w:p>
      <w:pPr>
        <w:pStyle w:val="BodyText"/>
        <w:spacing w:before="79"/>
        <w:ind w:left="838" w:right="742"/>
        <w:jc w:val="both"/>
      </w:pPr>
      <w:r>
        <w:rPr/>
        <w:t>meetings were advertised in the local papers, on local radio, through the PPN, by mail-shot and through the Cavan County Council website, all meetings followed a similar format. They commenced with a presentation on the Rural Development Programme Ireland 2014-2020 in which the three themes and related sub-themes which will form the basis of the programme </w:t>
      </w:r>
      <w:r>
        <w:rPr>
          <w:spacing w:val="-3"/>
        </w:rPr>
        <w:t>and </w:t>
      </w:r>
      <w:r>
        <w:rPr/>
        <w:t>the Local Development Strategy were detailed and explained. Each meeting then broke up into three smaller discussion groups under the three themes of Economic Development, Enterprise Development and Job Creation, Social Inclusion and Rural Environment. Breffni Integrated Limited (BIL) staff members facilitated discussions at these groups in order to generate project ideas under the three themes and explore the ways in which the three cross cutting objectives of innovation, environment and climate change might be integrated in the Cavan Local Development Strategy. The meetings concluded with feedback sessions from the three smaller groups to the full attendance. These ideas were subsequently written up and incorporated into a report and ultimately into the Local Development</w:t>
      </w:r>
      <w:r>
        <w:rPr>
          <w:spacing w:val="-7"/>
        </w:rPr>
        <w:t> </w:t>
      </w:r>
      <w:r>
        <w:rPr/>
        <w:t>Strategy.</w:t>
      </w:r>
    </w:p>
    <w:p>
      <w:pPr>
        <w:pStyle w:val="BodyText"/>
        <w:rPr>
          <w:sz w:val="24"/>
        </w:rPr>
      </w:pPr>
    </w:p>
    <w:p>
      <w:pPr>
        <w:pStyle w:val="BodyText"/>
        <w:spacing w:before="9"/>
        <w:rPr>
          <w:sz w:val="19"/>
        </w:rPr>
      </w:pPr>
    </w:p>
    <w:p>
      <w:pPr>
        <w:pStyle w:val="Heading6"/>
        <w:numPr>
          <w:ilvl w:val="2"/>
          <w:numId w:val="20"/>
        </w:numPr>
        <w:tabs>
          <w:tab w:pos="1391" w:val="left" w:leader="none"/>
        </w:tabs>
        <w:spacing w:line="240" w:lineRule="auto" w:before="0" w:after="0"/>
        <w:ind w:left="1390" w:right="0" w:hanging="552"/>
        <w:jc w:val="both"/>
      </w:pPr>
      <w:r>
        <w:rPr/>
        <w:t>Sectoral</w:t>
      </w:r>
      <w:r>
        <w:rPr>
          <w:spacing w:val="-2"/>
        </w:rPr>
        <w:t> </w:t>
      </w:r>
      <w:r>
        <w:rPr/>
        <w:t>Groups</w:t>
      </w:r>
    </w:p>
    <w:p>
      <w:pPr>
        <w:pStyle w:val="BodyText"/>
        <w:spacing w:before="3"/>
        <w:rPr>
          <w:b/>
        </w:rPr>
      </w:pPr>
    </w:p>
    <w:p>
      <w:pPr>
        <w:spacing w:line="252" w:lineRule="exact" w:before="1"/>
        <w:ind w:left="838" w:right="0" w:firstLine="0"/>
        <w:jc w:val="both"/>
        <w:rPr>
          <w:i/>
          <w:sz w:val="22"/>
        </w:rPr>
      </w:pPr>
      <w:r>
        <w:rPr>
          <w:i/>
          <w:sz w:val="22"/>
          <w:u w:val="single"/>
        </w:rPr>
        <w:t>County Cavan IFA</w:t>
      </w:r>
    </w:p>
    <w:p>
      <w:pPr>
        <w:pStyle w:val="BodyText"/>
        <w:ind w:left="838" w:right="744"/>
        <w:jc w:val="both"/>
      </w:pPr>
      <w:r>
        <w:rPr/>
        <w:t>A meeting with the county Chair of Cavan IFA took place in order to discuss the LEADER Rural Development Programme (2014-2020) and to consider any issues that may be relevant to the members of the IFA and any possible actions or issues which might be included in the Local Development Strategy.</w:t>
      </w:r>
    </w:p>
    <w:p>
      <w:pPr>
        <w:pStyle w:val="BodyText"/>
        <w:spacing w:before="10"/>
        <w:rPr>
          <w:sz w:val="21"/>
        </w:rPr>
      </w:pPr>
    </w:p>
    <w:p>
      <w:pPr>
        <w:spacing w:before="1"/>
        <w:ind w:left="838" w:right="0" w:firstLine="0"/>
        <w:jc w:val="both"/>
        <w:rPr>
          <w:i/>
          <w:sz w:val="22"/>
        </w:rPr>
      </w:pPr>
      <w:r>
        <w:rPr>
          <w:i/>
          <w:sz w:val="22"/>
          <w:u w:val="single"/>
        </w:rPr>
        <w:t>Mácra Na Féirme</w:t>
      </w:r>
    </w:p>
    <w:p>
      <w:pPr>
        <w:pStyle w:val="BodyText"/>
        <w:spacing w:before="1"/>
        <w:ind w:left="838" w:right="744"/>
        <w:jc w:val="both"/>
      </w:pPr>
      <w:r>
        <w:rPr/>
        <w:t>A meeting was arranged with the Development Officer, for Mácra Na Féirme covering five counties; Cavan, Monaghan, Longford, Meath and Louth to discuss the LEADER Rural Development Programme (2014-2020) and the scope for Mácra Na Féirme to participate under the Rural Youth theme.</w:t>
      </w:r>
    </w:p>
    <w:p>
      <w:pPr>
        <w:pStyle w:val="BodyText"/>
      </w:pPr>
    </w:p>
    <w:p>
      <w:pPr>
        <w:spacing w:line="252" w:lineRule="exact" w:before="0"/>
        <w:ind w:left="838" w:right="0" w:firstLine="0"/>
        <w:jc w:val="both"/>
        <w:rPr>
          <w:i/>
          <w:sz w:val="22"/>
        </w:rPr>
      </w:pPr>
      <w:r>
        <w:rPr>
          <w:i/>
          <w:sz w:val="22"/>
          <w:u w:val="single"/>
        </w:rPr>
        <w:t>Cavan Anglers</w:t>
      </w:r>
    </w:p>
    <w:p>
      <w:pPr>
        <w:pStyle w:val="BodyText"/>
        <w:ind w:left="838" w:right="747"/>
        <w:jc w:val="both"/>
      </w:pPr>
      <w:r>
        <w:rPr/>
        <w:t>A meeting was arranged with representatives from from Cavan Anglers Club and Bunnoe &amp; District Anglers Club to discuss any items or issues that the angling groups would like to see included in the Cavan Local Development Plan. A number of possible project opportunities were identified.</w:t>
      </w:r>
    </w:p>
    <w:p>
      <w:pPr>
        <w:pStyle w:val="BodyText"/>
        <w:spacing w:before="11"/>
        <w:rPr>
          <w:sz w:val="21"/>
        </w:rPr>
      </w:pPr>
    </w:p>
    <w:p>
      <w:pPr>
        <w:spacing w:before="0"/>
        <w:ind w:left="838" w:right="0" w:firstLine="0"/>
        <w:jc w:val="both"/>
        <w:rPr>
          <w:i/>
          <w:sz w:val="22"/>
        </w:rPr>
      </w:pPr>
      <w:r>
        <w:rPr>
          <w:i/>
          <w:sz w:val="22"/>
          <w:u w:val="single"/>
        </w:rPr>
        <w:t>Killeshandra Water Keepers Association</w:t>
      </w:r>
    </w:p>
    <w:p>
      <w:pPr>
        <w:pStyle w:val="BodyText"/>
        <w:spacing w:before="2"/>
        <w:ind w:left="838" w:right="745"/>
        <w:jc w:val="both"/>
      </w:pPr>
      <w:r>
        <w:rPr/>
        <w:t>A meeting took place with Killeshandra Water keepers Association. The sub theme ‘Protection and Improvement of Local Biodiversity’ which is in the LEADER 2014-2020 Rural Development Programme is particularly pertinent to this group. The group is hoping to engage local people in the Killeshandra area in work to protect and improve fishing stocks in the region. They have identified over fishing as an emerging major problem which is having a serious effect of fishing stocks in the local lakes and rivers.</w:t>
      </w:r>
    </w:p>
    <w:p>
      <w:pPr>
        <w:pStyle w:val="BodyText"/>
      </w:pPr>
    </w:p>
    <w:p>
      <w:pPr>
        <w:spacing w:line="252" w:lineRule="exact" w:before="0"/>
        <w:ind w:left="838" w:right="0" w:firstLine="0"/>
        <w:jc w:val="both"/>
        <w:rPr>
          <w:i/>
          <w:sz w:val="22"/>
        </w:rPr>
      </w:pPr>
      <w:r>
        <w:rPr>
          <w:i/>
          <w:sz w:val="22"/>
          <w:u w:val="single"/>
        </w:rPr>
        <w:t>Inland Fisheries Ireland</w:t>
      </w:r>
    </w:p>
    <w:p>
      <w:pPr>
        <w:pStyle w:val="BodyText"/>
        <w:ind w:left="838" w:right="745"/>
        <w:jc w:val="both"/>
      </w:pPr>
      <w:r>
        <w:rPr/>
        <w:t>A meeting took place with the Inspector and Assistant Inspector for Inland Fisheries Ireland in the Upper Erne Catchment to discuss the Rural Environment theme in the LEADER 2014-2020 Programme and any aspects or relevant local actions for inclusion in the Local Development Strategy for County Cavan.</w:t>
      </w:r>
    </w:p>
    <w:p>
      <w:pPr>
        <w:pStyle w:val="BodyText"/>
        <w:rPr>
          <w:sz w:val="24"/>
        </w:rPr>
      </w:pPr>
    </w:p>
    <w:p>
      <w:pPr>
        <w:pStyle w:val="BodyText"/>
        <w:spacing w:before="8"/>
        <w:rPr>
          <w:sz w:val="19"/>
        </w:rPr>
      </w:pPr>
    </w:p>
    <w:p>
      <w:pPr>
        <w:pStyle w:val="Heading6"/>
        <w:numPr>
          <w:ilvl w:val="2"/>
          <w:numId w:val="20"/>
        </w:numPr>
        <w:tabs>
          <w:tab w:pos="1391" w:val="left" w:leader="none"/>
        </w:tabs>
        <w:spacing w:line="240" w:lineRule="auto" w:before="0" w:after="0"/>
        <w:ind w:left="1390" w:right="0" w:hanging="552"/>
        <w:jc w:val="both"/>
      </w:pPr>
      <w:r>
        <w:rPr/>
        <w:t>Local</w:t>
      </w:r>
      <w:r>
        <w:rPr>
          <w:spacing w:val="-1"/>
        </w:rPr>
        <w:t> </w:t>
      </w:r>
      <w:r>
        <w:rPr/>
        <w:t>Statutory</w:t>
      </w:r>
    </w:p>
    <w:p>
      <w:pPr>
        <w:pStyle w:val="BodyText"/>
        <w:spacing w:before="3"/>
        <w:rPr>
          <w:b/>
        </w:rPr>
      </w:pPr>
    </w:p>
    <w:p>
      <w:pPr>
        <w:pStyle w:val="BodyText"/>
        <w:ind w:left="838" w:right="749"/>
        <w:jc w:val="both"/>
      </w:pPr>
      <w:r>
        <w:rPr/>
        <w:t>A series of meetings were arranged as part of the consultation process with a wide range of locally and regionally based statutory and state funded organisations in order to map out the scope of the new LEADER Programme and its potential to interrelate with their work and provide</w:t>
      </w:r>
    </w:p>
    <w:p>
      <w:pPr>
        <w:spacing w:after="0"/>
        <w:jc w:val="both"/>
        <w:sectPr>
          <w:pgSz w:w="11910" w:h="16840"/>
          <w:pgMar w:header="0" w:footer="929" w:top="1340" w:bottom="1120" w:left="580" w:right="240"/>
        </w:sectPr>
      </w:pPr>
    </w:p>
    <w:p>
      <w:pPr>
        <w:pStyle w:val="BodyText"/>
        <w:spacing w:before="79"/>
        <w:ind w:left="838" w:right="750"/>
        <w:jc w:val="both"/>
      </w:pPr>
      <w:r>
        <w:rPr/>
        <w:t>a channel through which they could contribute to strategy development in respect of the programme.</w:t>
      </w:r>
    </w:p>
    <w:p>
      <w:pPr>
        <w:pStyle w:val="BodyText"/>
      </w:pPr>
    </w:p>
    <w:p>
      <w:pPr>
        <w:pStyle w:val="BodyText"/>
        <w:ind w:left="838" w:right="745"/>
        <w:jc w:val="both"/>
      </w:pPr>
      <w:r>
        <w:rPr/>
        <w:t>Amongst those engaged with were officials of Cavan County Council, the regional manager of Teagasc, Cavan Sports Partnership, from CMETB the Community Education Facilitator, Adult Literacy &amp; Basic Education Organiser and Youth Education Officer, the head of Cavan Local Enterprise Office (LEO), regional officials of Enterprise Ireland and Cavan-Monaghan Rural Transport Co-ordinator TCU.</w:t>
      </w:r>
    </w:p>
    <w:p>
      <w:pPr>
        <w:pStyle w:val="BodyText"/>
        <w:rPr>
          <w:sz w:val="24"/>
        </w:rPr>
      </w:pPr>
    </w:p>
    <w:p>
      <w:pPr>
        <w:pStyle w:val="BodyText"/>
        <w:spacing w:before="9"/>
        <w:rPr>
          <w:sz w:val="19"/>
        </w:rPr>
      </w:pPr>
    </w:p>
    <w:p>
      <w:pPr>
        <w:pStyle w:val="Heading6"/>
        <w:numPr>
          <w:ilvl w:val="2"/>
          <w:numId w:val="20"/>
        </w:numPr>
        <w:tabs>
          <w:tab w:pos="1391" w:val="left" w:leader="none"/>
        </w:tabs>
        <w:spacing w:line="240" w:lineRule="auto" w:before="0" w:after="0"/>
        <w:ind w:left="1390" w:right="0" w:hanging="552"/>
        <w:jc w:val="both"/>
      </w:pPr>
      <w:r>
        <w:rPr/>
        <w:t>Community &amp;</w:t>
      </w:r>
      <w:r>
        <w:rPr>
          <w:spacing w:val="-5"/>
        </w:rPr>
        <w:t> </w:t>
      </w:r>
      <w:r>
        <w:rPr/>
        <w:t>Voluntary</w:t>
      </w:r>
    </w:p>
    <w:p>
      <w:pPr>
        <w:pStyle w:val="BodyText"/>
        <w:spacing w:before="3"/>
        <w:rPr>
          <w:b/>
        </w:rPr>
      </w:pPr>
    </w:p>
    <w:p>
      <w:pPr>
        <w:spacing w:line="252" w:lineRule="exact" w:before="0"/>
        <w:ind w:left="838" w:right="0" w:firstLine="0"/>
        <w:jc w:val="both"/>
        <w:rPr>
          <w:i/>
          <w:sz w:val="22"/>
        </w:rPr>
      </w:pPr>
      <w:r>
        <w:rPr>
          <w:i/>
          <w:sz w:val="22"/>
          <w:u w:val="single"/>
        </w:rPr>
        <w:t>Cavan PPN</w:t>
      </w:r>
    </w:p>
    <w:p>
      <w:pPr>
        <w:pStyle w:val="BodyText"/>
        <w:ind w:left="838" w:right="745"/>
        <w:jc w:val="both"/>
      </w:pPr>
      <w:r>
        <w:rPr/>
        <w:t>A meeting was organised to meet with CPPN LEADER Working Group in order to make a presentation to the focus group on the Themes and Sub-Themes for the 2014-2020 LEADER Programme and to invite suggestions, comments and ideas for inclusion in the Local Development Strategy for county</w:t>
      </w:r>
      <w:r>
        <w:rPr>
          <w:spacing w:val="-4"/>
        </w:rPr>
        <w:t> </w:t>
      </w:r>
      <w:r>
        <w:rPr/>
        <w:t>Cavan.</w:t>
      </w:r>
    </w:p>
    <w:p>
      <w:pPr>
        <w:pStyle w:val="BodyText"/>
      </w:pPr>
    </w:p>
    <w:p>
      <w:pPr>
        <w:spacing w:before="0"/>
        <w:ind w:left="838" w:right="0" w:firstLine="0"/>
        <w:jc w:val="both"/>
        <w:rPr>
          <w:i/>
          <w:sz w:val="22"/>
        </w:rPr>
      </w:pPr>
      <w:r>
        <w:rPr>
          <w:i/>
          <w:sz w:val="22"/>
          <w:u w:val="single"/>
        </w:rPr>
        <w:t>Irish Country Markets</w:t>
      </w:r>
    </w:p>
    <w:p>
      <w:pPr>
        <w:pStyle w:val="BodyText"/>
        <w:spacing w:before="2"/>
        <w:ind w:left="838" w:right="748"/>
        <w:jc w:val="both"/>
      </w:pPr>
      <w:r>
        <w:rPr/>
        <w:t>A meeting took place with the Chair of Irish Country Markets to discuss areas and ideas for inclusion in the Local Development Strategy document for county Cavan and how the LEADER programme 2014-2020 could help establish a Country market in County Cavan.</w:t>
      </w:r>
    </w:p>
    <w:p>
      <w:pPr>
        <w:pStyle w:val="BodyText"/>
        <w:rPr>
          <w:sz w:val="24"/>
        </w:rPr>
      </w:pPr>
    </w:p>
    <w:p>
      <w:pPr>
        <w:pStyle w:val="BodyText"/>
        <w:spacing w:before="8"/>
        <w:rPr>
          <w:sz w:val="19"/>
        </w:rPr>
      </w:pPr>
    </w:p>
    <w:p>
      <w:pPr>
        <w:pStyle w:val="Heading6"/>
        <w:numPr>
          <w:ilvl w:val="2"/>
          <w:numId w:val="20"/>
        </w:numPr>
        <w:tabs>
          <w:tab w:pos="1391" w:val="left" w:leader="none"/>
        </w:tabs>
        <w:spacing w:line="240" w:lineRule="auto" w:before="1" w:after="0"/>
        <w:ind w:left="1390" w:right="0" w:hanging="552"/>
        <w:jc w:val="both"/>
      </w:pPr>
      <w:r>
        <w:rPr/>
        <w:t>Private Sector</w:t>
      </w:r>
    </w:p>
    <w:p>
      <w:pPr>
        <w:pStyle w:val="BodyText"/>
        <w:spacing w:before="2"/>
        <w:rPr>
          <w:b/>
        </w:rPr>
      </w:pPr>
    </w:p>
    <w:p>
      <w:pPr>
        <w:spacing w:line="252" w:lineRule="exact" w:before="0"/>
        <w:ind w:left="838" w:right="0" w:firstLine="0"/>
        <w:jc w:val="both"/>
        <w:rPr>
          <w:i/>
          <w:sz w:val="22"/>
        </w:rPr>
      </w:pPr>
      <w:r>
        <w:rPr>
          <w:i/>
          <w:sz w:val="22"/>
          <w:u w:val="single"/>
        </w:rPr>
        <w:t>Heather Bothwell – Environmentalist</w:t>
      </w:r>
    </w:p>
    <w:p>
      <w:pPr>
        <w:pStyle w:val="BodyText"/>
        <w:ind w:left="838" w:right="745"/>
        <w:jc w:val="both"/>
      </w:pPr>
      <w:r>
        <w:rPr/>
        <w:t>A BIL LEADER staff member met with Heather Bothwell, Environmentalist as part of the ‘one to one’ consultations and to get a greater insight into the environmental issues facing County Cavan and possible projects the LEADER programme 2014-2020 could assist with in order to resolve/address these issues.</w:t>
      </w:r>
    </w:p>
    <w:p>
      <w:pPr>
        <w:pStyle w:val="BodyText"/>
        <w:rPr>
          <w:sz w:val="24"/>
        </w:rPr>
      </w:pPr>
    </w:p>
    <w:p>
      <w:pPr>
        <w:pStyle w:val="BodyText"/>
        <w:spacing w:before="8"/>
        <w:rPr>
          <w:sz w:val="19"/>
        </w:rPr>
      </w:pPr>
    </w:p>
    <w:p>
      <w:pPr>
        <w:pStyle w:val="Heading6"/>
        <w:numPr>
          <w:ilvl w:val="2"/>
          <w:numId w:val="20"/>
        </w:numPr>
        <w:tabs>
          <w:tab w:pos="1393" w:val="left" w:leader="none"/>
        </w:tabs>
        <w:spacing w:line="240" w:lineRule="auto" w:before="0" w:after="0"/>
        <w:ind w:left="1392" w:right="0" w:hanging="554"/>
        <w:jc w:val="both"/>
      </w:pPr>
      <w:r>
        <w:rPr>
          <w:spacing w:val="-3"/>
        </w:rPr>
        <w:t>Area </w:t>
      </w:r>
      <w:r>
        <w:rPr/>
        <w:t>Based and Interest Groups</w:t>
      </w:r>
    </w:p>
    <w:p>
      <w:pPr>
        <w:pStyle w:val="BodyText"/>
        <w:spacing w:before="3"/>
        <w:rPr>
          <w:b/>
        </w:rPr>
      </w:pPr>
    </w:p>
    <w:p>
      <w:pPr>
        <w:spacing w:before="0"/>
        <w:ind w:left="838" w:right="0" w:firstLine="0"/>
        <w:jc w:val="both"/>
        <w:rPr>
          <w:i/>
          <w:sz w:val="22"/>
        </w:rPr>
      </w:pPr>
      <w:r>
        <w:rPr>
          <w:i/>
          <w:sz w:val="22"/>
          <w:u w:val="single"/>
        </w:rPr>
        <w:t>Cavan Tidy Towns Organisations</w:t>
      </w:r>
    </w:p>
    <w:p>
      <w:pPr>
        <w:pStyle w:val="BodyText"/>
        <w:spacing w:before="2"/>
        <w:ind w:left="838" w:right="747"/>
        <w:jc w:val="both"/>
      </w:pPr>
      <w:r>
        <w:rPr/>
        <w:t>The 19 Tidy Towns Organisation were invited to nominate two representatives from each of their organisations to attend a focus group meeting on Wednesday 7</w:t>
      </w:r>
      <w:r>
        <w:rPr>
          <w:vertAlign w:val="superscript"/>
        </w:rPr>
        <w:t>th</w:t>
      </w:r>
      <w:r>
        <w:rPr>
          <w:vertAlign w:val="baseline"/>
        </w:rPr>
        <w:t> October, 2015. The meeting then turned to a discussion on project ideas that could be included in the Cavan LDS.</w:t>
      </w:r>
    </w:p>
    <w:p>
      <w:pPr>
        <w:pStyle w:val="BodyText"/>
        <w:spacing w:before="9"/>
        <w:rPr>
          <w:sz w:val="21"/>
        </w:rPr>
      </w:pPr>
    </w:p>
    <w:p>
      <w:pPr>
        <w:spacing w:before="1"/>
        <w:ind w:left="838" w:right="0" w:firstLine="0"/>
        <w:jc w:val="both"/>
        <w:rPr>
          <w:i/>
          <w:sz w:val="22"/>
        </w:rPr>
      </w:pPr>
      <w:r>
        <w:rPr>
          <w:i/>
          <w:sz w:val="22"/>
          <w:u w:val="single"/>
        </w:rPr>
        <w:t>Cavan Chamber of Commerce and Cootehill Chamber of Commerce</w:t>
      </w:r>
    </w:p>
    <w:p>
      <w:pPr>
        <w:pStyle w:val="BodyText"/>
        <w:spacing w:before="1"/>
        <w:ind w:left="838" w:right="746"/>
        <w:jc w:val="both"/>
      </w:pPr>
      <w:r>
        <w:rPr/>
        <w:t>Both chamber of commerce groups were invited to nominate four representatives from each of their groups to attend a focus group meeting. There was a focus on project ideas and ways to maximise the outcomes from this programme for business in County Cavan.</w:t>
      </w:r>
    </w:p>
    <w:p>
      <w:pPr>
        <w:pStyle w:val="BodyText"/>
        <w:spacing w:before="7"/>
        <w:rPr>
          <w:sz w:val="21"/>
        </w:rPr>
      </w:pPr>
    </w:p>
    <w:p>
      <w:pPr>
        <w:pStyle w:val="Heading6"/>
        <w:spacing w:before="1"/>
        <w:jc w:val="both"/>
      </w:pPr>
      <w:r>
        <w:rPr/>
        <w:t>Overview</w:t>
      </w:r>
    </w:p>
    <w:p>
      <w:pPr>
        <w:pStyle w:val="BodyText"/>
        <w:spacing w:before="4"/>
        <w:ind w:left="838" w:right="744"/>
        <w:jc w:val="both"/>
      </w:pPr>
      <w:r>
        <w:rPr/>
        <w:t>All the meetings outlined above were held with representatives of key statutory agencies to discuss ideas for the new programme and how the LDS can fit with the strategic plan of the other agencies. Table 3.2 below outlines the details of these interviews. All meetings followed a similar format and were facilitated by BIL staff members, with the goal of providing a means for key relevant organisations and individuals with specialist knowledge to input into the Local Development Strategy</w:t>
      </w:r>
    </w:p>
    <w:p>
      <w:pPr>
        <w:spacing w:after="0"/>
        <w:jc w:val="both"/>
        <w:sectPr>
          <w:pgSz w:w="11910" w:h="16840"/>
          <w:pgMar w:header="0" w:footer="929" w:top="1340" w:bottom="1120" w:left="580" w:right="240"/>
        </w:sectPr>
      </w:pPr>
    </w:p>
    <w:p>
      <w:pPr>
        <w:pStyle w:val="Heading6"/>
        <w:spacing w:before="77"/>
      </w:pPr>
      <w:r>
        <w:rPr/>
        <w:t>Table 3.2 Details of the One to One meetings/interviews conducted by BIL staff</w:t>
      </w:r>
    </w:p>
    <w:p>
      <w:pPr>
        <w:pStyle w:val="BodyText"/>
        <w:spacing w:before="2"/>
        <w:rPr>
          <w:b/>
          <w:sz w:val="21"/>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7"/>
        <w:gridCol w:w="6150"/>
      </w:tblGrid>
      <w:tr>
        <w:trPr>
          <w:trHeight w:val="381" w:hRule="atLeast"/>
        </w:trPr>
        <w:tc>
          <w:tcPr>
            <w:tcW w:w="3097" w:type="dxa"/>
            <w:shd w:val="clear" w:color="auto" w:fill="DBE4F0"/>
          </w:tcPr>
          <w:p>
            <w:pPr>
              <w:pStyle w:val="TableParagraph"/>
              <w:spacing w:line="250" w:lineRule="exact"/>
              <w:rPr>
                <w:b/>
                <w:sz w:val="22"/>
              </w:rPr>
            </w:pPr>
            <w:r>
              <w:rPr>
                <w:b/>
                <w:sz w:val="22"/>
              </w:rPr>
              <w:t>Date held</w:t>
            </w:r>
          </w:p>
        </w:tc>
        <w:tc>
          <w:tcPr>
            <w:tcW w:w="6150" w:type="dxa"/>
            <w:shd w:val="clear" w:color="auto" w:fill="DBE4F0"/>
          </w:tcPr>
          <w:p>
            <w:pPr>
              <w:pStyle w:val="TableParagraph"/>
              <w:spacing w:line="250" w:lineRule="exact"/>
              <w:ind w:left="105"/>
              <w:rPr>
                <w:b/>
                <w:sz w:val="22"/>
              </w:rPr>
            </w:pPr>
            <w:r>
              <w:rPr>
                <w:b/>
                <w:sz w:val="22"/>
              </w:rPr>
              <w:t>Individual or Organisation</w:t>
            </w:r>
          </w:p>
        </w:tc>
      </w:tr>
      <w:tr>
        <w:trPr>
          <w:trHeight w:val="378" w:hRule="atLeast"/>
        </w:trPr>
        <w:tc>
          <w:tcPr>
            <w:tcW w:w="3097" w:type="dxa"/>
          </w:tcPr>
          <w:p>
            <w:pPr>
              <w:pStyle w:val="TableParagraph"/>
              <w:spacing w:line="250" w:lineRule="exact"/>
              <w:rPr>
                <w:sz w:val="22"/>
              </w:rPr>
            </w:pPr>
            <w:r>
              <w:rPr>
                <w:sz w:val="22"/>
              </w:rPr>
              <w:t>31</w:t>
            </w:r>
            <w:r>
              <w:rPr>
                <w:sz w:val="22"/>
                <w:vertAlign w:val="superscript"/>
              </w:rPr>
              <w:t>st</w:t>
            </w:r>
            <w:r>
              <w:rPr>
                <w:sz w:val="22"/>
                <w:vertAlign w:val="baseline"/>
              </w:rPr>
              <w:t> August, 2015</w:t>
            </w:r>
          </w:p>
        </w:tc>
        <w:tc>
          <w:tcPr>
            <w:tcW w:w="6150" w:type="dxa"/>
          </w:tcPr>
          <w:p>
            <w:pPr>
              <w:pStyle w:val="TableParagraph"/>
              <w:spacing w:line="250" w:lineRule="exact"/>
              <w:ind w:left="105"/>
              <w:rPr>
                <w:sz w:val="22"/>
              </w:rPr>
            </w:pPr>
            <w:r>
              <w:rPr>
                <w:sz w:val="22"/>
              </w:rPr>
              <w:t>Heather Bothwell - Environmentalist</w:t>
            </w:r>
          </w:p>
        </w:tc>
      </w:tr>
      <w:tr>
        <w:trPr>
          <w:trHeight w:val="378" w:hRule="atLeast"/>
        </w:trPr>
        <w:tc>
          <w:tcPr>
            <w:tcW w:w="3097" w:type="dxa"/>
          </w:tcPr>
          <w:p>
            <w:pPr>
              <w:pStyle w:val="TableParagraph"/>
              <w:spacing w:line="250" w:lineRule="exact"/>
              <w:rPr>
                <w:sz w:val="22"/>
              </w:rPr>
            </w:pPr>
            <w:r>
              <w:rPr>
                <w:sz w:val="22"/>
              </w:rPr>
              <w:t>21</w:t>
            </w:r>
            <w:r>
              <w:rPr>
                <w:sz w:val="22"/>
                <w:vertAlign w:val="superscript"/>
              </w:rPr>
              <w:t>st</w:t>
            </w:r>
            <w:r>
              <w:rPr>
                <w:sz w:val="22"/>
                <w:vertAlign w:val="baseline"/>
              </w:rPr>
              <w:t> September, 2015</w:t>
            </w:r>
          </w:p>
        </w:tc>
        <w:tc>
          <w:tcPr>
            <w:tcW w:w="6150" w:type="dxa"/>
          </w:tcPr>
          <w:p>
            <w:pPr>
              <w:pStyle w:val="TableParagraph"/>
              <w:spacing w:line="250" w:lineRule="exact"/>
              <w:ind w:left="105"/>
              <w:rPr>
                <w:sz w:val="22"/>
              </w:rPr>
            </w:pPr>
            <w:r>
              <w:rPr>
                <w:sz w:val="22"/>
              </w:rPr>
              <w:t>Cavan/Monaghan Rural Transport Co-ordinator</w:t>
            </w:r>
          </w:p>
        </w:tc>
      </w:tr>
      <w:tr>
        <w:trPr>
          <w:trHeight w:val="381" w:hRule="atLeast"/>
        </w:trPr>
        <w:tc>
          <w:tcPr>
            <w:tcW w:w="3097" w:type="dxa"/>
          </w:tcPr>
          <w:p>
            <w:pPr>
              <w:pStyle w:val="TableParagraph"/>
              <w:spacing w:line="250" w:lineRule="exact"/>
              <w:rPr>
                <w:sz w:val="22"/>
              </w:rPr>
            </w:pPr>
            <w:r>
              <w:rPr>
                <w:sz w:val="22"/>
              </w:rPr>
              <w:t>23</w:t>
            </w:r>
            <w:r>
              <w:rPr>
                <w:sz w:val="22"/>
                <w:vertAlign w:val="superscript"/>
              </w:rPr>
              <w:t>rd</w:t>
            </w:r>
            <w:r>
              <w:rPr>
                <w:sz w:val="22"/>
                <w:vertAlign w:val="baseline"/>
              </w:rPr>
              <w:t> September, 2015</w:t>
            </w:r>
          </w:p>
        </w:tc>
        <w:tc>
          <w:tcPr>
            <w:tcW w:w="6150" w:type="dxa"/>
          </w:tcPr>
          <w:p>
            <w:pPr>
              <w:pStyle w:val="TableParagraph"/>
              <w:spacing w:line="250" w:lineRule="exact"/>
              <w:ind w:left="105"/>
              <w:rPr>
                <w:sz w:val="22"/>
              </w:rPr>
            </w:pPr>
            <w:r>
              <w:rPr>
                <w:sz w:val="22"/>
              </w:rPr>
              <w:t>Teagasc Regional Manager</w:t>
            </w:r>
          </w:p>
        </w:tc>
      </w:tr>
      <w:tr>
        <w:trPr>
          <w:trHeight w:val="378" w:hRule="atLeast"/>
        </w:trPr>
        <w:tc>
          <w:tcPr>
            <w:tcW w:w="3097" w:type="dxa"/>
          </w:tcPr>
          <w:p>
            <w:pPr>
              <w:pStyle w:val="TableParagraph"/>
              <w:spacing w:line="250" w:lineRule="exact"/>
              <w:rPr>
                <w:sz w:val="22"/>
              </w:rPr>
            </w:pPr>
            <w:r>
              <w:rPr>
                <w:sz w:val="22"/>
              </w:rPr>
              <w:t>24</w:t>
            </w:r>
            <w:r>
              <w:rPr>
                <w:sz w:val="22"/>
                <w:vertAlign w:val="superscript"/>
              </w:rPr>
              <w:t>th</w:t>
            </w:r>
            <w:r>
              <w:rPr>
                <w:sz w:val="22"/>
                <w:vertAlign w:val="baseline"/>
              </w:rPr>
              <w:t> September, 2015</w:t>
            </w:r>
          </w:p>
        </w:tc>
        <w:tc>
          <w:tcPr>
            <w:tcW w:w="6150" w:type="dxa"/>
          </w:tcPr>
          <w:p>
            <w:pPr>
              <w:pStyle w:val="TableParagraph"/>
              <w:spacing w:line="250" w:lineRule="exact"/>
              <w:ind w:left="105"/>
              <w:rPr>
                <w:sz w:val="22"/>
              </w:rPr>
            </w:pPr>
            <w:r>
              <w:rPr>
                <w:sz w:val="22"/>
              </w:rPr>
              <w:t>Cavan County Council – Section Heads</w:t>
            </w:r>
          </w:p>
        </w:tc>
      </w:tr>
      <w:tr>
        <w:trPr>
          <w:trHeight w:val="378" w:hRule="atLeast"/>
        </w:trPr>
        <w:tc>
          <w:tcPr>
            <w:tcW w:w="3097" w:type="dxa"/>
          </w:tcPr>
          <w:p>
            <w:pPr>
              <w:pStyle w:val="TableParagraph"/>
              <w:spacing w:line="250" w:lineRule="exact"/>
              <w:rPr>
                <w:sz w:val="22"/>
              </w:rPr>
            </w:pPr>
            <w:r>
              <w:rPr>
                <w:sz w:val="22"/>
              </w:rPr>
              <w:t>29</w:t>
            </w:r>
            <w:r>
              <w:rPr>
                <w:sz w:val="22"/>
                <w:vertAlign w:val="superscript"/>
              </w:rPr>
              <w:t>th</w:t>
            </w:r>
            <w:r>
              <w:rPr>
                <w:sz w:val="22"/>
                <w:vertAlign w:val="baseline"/>
              </w:rPr>
              <w:t> September, 2015</w:t>
            </w:r>
          </w:p>
        </w:tc>
        <w:tc>
          <w:tcPr>
            <w:tcW w:w="6150" w:type="dxa"/>
          </w:tcPr>
          <w:p>
            <w:pPr>
              <w:pStyle w:val="TableParagraph"/>
              <w:spacing w:line="250" w:lineRule="exact"/>
              <w:ind w:left="105"/>
              <w:rPr>
                <w:sz w:val="22"/>
              </w:rPr>
            </w:pPr>
            <w:r>
              <w:rPr>
                <w:sz w:val="22"/>
              </w:rPr>
              <w:t>Cavan Local Enterprise Office</w:t>
            </w:r>
          </w:p>
        </w:tc>
      </w:tr>
      <w:tr>
        <w:trPr>
          <w:trHeight w:val="378" w:hRule="atLeast"/>
        </w:trPr>
        <w:tc>
          <w:tcPr>
            <w:tcW w:w="3097" w:type="dxa"/>
          </w:tcPr>
          <w:p>
            <w:pPr>
              <w:pStyle w:val="TableParagraph"/>
              <w:spacing w:line="250" w:lineRule="exact"/>
              <w:rPr>
                <w:sz w:val="22"/>
              </w:rPr>
            </w:pPr>
            <w:r>
              <w:rPr>
                <w:sz w:val="22"/>
              </w:rPr>
              <w:t>30</w:t>
            </w:r>
            <w:r>
              <w:rPr>
                <w:sz w:val="22"/>
                <w:vertAlign w:val="superscript"/>
              </w:rPr>
              <w:t>th</w:t>
            </w:r>
            <w:r>
              <w:rPr>
                <w:sz w:val="22"/>
                <w:vertAlign w:val="baseline"/>
              </w:rPr>
              <w:t> September, 2015</w:t>
            </w:r>
          </w:p>
        </w:tc>
        <w:tc>
          <w:tcPr>
            <w:tcW w:w="6150" w:type="dxa"/>
          </w:tcPr>
          <w:p>
            <w:pPr>
              <w:pStyle w:val="TableParagraph"/>
              <w:spacing w:line="250" w:lineRule="exact"/>
              <w:ind w:left="105"/>
              <w:rPr>
                <w:sz w:val="22"/>
              </w:rPr>
            </w:pPr>
            <w:r>
              <w:rPr>
                <w:sz w:val="22"/>
              </w:rPr>
              <w:t>Cavan Arts Officer</w:t>
            </w:r>
          </w:p>
        </w:tc>
      </w:tr>
      <w:tr>
        <w:trPr>
          <w:trHeight w:val="381" w:hRule="atLeast"/>
        </w:trPr>
        <w:tc>
          <w:tcPr>
            <w:tcW w:w="3097" w:type="dxa"/>
          </w:tcPr>
          <w:p>
            <w:pPr>
              <w:pStyle w:val="TableParagraph"/>
              <w:rPr>
                <w:sz w:val="22"/>
              </w:rPr>
            </w:pPr>
            <w:r>
              <w:rPr>
                <w:sz w:val="22"/>
              </w:rPr>
              <w:t>5</w:t>
            </w:r>
            <w:r>
              <w:rPr>
                <w:sz w:val="22"/>
                <w:vertAlign w:val="superscript"/>
              </w:rPr>
              <w:t>th</w:t>
            </w:r>
            <w:r>
              <w:rPr>
                <w:sz w:val="22"/>
                <w:vertAlign w:val="baseline"/>
              </w:rPr>
              <w:t> October, 2015</w:t>
            </w:r>
          </w:p>
        </w:tc>
        <w:tc>
          <w:tcPr>
            <w:tcW w:w="6150" w:type="dxa"/>
          </w:tcPr>
          <w:p>
            <w:pPr>
              <w:pStyle w:val="TableParagraph"/>
              <w:ind w:left="105"/>
              <w:rPr>
                <w:sz w:val="22"/>
              </w:rPr>
            </w:pPr>
            <w:r>
              <w:rPr>
                <w:sz w:val="22"/>
              </w:rPr>
              <w:t>Cavan Sports Partnership Co-ordinator</w:t>
            </w:r>
          </w:p>
        </w:tc>
      </w:tr>
      <w:tr>
        <w:trPr>
          <w:trHeight w:val="378" w:hRule="atLeast"/>
        </w:trPr>
        <w:tc>
          <w:tcPr>
            <w:tcW w:w="3097" w:type="dxa"/>
          </w:tcPr>
          <w:p>
            <w:pPr>
              <w:pStyle w:val="TableParagraph"/>
              <w:spacing w:line="250" w:lineRule="exact"/>
              <w:rPr>
                <w:sz w:val="22"/>
              </w:rPr>
            </w:pPr>
            <w:r>
              <w:rPr>
                <w:sz w:val="22"/>
              </w:rPr>
              <w:t>5</w:t>
            </w:r>
            <w:r>
              <w:rPr>
                <w:sz w:val="22"/>
                <w:vertAlign w:val="superscript"/>
              </w:rPr>
              <w:t>th</w:t>
            </w:r>
            <w:r>
              <w:rPr>
                <w:sz w:val="22"/>
                <w:vertAlign w:val="baseline"/>
              </w:rPr>
              <w:t> October, 2015</w:t>
            </w:r>
          </w:p>
        </w:tc>
        <w:tc>
          <w:tcPr>
            <w:tcW w:w="6150" w:type="dxa"/>
          </w:tcPr>
          <w:p>
            <w:pPr>
              <w:pStyle w:val="TableParagraph"/>
              <w:spacing w:line="250" w:lineRule="exact"/>
              <w:ind w:left="105"/>
              <w:rPr>
                <w:sz w:val="22"/>
              </w:rPr>
            </w:pPr>
            <w:r>
              <w:rPr>
                <w:sz w:val="22"/>
              </w:rPr>
              <w:t>Irish Country Markets Chair</w:t>
            </w:r>
          </w:p>
        </w:tc>
      </w:tr>
      <w:tr>
        <w:trPr>
          <w:trHeight w:val="633" w:hRule="atLeast"/>
        </w:trPr>
        <w:tc>
          <w:tcPr>
            <w:tcW w:w="3097" w:type="dxa"/>
          </w:tcPr>
          <w:p>
            <w:pPr>
              <w:pStyle w:val="TableParagraph"/>
              <w:spacing w:line="250" w:lineRule="exact"/>
              <w:rPr>
                <w:sz w:val="22"/>
              </w:rPr>
            </w:pPr>
            <w:r>
              <w:rPr>
                <w:sz w:val="22"/>
              </w:rPr>
              <w:t>6</w:t>
            </w:r>
            <w:r>
              <w:rPr>
                <w:sz w:val="22"/>
                <w:vertAlign w:val="superscript"/>
              </w:rPr>
              <w:t>th</w:t>
            </w:r>
            <w:r>
              <w:rPr>
                <w:sz w:val="22"/>
                <w:vertAlign w:val="baseline"/>
              </w:rPr>
              <w:t> October, 2015</w:t>
            </w:r>
          </w:p>
        </w:tc>
        <w:tc>
          <w:tcPr>
            <w:tcW w:w="6150" w:type="dxa"/>
          </w:tcPr>
          <w:p>
            <w:pPr>
              <w:pStyle w:val="TableParagraph"/>
              <w:tabs>
                <w:tab w:pos="1545" w:val="left" w:leader="none"/>
              </w:tabs>
              <w:spacing w:line="250" w:lineRule="exact"/>
              <w:ind w:left="105"/>
              <w:rPr>
                <w:sz w:val="22"/>
              </w:rPr>
            </w:pPr>
            <w:r>
              <w:rPr>
                <w:sz w:val="22"/>
              </w:rPr>
              <w:t>Cavan</w:t>
            </w:r>
            <w:r>
              <w:rPr>
                <w:spacing w:val="-1"/>
                <w:sz w:val="22"/>
              </w:rPr>
              <w:t> </w:t>
            </w:r>
            <w:r>
              <w:rPr>
                <w:sz w:val="22"/>
              </w:rPr>
              <w:t>ETB</w:t>
              <w:tab/>
              <w:t>Community Education</w:t>
            </w:r>
            <w:r>
              <w:rPr>
                <w:spacing w:val="-3"/>
                <w:sz w:val="22"/>
              </w:rPr>
              <w:t> </w:t>
            </w:r>
            <w:r>
              <w:rPr>
                <w:sz w:val="22"/>
              </w:rPr>
              <w:t>Facilitator.</w:t>
            </w:r>
          </w:p>
          <w:p>
            <w:pPr>
              <w:pStyle w:val="TableParagraph"/>
              <w:ind w:left="1545"/>
              <w:rPr>
                <w:sz w:val="22"/>
              </w:rPr>
            </w:pPr>
            <w:r>
              <w:rPr>
                <w:sz w:val="22"/>
              </w:rPr>
              <w:t>Adult Literacy &amp; Basic Education Organiser</w:t>
            </w:r>
          </w:p>
        </w:tc>
      </w:tr>
      <w:tr>
        <w:trPr>
          <w:trHeight w:val="378" w:hRule="atLeast"/>
        </w:trPr>
        <w:tc>
          <w:tcPr>
            <w:tcW w:w="3097" w:type="dxa"/>
          </w:tcPr>
          <w:p>
            <w:pPr>
              <w:pStyle w:val="TableParagraph"/>
              <w:spacing w:line="250" w:lineRule="exact"/>
              <w:rPr>
                <w:sz w:val="22"/>
              </w:rPr>
            </w:pPr>
            <w:r>
              <w:rPr>
                <w:sz w:val="22"/>
              </w:rPr>
              <w:t>6</w:t>
            </w:r>
            <w:r>
              <w:rPr>
                <w:sz w:val="22"/>
                <w:vertAlign w:val="superscript"/>
              </w:rPr>
              <w:t>th</w:t>
            </w:r>
            <w:r>
              <w:rPr>
                <w:sz w:val="22"/>
                <w:vertAlign w:val="baseline"/>
              </w:rPr>
              <w:t> October, 2015</w:t>
            </w:r>
          </w:p>
        </w:tc>
        <w:tc>
          <w:tcPr>
            <w:tcW w:w="6150" w:type="dxa"/>
          </w:tcPr>
          <w:p>
            <w:pPr>
              <w:pStyle w:val="TableParagraph"/>
              <w:spacing w:line="250" w:lineRule="exact"/>
              <w:ind w:left="105"/>
              <w:rPr>
                <w:sz w:val="22"/>
              </w:rPr>
            </w:pPr>
            <w:r>
              <w:rPr>
                <w:sz w:val="22"/>
              </w:rPr>
              <w:t>Cavan PPN</w:t>
            </w:r>
          </w:p>
        </w:tc>
      </w:tr>
      <w:tr>
        <w:trPr>
          <w:trHeight w:val="378" w:hRule="atLeast"/>
        </w:trPr>
        <w:tc>
          <w:tcPr>
            <w:tcW w:w="3097" w:type="dxa"/>
          </w:tcPr>
          <w:p>
            <w:pPr>
              <w:pStyle w:val="TableParagraph"/>
              <w:spacing w:line="250" w:lineRule="exact"/>
              <w:rPr>
                <w:sz w:val="22"/>
              </w:rPr>
            </w:pPr>
            <w:r>
              <w:rPr>
                <w:sz w:val="22"/>
              </w:rPr>
              <w:t>7</w:t>
            </w:r>
            <w:r>
              <w:rPr>
                <w:sz w:val="22"/>
                <w:vertAlign w:val="superscript"/>
              </w:rPr>
              <w:t>th</w:t>
            </w:r>
            <w:r>
              <w:rPr>
                <w:sz w:val="22"/>
                <w:vertAlign w:val="baseline"/>
              </w:rPr>
              <w:t> October, 2015</w:t>
            </w:r>
          </w:p>
        </w:tc>
        <w:tc>
          <w:tcPr>
            <w:tcW w:w="6150" w:type="dxa"/>
          </w:tcPr>
          <w:p>
            <w:pPr>
              <w:pStyle w:val="TableParagraph"/>
              <w:spacing w:line="250" w:lineRule="exact"/>
              <w:ind w:left="105"/>
              <w:rPr>
                <w:sz w:val="22"/>
              </w:rPr>
            </w:pPr>
            <w:r>
              <w:rPr>
                <w:sz w:val="22"/>
              </w:rPr>
              <w:t>Youth Education Officer CMETB</w:t>
            </w:r>
          </w:p>
        </w:tc>
      </w:tr>
      <w:tr>
        <w:trPr>
          <w:trHeight w:val="378" w:hRule="atLeast"/>
        </w:trPr>
        <w:tc>
          <w:tcPr>
            <w:tcW w:w="3097" w:type="dxa"/>
          </w:tcPr>
          <w:p>
            <w:pPr>
              <w:pStyle w:val="TableParagraph"/>
              <w:spacing w:line="250" w:lineRule="exact"/>
              <w:rPr>
                <w:sz w:val="22"/>
              </w:rPr>
            </w:pPr>
            <w:r>
              <w:rPr>
                <w:sz w:val="22"/>
              </w:rPr>
              <w:t>14</w:t>
            </w:r>
            <w:r>
              <w:rPr>
                <w:sz w:val="22"/>
                <w:vertAlign w:val="superscript"/>
              </w:rPr>
              <w:t>th</w:t>
            </w:r>
            <w:r>
              <w:rPr>
                <w:sz w:val="22"/>
                <w:vertAlign w:val="baseline"/>
              </w:rPr>
              <w:t> October 2015</w:t>
            </w:r>
          </w:p>
        </w:tc>
        <w:tc>
          <w:tcPr>
            <w:tcW w:w="6150" w:type="dxa"/>
          </w:tcPr>
          <w:p>
            <w:pPr>
              <w:pStyle w:val="TableParagraph"/>
              <w:spacing w:line="250" w:lineRule="exact"/>
              <w:ind w:left="105"/>
              <w:rPr>
                <w:sz w:val="22"/>
              </w:rPr>
            </w:pPr>
            <w:r>
              <w:rPr>
                <w:sz w:val="22"/>
              </w:rPr>
              <w:t>Mácra Na Féirme, Development Officer</w:t>
            </w:r>
          </w:p>
        </w:tc>
      </w:tr>
      <w:tr>
        <w:trPr>
          <w:trHeight w:val="381" w:hRule="atLeast"/>
        </w:trPr>
        <w:tc>
          <w:tcPr>
            <w:tcW w:w="3097" w:type="dxa"/>
          </w:tcPr>
          <w:p>
            <w:pPr>
              <w:pStyle w:val="TableParagraph"/>
              <w:rPr>
                <w:sz w:val="22"/>
              </w:rPr>
            </w:pPr>
            <w:r>
              <w:rPr>
                <w:sz w:val="22"/>
              </w:rPr>
              <w:t>16</w:t>
            </w:r>
            <w:r>
              <w:rPr>
                <w:sz w:val="22"/>
                <w:vertAlign w:val="superscript"/>
              </w:rPr>
              <w:t>th</w:t>
            </w:r>
            <w:r>
              <w:rPr>
                <w:sz w:val="22"/>
                <w:vertAlign w:val="baseline"/>
              </w:rPr>
              <w:t> October, 2015</w:t>
            </w:r>
          </w:p>
        </w:tc>
        <w:tc>
          <w:tcPr>
            <w:tcW w:w="6150" w:type="dxa"/>
          </w:tcPr>
          <w:p>
            <w:pPr>
              <w:pStyle w:val="TableParagraph"/>
              <w:ind w:left="105"/>
              <w:rPr>
                <w:sz w:val="22"/>
              </w:rPr>
            </w:pPr>
            <w:r>
              <w:rPr>
                <w:sz w:val="22"/>
              </w:rPr>
              <w:t>Cavan IFA</w:t>
            </w:r>
          </w:p>
        </w:tc>
      </w:tr>
      <w:tr>
        <w:trPr>
          <w:trHeight w:val="378" w:hRule="atLeast"/>
        </w:trPr>
        <w:tc>
          <w:tcPr>
            <w:tcW w:w="3097" w:type="dxa"/>
          </w:tcPr>
          <w:p>
            <w:pPr>
              <w:pStyle w:val="TableParagraph"/>
              <w:spacing w:line="250" w:lineRule="exact"/>
              <w:rPr>
                <w:sz w:val="22"/>
              </w:rPr>
            </w:pPr>
            <w:r>
              <w:rPr>
                <w:sz w:val="22"/>
              </w:rPr>
              <w:t>19</w:t>
            </w:r>
            <w:r>
              <w:rPr>
                <w:sz w:val="22"/>
                <w:vertAlign w:val="superscript"/>
              </w:rPr>
              <w:t>th</w:t>
            </w:r>
            <w:r>
              <w:rPr>
                <w:sz w:val="22"/>
                <w:vertAlign w:val="baseline"/>
              </w:rPr>
              <w:t> October, 2015</w:t>
            </w:r>
          </w:p>
        </w:tc>
        <w:tc>
          <w:tcPr>
            <w:tcW w:w="6150" w:type="dxa"/>
          </w:tcPr>
          <w:p>
            <w:pPr>
              <w:pStyle w:val="TableParagraph"/>
              <w:spacing w:line="250" w:lineRule="exact"/>
              <w:ind w:left="105"/>
              <w:rPr>
                <w:sz w:val="22"/>
              </w:rPr>
            </w:pPr>
            <w:r>
              <w:rPr>
                <w:sz w:val="22"/>
              </w:rPr>
              <w:t>Enterprise Ireland</w:t>
            </w:r>
          </w:p>
        </w:tc>
      </w:tr>
      <w:tr>
        <w:trPr>
          <w:trHeight w:val="378" w:hRule="atLeast"/>
        </w:trPr>
        <w:tc>
          <w:tcPr>
            <w:tcW w:w="3097" w:type="dxa"/>
          </w:tcPr>
          <w:p>
            <w:pPr>
              <w:pStyle w:val="TableParagraph"/>
              <w:spacing w:line="250" w:lineRule="exact"/>
              <w:rPr>
                <w:sz w:val="22"/>
              </w:rPr>
            </w:pPr>
            <w:r>
              <w:rPr>
                <w:sz w:val="22"/>
              </w:rPr>
              <w:t>29</w:t>
            </w:r>
            <w:r>
              <w:rPr>
                <w:sz w:val="22"/>
                <w:vertAlign w:val="superscript"/>
              </w:rPr>
              <w:t>th</w:t>
            </w:r>
            <w:r>
              <w:rPr>
                <w:sz w:val="22"/>
                <w:vertAlign w:val="baseline"/>
              </w:rPr>
              <w:t> October, 2015</w:t>
            </w:r>
          </w:p>
        </w:tc>
        <w:tc>
          <w:tcPr>
            <w:tcW w:w="6150" w:type="dxa"/>
          </w:tcPr>
          <w:p>
            <w:pPr>
              <w:pStyle w:val="TableParagraph"/>
              <w:spacing w:line="250" w:lineRule="exact"/>
              <w:ind w:left="105"/>
              <w:rPr>
                <w:sz w:val="22"/>
              </w:rPr>
            </w:pPr>
            <w:r>
              <w:rPr>
                <w:sz w:val="22"/>
              </w:rPr>
              <w:t>Inland Fisheries</w:t>
            </w:r>
          </w:p>
        </w:tc>
      </w:tr>
      <w:tr>
        <w:trPr>
          <w:trHeight w:val="381" w:hRule="atLeast"/>
        </w:trPr>
        <w:tc>
          <w:tcPr>
            <w:tcW w:w="3097" w:type="dxa"/>
          </w:tcPr>
          <w:p>
            <w:pPr>
              <w:pStyle w:val="TableParagraph"/>
              <w:spacing w:line="250" w:lineRule="exact"/>
              <w:rPr>
                <w:sz w:val="22"/>
              </w:rPr>
            </w:pPr>
            <w:r>
              <w:rPr>
                <w:sz w:val="22"/>
              </w:rPr>
              <w:t>14</w:t>
            </w:r>
            <w:r>
              <w:rPr>
                <w:sz w:val="22"/>
                <w:vertAlign w:val="superscript"/>
              </w:rPr>
              <w:t>th</w:t>
            </w:r>
            <w:r>
              <w:rPr>
                <w:sz w:val="22"/>
                <w:vertAlign w:val="baseline"/>
              </w:rPr>
              <w:t> October 2015</w:t>
            </w:r>
          </w:p>
        </w:tc>
        <w:tc>
          <w:tcPr>
            <w:tcW w:w="6150" w:type="dxa"/>
          </w:tcPr>
          <w:p>
            <w:pPr>
              <w:pStyle w:val="TableParagraph"/>
              <w:spacing w:line="250" w:lineRule="exact"/>
              <w:ind w:left="105"/>
              <w:rPr>
                <w:sz w:val="22"/>
              </w:rPr>
            </w:pPr>
            <w:r>
              <w:rPr>
                <w:sz w:val="22"/>
              </w:rPr>
              <w:t>Cavan Anglers</w:t>
            </w:r>
          </w:p>
        </w:tc>
      </w:tr>
      <w:tr>
        <w:trPr>
          <w:trHeight w:val="378" w:hRule="atLeast"/>
        </w:trPr>
        <w:tc>
          <w:tcPr>
            <w:tcW w:w="3097" w:type="dxa"/>
          </w:tcPr>
          <w:p>
            <w:pPr>
              <w:pStyle w:val="TableParagraph"/>
              <w:spacing w:line="250" w:lineRule="exact"/>
              <w:rPr>
                <w:sz w:val="22"/>
              </w:rPr>
            </w:pPr>
            <w:r>
              <w:rPr>
                <w:sz w:val="22"/>
              </w:rPr>
              <w:t>6</w:t>
            </w:r>
            <w:r>
              <w:rPr>
                <w:sz w:val="22"/>
                <w:vertAlign w:val="superscript"/>
              </w:rPr>
              <w:t>th</w:t>
            </w:r>
            <w:r>
              <w:rPr>
                <w:sz w:val="22"/>
                <w:vertAlign w:val="baseline"/>
              </w:rPr>
              <w:t> October 2015</w:t>
            </w:r>
          </w:p>
        </w:tc>
        <w:tc>
          <w:tcPr>
            <w:tcW w:w="6150" w:type="dxa"/>
          </w:tcPr>
          <w:p>
            <w:pPr>
              <w:pStyle w:val="TableParagraph"/>
              <w:spacing w:line="250" w:lineRule="exact"/>
              <w:ind w:left="105"/>
              <w:rPr>
                <w:sz w:val="22"/>
              </w:rPr>
            </w:pPr>
            <w:r>
              <w:rPr>
                <w:sz w:val="22"/>
              </w:rPr>
              <w:t>Cavan &amp; Cootehill Chamber of Commerce.</w:t>
            </w:r>
          </w:p>
        </w:tc>
      </w:tr>
      <w:tr>
        <w:trPr>
          <w:trHeight w:val="379" w:hRule="atLeast"/>
        </w:trPr>
        <w:tc>
          <w:tcPr>
            <w:tcW w:w="3097" w:type="dxa"/>
          </w:tcPr>
          <w:p>
            <w:pPr>
              <w:pStyle w:val="TableParagraph"/>
              <w:spacing w:line="250" w:lineRule="exact"/>
              <w:rPr>
                <w:sz w:val="22"/>
              </w:rPr>
            </w:pPr>
            <w:r>
              <w:rPr>
                <w:sz w:val="22"/>
              </w:rPr>
              <w:t>7</w:t>
            </w:r>
            <w:r>
              <w:rPr>
                <w:sz w:val="22"/>
                <w:vertAlign w:val="superscript"/>
              </w:rPr>
              <w:t>th</w:t>
            </w:r>
            <w:r>
              <w:rPr>
                <w:sz w:val="22"/>
                <w:vertAlign w:val="baseline"/>
              </w:rPr>
              <w:t> October 2015</w:t>
            </w:r>
          </w:p>
        </w:tc>
        <w:tc>
          <w:tcPr>
            <w:tcW w:w="6150" w:type="dxa"/>
          </w:tcPr>
          <w:p>
            <w:pPr>
              <w:pStyle w:val="TableParagraph"/>
              <w:spacing w:line="250" w:lineRule="exact"/>
              <w:ind w:left="105"/>
              <w:rPr>
                <w:sz w:val="22"/>
              </w:rPr>
            </w:pPr>
            <w:r>
              <w:rPr>
                <w:sz w:val="22"/>
              </w:rPr>
              <w:t>Tidy Towns organisations in County Cavan.</w:t>
            </w:r>
          </w:p>
        </w:tc>
      </w:tr>
    </w:tbl>
    <w:p>
      <w:pPr>
        <w:pStyle w:val="BodyText"/>
        <w:spacing w:before="8"/>
        <w:rPr>
          <w:b/>
          <w:sz w:val="21"/>
        </w:rPr>
      </w:pPr>
    </w:p>
    <w:p>
      <w:pPr>
        <w:spacing w:before="0"/>
        <w:ind w:left="838" w:right="0" w:firstLine="0"/>
        <w:jc w:val="left"/>
        <w:rPr>
          <w:b/>
          <w:sz w:val="22"/>
        </w:rPr>
      </w:pPr>
      <w:r>
        <w:rPr>
          <w:b/>
          <w:sz w:val="22"/>
        </w:rPr>
        <w:t>Surveys</w:t>
      </w:r>
    </w:p>
    <w:p>
      <w:pPr>
        <w:pStyle w:val="BodyText"/>
        <w:spacing w:before="1"/>
        <w:ind w:left="838" w:right="744"/>
        <w:jc w:val="both"/>
      </w:pPr>
      <w:r>
        <w:rPr/>
        <w:t>Staff of Breffni Integrated Ltd designed and developed three different questionnaire based surveys. The questionnaires were hosted on Survey Monkey and the public were informed about the questionnaires at the consultation meetings, in one to one meetings, included on mail-shots  to the community database, general query database, meetings with groups and a link to the survey was also hosted on the Cavan County Council website. Table 3.3 details the various surveys and response</w:t>
      </w:r>
      <w:r>
        <w:rPr>
          <w:spacing w:val="-2"/>
        </w:rPr>
        <w:t> </w:t>
      </w:r>
      <w:r>
        <w:rPr/>
        <w:t>rates.</w:t>
      </w:r>
    </w:p>
    <w:p>
      <w:pPr>
        <w:pStyle w:val="BodyText"/>
        <w:spacing w:before="10"/>
        <w:rPr>
          <w:sz w:val="21"/>
        </w:rPr>
      </w:pPr>
    </w:p>
    <w:p>
      <w:pPr>
        <w:pStyle w:val="Heading6"/>
        <w:jc w:val="both"/>
      </w:pPr>
      <w:r>
        <w:rPr/>
        <w:t>Table 3.3 Details of the Various Surveys and Response Rates.</w:t>
      </w:r>
    </w:p>
    <w:p>
      <w:pPr>
        <w:pStyle w:val="BodyText"/>
        <w:spacing w:before="2"/>
        <w:rPr>
          <w:b/>
          <w:sz w:val="21"/>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1"/>
        <w:gridCol w:w="3800"/>
        <w:gridCol w:w="1841"/>
      </w:tblGrid>
      <w:tr>
        <w:trPr>
          <w:trHeight w:val="760" w:hRule="atLeast"/>
        </w:trPr>
        <w:tc>
          <w:tcPr>
            <w:tcW w:w="2261" w:type="dxa"/>
            <w:shd w:val="clear" w:color="auto" w:fill="DBE4F0"/>
          </w:tcPr>
          <w:p>
            <w:pPr>
              <w:pStyle w:val="TableParagraph"/>
              <w:spacing w:line="250" w:lineRule="exact"/>
              <w:rPr>
                <w:b/>
                <w:sz w:val="22"/>
              </w:rPr>
            </w:pPr>
            <w:r>
              <w:rPr>
                <w:b/>
                <w:sz w:val="22"/>
              </w:rPr>
              <w:t>Survey Title</w:t>
            </w:r>
          </w:p>
        </w:tc>
        <w:tc>
          <w:tcPr>
            <w:tcW w:w="3800" w:type="dxa"/>
            <w:shd w:val="clear" w:color="auto" w:fill="DBE4F0"/>
          </w:tcPr>
          <w:p>
            <w:pPr>
              <w:pStyle w:val="TableParagraph"/>
              <w:spacing w:line="250" w:lineRule="exact"/>
              <w:ind w:left="105"/>
              <w:rPr>
                <w:b/>
                <w:sz w:val="22"/>
              </w:rPr>
            </w:pPr>
            <w:r>
              <w:rPr>
                <w:b/>
                <w:sz w:val="22"/>
              </w:rPr>
              <w:t>Target Group</w:t>
            </w:r>
          </w:p>
        </w:tc>
        <w:tc>
          <w:tcPr>
            <w:tcW w:w="1841" w:type="dxa"/>
            <w:shd w:val="clear" w:color="auto" w:fill="DBE4F0"/>
          </w:tcPr>
          <w:p>
            <w:pPr>
              <w:pStyle w:val="TableParagraph"/>
              <w:spacing w:line="252" w:lineRule="exact" w:before="2"/>
              <w:ind w:left="105" w:right="104"/>
              <w:rPr>
                <w:b/>
                <w:sz w:val="22"/>
              </w:rPr>
            </w:pPr>
            <w:r>
              <w:rPr>
                <w:b/>
                <w:sz w:val="22"/>
              </w:rPr>
              <w:t>No of Questionnaires Returned</w:t>
            </w:r>
          </w:p>
        </w:tc>
      </w:tr>
      <w:tr>
        <w:trPr>
          <w:trHeight w:val="506" w:hRule="atLeast"/>
        </w:trPr>
        <w:tc>
          <w:tcPr>
            <w:tcW w:w="2261" w:type="dxa"/>
          </w:tcPr>
          <w:p>
            <w:pPr>
              <w:pStyle w:val="TableParagraph"/>
              <w:spacing w:line="251" w:lineRule="exact"/>
              <w:rPr>
                <w:sz w:val="22"/>
              </w:rPr>
            </w:pPr>
            <w:r>
              <w:rPr>
                <w:sz w:val="22"/>
              </w:rPr>
              <w:t>Community Survey</w:t>
            </w:r>
          </w:p>
        </w:tc>
        <w:tc>
          <w:tcPr>
            <w:tcW w:w="3800" w:type="dxa"/>
          </w:tcPr>
          <w:p>
            <w:pPr>
              <w:pStyle w:val="TableParagraph"/>
              <w:spacing w:line="252" w:lineRule="exact" w:before="2"/>
              <w:ind w:left="105" w:right="253"/>
              <w:rPr>
                <w:sz w:val="22"/>
              </w:rPr>
            </w:pPr>
            <w:r>
              <w:rPr>
                <w:sz w:val="22"/>
              </w:rPr>
              <w:t>Targeted at identifying the needs and ideas of the community sector.</w:t>
            </w:r>
          </w:p>
        </w:tc>
        <w:tc>
          <w:tcPr>
            <w:tcW w:w="1841" w:type="dxa"/>
          </w:tcPr>
          <w:p>
            <w:pPr>
              <w:pStyle w:val="TableParagraph"/>
              <w:spacing w:line="251" w:lineRule="exact"/>
              <w:ind w:left="774" w:right="771"/>
              <w:jc w:val="center"/>
              <w:rPr>
                <w:sz w:val="22"/>
              </w:rPr>
            </w:pPr>
            <w:r>
              <w:rPr>
                <w:sz w:val="22"/>
              </w:rPr>
              <w:t>59</w:t>
            </w:r>
          </w:p>
        </w:tc>
      </w:tr>
      <w:tr>
        <w:trPr>
          <w:trHeight w:val="758" w:hRule="atLeast"/>
        </w:trPr>
        <w:tc>
          <w:tcPr>
            <w:tcW w:w="2261" w:type="dxa"/>
          </w:tcPr>
          <w:p>
            <w:pPr>
              <w:pStyle w:val="TableParagraph"/>
              <w:spacing w:line="250" w:lineRule="exact"/>
              <w:rPr>
                <w:sz w:val="22"/>
              </w:rPr>
            </w:pPr>
            <w:r>
              <w:rPr>
                <w:sz w:val="22"/>
              </w:rPr>
              <w:t>Economic Survey</w:t>
            </w:r>
          </w:p>
        </w:tc>
        <w:tc>
          <w:tcPr>
            <w:tcW w:w="3800" w:type="dxa"/>
          </w:tcPr>
          <w:p>
            <w:pPr>
              <w:pStyle w:val="TableParagraph"/>
              <w:ind w:left="105" w:right="265"/>
              <w:rPr>
                <w:sz w:val="22"/>
              </w:rPr>
            </w:pPr>
            <w:r>
              <w:rPr>
                <w:sz w:val="22"/>
              </w:rPr>
              <w:t>Targeted at the Small to Medium Sized entrepreneur who has a new</w:t>
            </w:r>
          </w:p>
          <w:p>
            <w:pPr>
              <w:pStyle w:val="TableParagraph"/>
              <w:spacing w:line="234" w:lineRule="exact"/>
              <w:ind w:left="105"/>
              <w:rPr>
                <w:sz w:val="22"/>
              </w:rPr>
            </w:pPr>
            <w:r>
              <w:rPr>
                <w:sz w:val="22"/>
              </w:rPr>
              <w:t>business idea</w:t>
            </w:r>
          </w:p>
        </w:tc>
        <w:tc>
          <w:tcPr>
            <w:tcW w:w="1841" w:type="dxa"/>
          </w:tcPr>
          <w:p>
            <w:pPr>
              <w:pStyle w:val="TableParagraph"/>
              <w:spacing w:line="250" w:lineRule="exact"/>
              <w:ind w:left="774" w:right="771"/>
              <w:jc w:val="center"/>
              <w:rPr>
                <w:sz w:val="22"/>
              </w:rPr>
            </w:pPr>
            <w:r>
              <w:rPr>
                <w:sz w:val="22"/>
              </w:rPr>
              <w:t>15</w:t>
            </w:r>
          </w:p>
        </w:tc>
      </w:tr>
      <w:tr>
        <w:trPr>
          <w:trHeight w:val="505" w:hRule="atLeast"/>
        </w:trPr>
        <w:tc>
          <w:tcPr>
            <w:tcW w:w="2261" w:type="dxa"/>
          </w:tcPr>
          <w:p>
            <w:pPr>
              <w:pStyle w:val="TableParagraph"/>
              <w:spacing w:line="250" w:lineRule="exact"/>
              <w:rPr>
                <w:sz w:val="22"/>
              </w:rPr>
            </w:pPr>
            <w:r>
              <w:rPr>
                <w:sz w:val="22"/>
              </w:rPr>
              <w:t>Environment Survey</w:t>
            </w:r>
          </w:p>
        </w:tc>
        <w:tc>
          <w:tcPr>
            <w:tcW w:w="3800" w:type="dxa"/>
          </w:tcPr>
          <w:p>
            <w:pPr>
              <w:pStyle w:val="TableParagraph"/>
              <w:spacing w:line="254" w:lineRule="exact"/>
              <w:ind w:left="105" w:right="460"/>
              <w:rPr>
                <w:sz w:val="22"/>
              </w:rPr>
            </w:pPr>
            <w:r>
              <w:rPr>
                <w:sz w:val="22"/>
              </w:rPr>
              <w:t>Targeted at identifying the needs and ideas of environment</w:t>
            </w:r>
          </w:p>
        </w:tc>
        <w:tc>
          <w:tcPr>
            <w:tcW w:w="1841" w:type="dxa"/>
          </w:tcPr>
          <w:p>
            <w:pPr>
              <w:pStyle w:val="TableParagraph"/>
              <w:spacing w:line="250" w:lineRule="exact"/>
              <w:ind w:left="774" w:right="771"/>
              <w:jc w:val="center"/>
              <w:rPr>
                <w:sz w:val="22"/>
              </w:rPr>
            </w:pPr>
            <w:r>
              <w:rPr>
                <w:sz w:val="22"/>
              </w:rPr>
              <w:t>12</w:t>
            </w:r>
          </w:p>
        </w:tc>
      </w:tr>
      <w:tr>
        <w:trPr>
          <w:trHeight w:val="252" w:hRule="atLeast"/>
        </w:trPr>
        <w:tc>
          <w:tcPr>
            <w:tcW w:w="6061" w:type="dxa"/>
            <w:gridSpan w:val="2"/>
          </w:tcPr>
          <w:p>
            <w:pPr>
              <w:pStyle w:val="TableParagraph"/>
              <w:spacing w:line="232" w:lineRule="exact"/>
              <w:rPr>
                <w:sz w:val="22"/>
              </w:rPr>
            </w:pPr>
            <w:r>
              <w:rPr>
                <w:sz w:val="22"/>
              </w:rPr>
              <w:t>Total Number of Questionnaires Received</w:t>
            </w:r>
          </w:p>
        </w:tc>
        <w:tc>
          <w:tcPr>
            <w:tcW w:w="1841" w:type="dxa"/>
          </w:tcPr>
          <w:p>
            <w:pPr>
              <w:pStyle w:val="TableParagraph"/>
              <w:spacing w:line="232" w:lineRule="exact"/>
              <w:ind w:left="774" w:right="771"/>
              <w:jc w:val="center"/>
              <w:rPr>
                <w:b/>
                <w:sz w:val="22"/>
              </w:rPr>
            </w:pPr>
            <w:r>
              <w:rPr>
                <w:b/>
                <w:sz w:val="22"/>
              </w:rPr>
              <w:t>86</w:t>
            </w:r>
          </w:p>
        </w:tc>
      </w:tr>
    </w:tbl>
    <w:p>
      <w:pPr>
        <w:spacing w:after="0" w:line="232" w:lineRule="exact"/>
        <w:jc w:val="center"/>
        <w:rPr>
          <w:sz w:val="22"/>
        </w:rPr>
        <w:sectPr>
          <w:pgSz w:w="11910" w:h="16840"/>
          <w:pgMar w:header="0" w:footer="929" w:top="1340" w:bottom="1120" w:left="580" w:right="240"/>
        </w:sectPr>
      </w:pPr>
    </w:p>
    <w:p>
      <w:pPr>
        <w:pStyle w:val="BodyText"/>
        <w:spacing w:before="79"/>
        <w:ind w:left="838" w:right="745"/>
        <w:jc w:val="both"/>
      </w:pPr>
      <w:r>
        <w:rPr/>
        <w:t>The completed questionnaires were analysed by BIL staff and the various findings from the three surveys are incorporated in the Local Development Strategy. Table summarises some of key findings arising from the completed surveys received by Cavan LEADER.</w:t>
      </w:r>
    </w:p>
    <w:p>
      <w:pPr>
        <w:pStyle w:val="BodyText"/>
        <w:spacing w:before="10"/>
        <w:rPr>
          <w:sz w:val="21"/>
        </w:rPr>
      </w:pPr>
    </w:p>
    <w:p>
      <w:pPr>
        <w:pStyle w:val="Heading6"/>
        <w:spacing w:line="477" w:lineRule="auto"/>
        <w:ind w:right="3666"/>
      </w:pPr>
      <w:r>
        <w:rPr/>
        <w:t>Summary of the feedback from the survey responses received. Community Survey</w:t>
      </w:r>
    </w:p>
    <w:p>
      <w:pPr>
        <w:pStyle w:val="ListParagraph"/>
        <w:numPr>
          <w:ilvl w:val="0"/>
          <w:numId w:val="9"/>
        </w:numPr>
        <w:tabs>
          <w:tab w:pos="1198" w:val="left" w:leader="none"/>
          <w:tab w:pos="1199" w:val="left" w:leader="none"/>
        </w:tabs>
        <w:spacing w:line="240" w:lineRule="auto" w:before="21" w:after="0"/>
        <w:ind w:left="1198" w:right="0" w:hanging="360"/>
        <w:jc w:val="left"/>
        <w:rPr>
          <w:sz w:val="22"/>
        </w:rPr>
      </w:pPr>
      <w:r>
        <w:rPr>
          <w:sz w:val="22"/>
        </w:rPr>
        <w:t>Need for new build, renovation/refurbishment/expansion of existing community</w:t>
      </w:r>
      <w:r>
        <w:rPr>
          <w:spacing w:val="-8"/>
          <w:sz w:val="22"/>
        </w:rPr>
        <w:t> </w:t>
      </w:r>
      <w:r>
        <w:rPr>
          <w:sz w:val="22"/>
        </w:rPr>
        <w:t>facilities;</w:t>
      </w:r>
    </w:p>
    <w:p>
      <w:pPr>
        <w:pStyle w:val="ListParagraph"/>
        <w:numPr>
          <w:ilvl w:val="0"/>
          <w:numId w:val="9"/>
        </w:numPr>
        <w:tabs>
          <w:tab w:pos="1198" w:val="left" w:leader="none"/>
          <w:tab w:pos="1199" w:val="left" w:leader="none"/>
        </w:tabs>
        <w:spacing w:line="256" w:lineRule="auto" w:before="35" w:after="0"/>
        <w:ind w:left="1198" w:right="747" w:hanging="360"/>
        <w:jc w:val="left"/>
        <w:rPr>
          <w:sz w:val="22"/>
        </w:rPr>
      </w:pPr>
      <w:r>
        <w:rPr>
          <w:sz w:val="22"/>
        </w:rPr>
        <w:t>Tidy towns – undergrounding of overhead Electricity and Telecommunications cables, enhancement of grounds and parkways, greenways and</w:t>
      </w:r>
      <w:r>
        <w:rPr>
          <w:spacing w:val="-4"/>
          <w:sz w:val="22"/>
        </w:rPr>
        <w:t> </w:t>
      </w:r>
      <w:r>
        <w:rPr>
          <w:sz w:val="22"/>
        </w:rPr>
        <w:t>walkways;</w:t>
      </w:r>
    </w:p>
    <w:p>
      <w:pPr>
        <w:pStyle w:val="ListParagraph"/>
        <w:numPr>
          <w:ilvl w:val="0"/>
          <w:numId w:val="9"/>
        </w:numPr>
        <w:tabs>
          <w:tab w:pos="1198" w:val="left" w:leader="none"/>
          <w:tab w:pos="1199" w:val="left" w:leader="none"/>
        </w:tabs>
        <w:spacing w:line="240" w:lineRule="auto" w:before="34" w:after="0"/>
        <w:ind w:left="1198" w:right="0" w:hanging="360"/>
        <w:jc w:val="left"/>
        <w:rPr>
          <w:sz w:val="22"/>
        </w:rPr>
      </w:pPr>
      <w:r>
        <w:rPr>
          <w:sz w:val="22"/>
        </w:rPr>
        <w:t>Community</w:t>
      </w:r>
      <w:r>
        <w:rPr>
          <w:spacing w:val="-3"/>
          <w:sz w:val="22"/>
        </w:rPr>
        <w:t> </w:t>
      </w:r>
      <w:r>
        <w:rPr>
          <w:sz w:val="22"/>
        </w:rPr>
        <w:t>playground;</w:t>
      </w:r>
    </w:p>
    <w:p>
      <w:pPr>
        <w:pStyle w:val="ListParagraph"/>
        <w:numPr>
          <w:ilvl w:val="0"/>
          <w:numId w:val="9"/>
        </w:numPr>
        <w:tabs>
          <w:tab w:pos="1198" w:val="left" w:leader="none"/>
          <w:tab w:pos="1199" w:val="left" w:leader="none"/>
        </w:tabs>
        <w:spacing w:line="240" w:lineRule="auto" w:before="36" w:after="0"/>
        <w:ind w:left="1198" w:right="0" w:hanging="360"/>
        <w:jc w:val="left"/>
        <w:rPr>
          <w:sz w:val="22"/>
        </w:rPr>
      </w:pPr>
      <w:r>
        <w:rPr>
          <w:sz w:val="22"/>
        </w:rPr>
        <w:t>Need to engage and involve new members of the</w:t>
      </w:r>
      <w:r>
        <w:rPr>
          <w:spacing w:val="-7"/>
          <w:sz w:val="22"/>
        </w:rPr>
        <w:t> </w:t>
      </w:r>
      <w:r>
        <w:rPr>
          <w:sz w:val="22"/>
        </w:rPr>
        <w:t>community;</w:t>
      </w:r>
    </w:p>
    <w:p>
      <w:pPr>
        <w:pStyle w:val="ListParagraph"/>
        <w:numPr>
          <w:ilvl w:val="0"/>
          <w:numId w:val="9"/>
        </w:numPr>
        <w:tabs>
          <w:tab w:pos="1198" w:val="left" w:leader="none"/>
          <w:tab w:pos="1199" w:val="left" w:leader="none"/>
        </w:tabs>
        <w:spacing w:line="240" w:lineRule="auto" w:before="32" w:after="0"/>
        <w:ind w:left="1198" w:right="0" w:hanging="360"/>
        <w:jc w:val="left"/>
        <w:rPr>
          <w:sz w:val="22"/>
        </w:rPr>
      </w:pPr>
      <w:r>
        <w:rPr>
          <w:sz w:val="22"/>
        </w:rPr>
        <w:t>Development of new sports facilities and</w:t>
      </w:r>
      <w:r>
        <w:rPr>
          <w:spacing w:val="-4"/>
          <w:sz w:val="22"/>
        </w:rPr>
        <w:t> </w:t>
      </w:r>
      <w:r>
        <w:rPr>
          <w:sz w:val="22"/>
        </w:rPr>
        <w:t>walkways;</w:t>
      </w:r>
    </w:p>
    <w:p>
      <w:pPr>
        <w:pStyle w:val="ListParagraph"/>
        <w:numPr>
          <w:ilvl w:val="0"/>
          <w:numId w:val="9"/>
        </w:numPr>
        <w:tabs>
          <w:tab w:pos="1198" w:val="left" w:leader="none"/>
          <w:tab w:pos="1199" w:val="left" w:leader="none"/>
        </w:tabs>
        <w:spacing w:line="240" w:lineRule="auto" w:before="33" w:after="0"/>
        <w:ind w:left="1198" w:right="0" w:hanging="360"/>
        <w:jc w:val="left"/>
        <w:rPr>
          <w:sz w:val="22"/>
        </w:rPr>
      </w:pPr>
      <w:r>
        <w:rPr>
          <w:sz w:val="22"/>
        </w:rPr>
        <w:t>Improved rural</w:t>
      </w:r>
      <w:r>
        <w:rPr>
          <w:spacing w:val="-4"/>
          <w:sz w:val="22"/>
        </w:rPr>
        <w:t> </w:t>
      </w:r>
      <w:r>
        <w:rPr>
          <w:sz w:val="22"/>
        </w:rPr>
        <w:t>transport;</w:t>
      </w:r>
    </w:p>
    <w:p>
      <w:pPr>
        <w:pStyle w:val="ListParagraph"/>
        <w:numPr>
          <w:ilvl w:val="0"/>
          <w:numId w:val="9"/>
        </w:numPr>
        <w:tabs>
          <w:tab w:pos="1198" w:val="left" w:leader="none"/>
          <w:tab w:pos="1199" w:val="left" w:leader="none"/>
        </w:tabs>
        <w:spacing w:line="240" w:lineRule="auto" w:before="36" w:after="0"/>
        <w:ind w:left="1198" w:right="0" w:hanging="360"/>
        <w:jc w:val="left"/>
        <w:rPr>
          <w:sz w:val="22"/>
        </w:rPr>
      </w:pPr>
      <w:r>
        <w:rPr>
          <w:sz w:val="22"/>
        </w:rPr>
        <w:t>Community</w:t>
      </w:r>
      <w:r>
        <w:rPr>
          <w:spacing w:val="-2"/>
          <w:sz w:val="22"/>
        </w:rPr>
        <w:t> </w:t>
      </w:r>
      <w:r>
        <w:rPr>
          <w:sz w:val="22"/>
        </w:rPr>
        <w:t>Crèche;</w:t>
      </w:r>
    </w:p>
    <w:p>
      <w:pPr>
        <w:pStyle w:val="ListParagraph"/>
        <w:numPr>
          <w:ilvl w:val="0"/>
          <w:numId w:val="9"/>
        </w:numPr>
        <w:tabs>
          <w:tab w:pos="1198" w:val="left" w:leader="none"/>
          <w:tab w:pos="1199" w:val="left" w:leader="none"/>
        </w:tabs>
        <w:spacing w:line="240" w:lineRule="auto" w:before="32" w:after="0"/>
        <w:ind w:left="1198" w:right="0" w:hanging="360"/>
        <w:jc w:val="left"/>
        <w:rPr>
          <w:sz w:val="22"/>
        </w:rPr>
      </w:pPr>
      <w:r>
        <w:rPr>
          <w:sz w:val="22"/>
        </w:rPr>
        <w:t>Youth club, drop in facilities, youth</w:t>
      </w:r>
      <w:r>
        <w:rPr>
          <w:spacing w:val="-7"/>
          <w:sz w:val="22"/>
        </w:rPr>
        <w:t> </w:t>
      </w:r>
      <w:r>
        <w:rPr>
          <w:sz w:val="22"/>
        </w:rPr>
        <w:t>organisations;</w:t>
      </w:r>
    </w:p>
    <w:p>
      <w:pPr>
        <w:pStyle w:val="ListParagraph"/>
        <w:numPr>
          <w:ilvl w:val="0"/>
          <w:numId w:val="9"/>
        </w:numPr>
        <w:tabs>
          <w:tab w:pos="1198" w:val="left" w:leader="none"/>
          <w:tab w:pos="1199" w:val="left" w:leader="none"/>
        </w:tabs>
        <w:spacing w:line="256" w:lineRule="auto" w:before="35" w:after="0"/>
        <w:ind w:left="1198" w:right="752" w:hanging="360"/>
        <w:jc w:val="left"/>
        <w:rPr>
          <w:sz w:val="22"/>
        </w:rPr>
      </w:pPr>
      <w:r>
        <w:rPr>
          <w:sz w:val="22"/>
        </w:rPr>
        <w:t>House repair, adaptation and insulation for the elderly, disadvantaged, disabled and those socially</w:t>
      </w:r>
      <w:r>
        <w:rPr>
          <w:spacing w:val="-3"/>
          <w:sz w:val="22"/>
        </w:rPr>
        <w:t> </w:t>
      </w:r>
      <w:r>
        <w:rPr>
          <w:sz w:val="22"/>
        </w:rPr>
        <w:t>isolated;</w:t>
      </w:r>
    </w:p>
    <w:p>
      <w:pPr>
        <w:pStyle w:val="ListParagraph"/>
        <w:numPr>
          <w:ilvl w:val="0"/>
          <w:numId w:val="9"/>
        </w:numPr>
        <w:tabs>
          <w:tab w:pos="1198" w:val="left" w:leader="none"/>
          <w:tab w:pos="1199" w:val="left" w:leader="none"/>
        </w:tabs>
        <w:spacing w:line="240" w:lineRule="auto" w:before="35" w:after="0"/>
        <w:ind w:left="1198" w:right="0" w:hanging="360"/>
        <w:jc w:val="left"/>
        <w:rPr>
          <w:sz w:val="22"/>
        </w:rPr>
      </w:pPr>
      <w:r>
        <w:rPr>
          <w:sz w:val="22"/>
        </w:rPr>
        <w:t>Community</w:t>
      </w:r>
      <w:r>
        <w:rPr>
          <w:spacing w:val="-4"/>
          <w:sz w:val="22"/>
        </w:rPr>
        <w:t> </w:t>
      </w:r>
      <w:r>
        <w:rPr>
          <w:sz w:val="22"/>
        </w:rPr>
        <w:t>gardens;</w:t>
      </w:r>
    </w:p>
    <w:p>
      <w:pPr>
        <w:pStyle w:val="ListParagraph"/>
        <w:numPr>
          <w:ilvl w:val="0"/>
          <w:numId w:val="9"/>
        </w:numPr>
        <w:tabs>
          <w:tab w:pos="1198" w:val="left" w:leader="none"/>
          <w:tab w:pos="1199" w:val="left" w:leader="none"/>
        </w:tabs>
        <w:spacing w:line="240" w:lineRule="auto" w:before="35" w:after="0"/>
        <w:ind w:left="1198" w:right="0" w:hanging="360"/>
        <w:jc w:val="left"/>
        <w:rPr>
          <w:sz w:val="22"/>
        </w:rPr>
      </w:pPr>
      <w:r>
        <w:rPr>
          <w:sz w:val="22"/>
        </w:rPr>
        <w:t>Youth</w:t>
      </w:r>
      <w:r>
        <w:rPr>
          <w:spacing w:val="-1"/>
          <w:sz w:val="22"/>
        </w:rPr>
        <w:t> </w:t>
      </w:r>
      <w:r>
        <w:rPr>
          <w:sz w:val="22"/>
        </w:rPr>
        <w:t>training;</w:t>
      </w:r>
    </w:p>
    <w:p>
      <w:pPr>
        <w:pStyle w:val="ListParagraph"/>
        <w:numPr>
          <w:ilvl w:val="0"/>
          <w:numId w:val="9"/>
        </w:numPr>
        <w:tabs>
          <w:tab w:pos="1198" w:val="left" w:leader="none"/>
          <w:tab w:pos="1199" w:val="left" w:leader="none"/>
        </w:tabs>
        <w:spacing w:line="256" w:lineRule="auto" w:before="33" w:after="0"/>
        <w:ind w:left="1198" w:right="750" w:hanging="360"/>
        <w:jc w:val="left"/>
        <w:rPr>
          <w:sz w:val="22"/>
        </w:rPr>
      </w:pPr>
      <w:r>
        <w:rPr>
          <w:sz w:val="22"/>
        </w:rPr>
        <w:t>Need for physical improvements to local areas, e.g. signage, lighting, car parking other infrastructure, etc. – Village renewal &amp;</w:t>
      </w:r>
      <w:r>
        <w:rPr>
          <w:spacing w:val="-2"/>
          <w:sz w:val="22"/>
        </w:rPr>
        <w:t> </w:t>
      </w:r>
      <w:r>
        <w:rPr>
          <w:sz w:val="22"/>
        </w:rPr>
        <w:t>development;</w:t>
      </w:r>
    </w:p>
    <w:p>
      <w:pPr>
        <w:pStyle w:val="ListParagraph"/>
        <w:numPr>
          <w:ilvl w:val="0"/>
          <w:numId w:val="9"/>
        </w:numPr>
        <w:tabs>
          <w:tab w:pos="1198" w:val="left" w:leader="none"/>
          <w:tab w:pos="1199" w:val="left" w:leader="none"/>
        </w:tabs>
        <w:spacing w:line="240" w:lineRule="auto" w:before="37" w:after="0"/>
        <w:ind w:left="1198" w:right="0" w:hanging="360"/>
        <w:jc w:val="left"/>
        <w:rPr>
          <w:sz w:val="22"/>
        </w:rPr>
      </w:pPr>
      <w:r>
        <w:rPr>
          <w:sz w:val="22"/>
        </w:rPr>
        <w:t>Development of</w:t>
      </w:r>
      <w:r>
        <w:rPr>
          <w:spacing w:val="5"/>
          <w:sz w:val="22"/>
        </w:rPr>
        <w:t> </w:t>
      </w:r>
      <w:r>
        <w:rPr>
          <w:sz w:val="22"/>
        </w:rPr>
        <w:t>walkways;</w:t>
      </w:r>
    </w:p>
    <w:p>
      <w:pPr>
        <w:pStyle w:val="ListParagraph"/>
        <w:numPr>
          <w:ilvl w:val="0"/>
          <w:numId w:val="9"/>
        </w:numPr>
        <w:tabs>
          <w:tab w:pos="1198" w:val="left" w:leader="none"/>
          <w:tab w:pos="1199" w:val="left" w:leader="none"/>
        </w:tabs>
        <w:spacing w:line="240" w:lineRule="auto" w:before="33" w:after="0"/>
        <w:ind w:left="1198" w:right="0" w:hanging="360"/>
        <w:jc w:val="left"/>
        <w:rPr>
          <w:sz w:val="22"/>
        </w:rPr>
      </w:pPr>
      <w:r>
        <w:rPr>
          <w:sz w:val="22"/>
        </w:rPr>
        <w:t>Development of a creative arts</w:t>
      </w:r>
      <w:r>
        <w:rPr>
          <w:spacing w:val="3"/>
          <w:sz w:val="22"/>
        </w:rPr>
        <w:t> </w:t>
      </w:r>
      <w:r>
        <w:rPr>
          <w:sz w:val="22"/>
        </w:rPr>
        <w:t>spaces;</w:t>
      </w:r>
    </w:p>
    <w:p>
      <w:pPr>
        <w:pStyle w:val="ListParagraph"/>
        <w:numPr>
          <w:ilvl w:val="0"/>
          <w:numId w:val="9"/>
        </w:numPr>
        <w:tabs>
          <w:tab w:pos="1198" w:val="left" w:leader="none"/>
          <w:tab w:pos="1199" w:val="left" w:leader="none"/>
        </w:tabs>
        <w:spacing w:line="240" w:lineRule="auto" w:before="32" w:after="0"/>
        <w:ind w:left="1198" w:right="0" w:hanging="360"/>
        <w:jc w:val="left"/>
        <w:rPr>
          <w:sz w:val="22"/>
        </w:rPr>
      </w:pPr>
      <w:r>
        <w:rPr>
          <w:sz w:val="22"/>
        </w:rPr>
        <w:t>Upgrading of Pastoral Centre;</w:t>
      </w:r>
    </w:p>
    <w:p>
      <w:pPr>
        <w:pStyle w:val="ListParagraph"/>
        <w:numPr>
          <w:ilvl w:val="0"/>
          <w:numId w:val="9"/>
        </w:numPr>
        <w:tabs>
          <w:tab w:pos="1198" w:val="left" w:leader="none"/>
          <w:tab w:pos="1199" w:val="left" w:leader="none"/>
        </w:tabs>
        <w:spacing w:line="240" w:lineRule="auto" w:before="36" w:after="0"/>
        <w:ind w:left="1198" w:right="0" w:hanging="360"/>
        <w:jc w:val="left"/>
        <w:rPr>
          <w:sz w:val="22"/>
        </w:rPr>
      </w:pPr>
      <w:r>
        <w:rPr>
          <w:sz w:val="22"/>
        </w:rPr>
        <w:t>Community amenity</w:t>
      </w:r>
      <w:r>
        <w:rPr>
          <w:spacing w:val="-5"/>
          <w:sz w:val="22"/>
        </w:rPr>
        <w:t> </w:t>
      </w:r>
      <w:r>
        <w:rPr>
          <w:sz w:val="22"/>
        </w:rPr>
        <w:t>developments;</w:t>
      </w:r>
    </w:p>
    <w:p>
      <w:pPr>
        <w:pStyle w:val="ListParagraph"/>
        <w:numPr>
          <w:ilvl w:val="0"/>
          <w:numId w:val="9"/>
        </w:numPr>
        <w:tabs>
          <w:tab w:pos="1198" w:val="left" w:leader="none"/>
          <w:tab w:pos="1199" w:val="left" w:leader="none"/>
        </w:tabs>
        <w:spacing w:line="240" w:lineRule="auto" w:before="33" w:after="0"/>
        <w:ind w:left="1198" w:right="0" w:hanging="360"/>
        <w:jc w:val="left"/>
        <w:rPr>
          <w:sz w:val="22"/>
        </w:rPr>
      </w:pPr>
      <w:r>
        <w:rPr>
          <w:sz w:val="22"/>
        </w:rPr>
        <w:t>Support for music and</w:t>
      </w:r>
      <w:r>
        <w:rPr>
          <w:spacing w:val="-6"/>
          <w:sz w:val="22"/>
        </w:rPr>
        <w:t> </w:t>
      </w:r>
      <w:r>
        <w:rPr>
          <w:sz w:val="22"/>
        </w:rPr>
        <w:t>culture;</w:t>
      </w:r>
    </w:p>
    <w:p>
      <w:pPr>
        <w:pStyle w:val="ListParagraph"/>
        <w:numPr>
          <w:ilvl w:val="0"/>
          <w:numId w:val="9"/>
        </w:numPr>
        <w:tabs>
          <w:tab w:pos="1198" w:val="left" w:leader="none"/>
          <w:tab w:pos="1199" w:val="left" w:leader="none"/>
        </w:tabs>
        <w:spacing w:line="240" w:lineRule="auto" w:before="35" w:after="0"/>
        <w:ind w:left="1198" w:right="0" w:hanging="360"/>
        <w:jc w:val="left"/>
        <w:rPr>
          <w:sz w:val="22"/>
        </w:rPr>
      </w:pPr>
      <w:r>
        <w:rPr>
          <w:sz w:val="22"/>
        </w:rPr>
        <w:t>Heritage</w:t>
      </w:r>
      <w:r>
        <w:rPr>
          <w:spacing w:val="-3"/>
          <w:sz w:val="22"/>
        </w:rPr>
        <w:t> </w:t>
      </w:r>
      <w:r>
        <w:rPr>
          <w:sz w:val="22"/>
        </w:rPr>
        <w:t>preservation;</w:t>
      </w:r>
    </w:p>
    <w:p>
      <w:pPr>
        <w:pStyle w:val="ListParagraph"/>
        <w:numPr>
          <w:ilvl w:val="0"/>
          <w:numId w:val="9"/>
        </w:numPr>
        <w:tabs>
          <w:tab w:pos="1198" w:val="left" w:leader="none"/>
          <w:tab w:pos="1199" w:val="left" w:leader="none"/>
        </w:tabs>
        <w:spacing w:line="256" w:lineRule="auto" w:before="32" w:after="0"/>
        <w:ind w:left="1198" w:right="752" w:hanging="360"/>
        <w:jc w:val="left"/>
        <w:rPr>
          <w:sz w:val="22"/>
        </w:rPr>
      </w:pPr>
      <w:r>
        <w:rPr>
          <w:sz w:val="22"/>
        </w:rPr>
        <w:t>Services dealing with individuals and families facing substance misuse issues, bereavement, family support, counselling</w:t>
      </w:r>
      <w:r>
        <w:rPr>
          <w:spacing w:val="-4"/>
          <w:sz w:val="22"/>
        </w:rPr>
        <w:t> </w:t>
      </w:r>
      <w:r>
        <w:rPr>
          <w:sz w:val="22"/>
        </w:rPr>
        <w:t>services;</w:t>
      </w:r>
    </w:p>
    <w:p>
      <w:pPr>
        <w:pStyle w:val="ListParagraph"/>
        <w:numPr>
          <w:ilvl w:val="0"/>
          <w:numId w:val="9"/>
        </w:numPr>
        <w:tabs>
          <w:tab w:pos="1198" w:val="left" w:leader="none"/>
          <w:tab w:pos="1199" w:val="left" w:leader="none"/>
        </w:tabs>
        <w:spacing w:line="223" w:lineRule="auto" w:before="51" w:after="0"/>
        <w:ind w:left="1198" w:right="752" w:hanging="360"/>
        <w:jc w:val="left"/>
        <w:rPr>
          <w:sz w:val="22"/>
        </w:rPr>
      </w:pPr>
      <w:r>
        <w:rPr>
          <w:sz w:val="22"/>
        </w:rPr>
        <w:t>Need for community training in all aspects of running community group/ businesses, after schools projects and youth activities;</w:t>
      </w:r>
      <w:r>
        <w:rPr>
          <w:spacing w:val="0"/>
          <w:sz w:val="22"/>
        </w:rPr>
        <w:t> </w:t>
      </w:r>
      <w:r>
        <w:rPr>
          <w:sz w:val="22"/>
        </w:rPr>
        <w:t>and</w:t>
      </w:r>
    </w:p>
    <w:p>
      <w:pPr>
        <w:pStyle w:val="ListParagraph"/>
        <w:numPr>
          <w:ilvl w:val="0"/>
          <w:numId w:val="9"/>
        </w:numPr>
        <w:tabs>
          <w:tab w:pos="1198" w:val="left" w:leader="none"/>
          <w:tab w:pos="1199" w:val="left" w:leader="none"/>
        </w:tabs>
        <w:spacing w:line="240" w:lineRule="auto" w:before="18" w:after="0"/>
        <w:ind w:left="1198" w:right="0" w:hanging="360"/>
        <w:jc w:val="left"/>
        <w:rPr>
          <w:sz w:val="22"/>
        </w:rPr>
      </w:pPr>
      <w:r>
        <w:rPr>
          <w:sz w:val="22"/>
        </w:rPr>
        <w:t>Heritage</w:t>
      </w:r>
      <w:r>
        <w:rPr>
          <w:spacing w:val="-3"/>
          <w:sz w:val="22"/>
        </w:rPr>
        <w:t> </w:t>
      </w:r>
      <w:r>
        <w:rPr>
          <w:sz w:val="22"/>
        </w:rPr>
        <w:t>publication.</w:t>
      </w:r>
    </w:p>
    <w:p>
      <w:pPr>
        <w:pStyle w:val="BodyText"/>
        <w:rPr>
          <w:sz w:val="26"/>
        </w:rPr>
      </w:pPr>
    </w:p>
    <w:p>
      <w:pPr>
        <w:pStyle w:val="Heading6"/>
        <w:spacing w:before="173"/>
      </w:pPr>
      <w:r>
        <w:rPr/>
        <w:t>Economic Survey</w:t>
      </w:r>
    </w:p>
    <w:p>
      <w:pPr>
        <w:pStyle w:val="BodyText"/>
        <w:spacing w:before="3"/>
        <w:rPr>
          <w:b/>
          <w:sz w:val="23"/>
        </w:rPr>
      </w:pPr>
    </w:p>
    <w:p>
      <w:pPr>
        <w:pStyle w:val="ListParagraph"/>
        <w:numPr>
          <w:ilvl w:val="0"/>
          <w:numId w:val="9"/>
        </w:numPr>
        <w:tabs>
          <w:tab w:pos="1198" w:val="left" w:leader="none"/>
          <w:tab w:pos="1199" w:val="left" w:leader="none"/>
        </w:tabs>
        <w:spacing w:line="240" w:lineRule="auto" w:before="0" w:after="0"/>
        <w:ind w:left="1198" w:right="0" w:hanging="360"/>
        <w:jc w:val="left"/>
        <w:rPr>
          <w:sz w:val="22"/>
        </w:rPr>
      </w:pPr>
      <w:r>
        <w:rPr>
          <w:sz w:val="22"/>
        </w:rPr>
        <w:t>Amenity development, improved signage, greater</w:t>
      </w:r>
      <w:r>
        <w:rPr>
          <w:spacing w:val="-6"/>
          <w:sz w:val="22"/>
        </w:rPr>
        <w:t> </w:t>
      </w:r>
      <w:r>
        <w:rPr>
          <w:sz w:val="22"/>
        </w:rPr>
        <w:t>advertising;</w:t>
      </w:r>
    </w:p>
    <w:p>
      <w:pPr>
        <w:pStyle w:val="ListParagraph"/>
        <w:numPr>
          <w:ilvl w:val="0"/>
          <w:numId w:val="9"/>
        </w:numPr>
        <w:tabs>
          <w:tab w:pos="1198" w:val="left" w:leader="none"/>
          <w:tab w:pos="1199" w:val="left" w:leader="none"/>
        </w:tabs>
        <w:spacing w:line="240" w:lineRule="auto" w:before="35" w:after="0"/>
        <w:ind w:left="1198" w:right="0" w:hanging="360"/>
        <w:jc w:val="left"/>
        <w:rPr>
          <w:sz w:val="22"/>
        </w:rPr>
      </w:pPr>
      <w:r>
        <w:rPr>
          <w:sz w:val="22"/>
        </w:rPr>
        <w:t>Craft</w:t>
      </w:r>
      <w:r>
        <w:rPr>
          <w:spacing w:val="-2"/>
          <w:sz w:val="22"/>
        </w:rPr>
        <w:t> </w:t>
      </w:r>
      <w:r>
        <w:rPr>
          <w:sz w:val="22"/>
        </w:rPr>
        <w:t>brewery;</w:t>
      </w:r>
    </w:p>
    <w:p>
      <w:pPr>
        <w:pStyle w:val="ListParagraph"/>
        <w:numPr>
          <w:ilvl w:val="0"/>
          <w:numId w:val="9"/>
        </w:numPr>
        <w:tabs>
          <w:tab w:pos="1198" w:val="left" w:leader="none"/>
          <w:tab w:pos="1199" w:val="left" w:leader="none"/>
        </w:tabs>
        <w:spacing w:line="240" w:lineRule="auto" w:before="33" w:after="0"/>
        <w:ind w:left="1198" w:right="0" w:hanging="360"/>
        <w:jc w:val="left"/>
        <w:rPr>
          <w:sz w:val="22"/>
        </w:rPr>
      </w:pPr>
      <w:r>
        <w:rPr>
          <w:sz w:val="22"/>
        </w:rPr>
        <w:t>Renovation of ancient mill incorporating tourist</w:t>
      </w:r>
      <w:r>
        <w:rPr>
          <w:spacing w:val="0"/>
          <w:sz w:val="22"/>
        </w:rPr>
        <w:t> </w:t>
      </w:r>
      <w:r>
        <w:rPr>
          <w:sz w:val="22"/>
        </w:rPr>
        <w:t>accommodation;</w:t>
      </w:r>
    </w:p>
    <w:p>
      <w:pPr>
        <w:pStyle w:val="ListParagraph"/>
        <w:numPr>
          <w:ilvl w:val="0"/>
          <w:numId w:val="9"/>
        </w:numPr>
        <w:tabs>
          <w:tab w:pos="1198" w:val="left" w:leader="none"/>
          <w:tab w:pos="1199" w:val="left" w:leader="none"/>
        </w:tabs>
        <w:spacing w:line="256" w:lineRule="auto" w:before="36" w:after="0"/>
        <w:ind w:left="1198" w:right="750" w:hanging="360"/>
        <w:jc w:val="left"/>
        <w:rPr>
          <w:sz w:val="22"/>
        </w:rPr>
      </w:pPr>
      <w:r>
        <w:rPr>
          <w:sz w:val="22"/>
        </w:rPr>
        <w:t>Development of a technology and data analytics hub to support the creation &amp; development of digital</w:t>
      </w:r>
      <w:r>
        <w:rPr>
          <w:spacing w:val="-2"/>
          <w:sz w:val="22"/>
        </w:rPr>
        <w:t> </w:t>
      </w:r>
      <w:r>
        <w:rPr>
          <w:sz w:val="22"/>
        </w:rPr>
        <w:t>enterprises;</w:t>
      </w:r>
    </w:p>
    <w:p>
      <w:pPr>
        <w:pStyle w:val="ListParagraph"/>
        <w:numPr>
          <w:ilvl w:val="0"/>
          <w:numId w:val="9"/>
        </w:numPr>
        <w:tabs>
          <w:tab w:pos="1198" w:val="left" w:leader="none"/>
          <w:tab w:pos="1199" w:val="left" w:leader="none"/>
        </w:tabs>
        <w:spacing w:line="240" w:lineRule="auto" w:before="34" w:after="0"/>
        <w:ind w:left="1198" w:right="0" w:hanging="360"/>
        <w:jc w:val="left"/>
        <w:rPr>
          <w:sz w:val="22"/>
        </w:rPr>
      </w:pPr>
      <w:r>
        <w:rPr>
          <w:sz w:val="22"/>
        </w:rPr>
        <w:t>Off road cycle paths via old railway</w:t>
      </w:r>
      <w:r>
        <w:rPr>
          <w:spacing w:val="-6"/>
          <w:sz w:val="22"/>
        </w:rPr>
        <w:t> </w:t>
      </w:r>
      <w:r>
        <w:rPr>
          <w:sz w:val="22"/>
        </w:rPr>
        <w:t>routes;</w:t>
      </w:r>
    </w:p>
    <w:p>
      <w:pPr>
        <w:pStyle w:val="ListParagraph"/>
        <w:numPr>
          <w:ilvl w:val="0"/>
          <w:numId w:val="9"/>
        </w:numPr>
        <w:tabs>
          <w:tab w:pos="1198" w:val="left" w:leader="none"/>
          <w:tab w:pos="1199" w:val="left" w:leader="none"/>
        </w:tabs>
        <w:spacing w:line="240" w:lineRule="auto" w:before="35" w:after="0"/>
        <w:ind w:left="1198" w:right="0" w:hanging="360"/>
        <w:jc w:val="left"/>
        <w:rPr>
          <w:sz w:val="22"/>
        </w:rPr>
      </w:pPr>
      <w:r>
        <w:rPr>
          <w:sz w:val="22"/>
        </w:rPr>
        <w:t>Heritage &amp; historical</w:t>
      </w:r>
      <w:r>
        <w:rPr>
          <w:spacing w:val="-6"/>
          <w:sz w:val="22"/>
        </w:rPr>
        <w:t> </w:t>
      </w:r>
      <w:r>
        <w:rPr>
          <w:sz w:val="22"/>
        </w:rPr>
        <w:t>trails;</w:t>
      </w:r>
    </w:p>
    <w:p>
      <w:pPr>
        <w:pStyle w:val="ListParagraph"/>
        <w:numPr>
          <w:ilvl w:val="0"/>
          <w:numId w:val="9"/>
        </w:numPr>
        <w:tabs>
          <w:tab w:pos="1198" w:val="left" w:leader="none"/>
          <w:tab w:pos="1199" w:val="left" w:leader="none"/>
        </w:tabs>
        <w:spacing w:line="240" w:lineRule="auto" w:before="33" w:after="0"/>
        <w:ind w:left="1198" w:right="0" w:hanging="360"/>
        <w:jc w:val="left"/>
        <w:rPr>
          <w:sz w:val="22"/>
        </w:rPr>
      </w:pPr>
      <w:r>
        <w:rPr>
          <w:sz w:val="22"/>
        </w:rPr>
        <w:t>Looped walking/cycling</w:t>
      </w:r>
      <w:r>
        <w:rPr>
          <w:spacing w:val="-1"/>
          <w:sz w:val="22"/>
        </w:rPr>
        <w:t> </w:t>
      </w:r>
      <w:r>
        <w:rPr>
          <w:sz w:val="22"/>
        </w:rPr>
        <w:t>greenway;</w:t>
      </w:r>
    </w:p>
    <w:p>
      <w:pPr>
        <w:pStyle w:val="ListParagraph"/>
        <w:numPr>
          <w:ilvl w:val="0"/>
          <w:numId w:val="9"/>
        </w:numPr>
        <w:tabs>
          <w:tab w:pos="1198" w:val="left" w:leader="none"/>
          <w:tab w:pos="1199" w:val="left" w:leader="none"/>
        </w:tabs>
        <w:spacing w:line="259" w:lineRule="auto" w:before="33" w:after="0"/>
        <w:ind w:left="1198" w:right="746" w:hanging="360"/>
        <w:jc w:val="left"/>
        <w:rPr>
          <w:sz w:val="22"/>
        </w:rPr>
      </w:pPr>
      <w:r>
        <w:rPr>
          <w:sz w:val="22"/>
        </w:rPr>
        <w:t>Need for continued capital investment in business related activities, e.g. funding of Research &amp; Development, purchasing of new</w:t>
      </w:r>
      <w:r>
        <w:rPr>
          <w:spacing w:val="1"/>
          <w:sz w:val="22"/>
        </w:rPr>
        <w:t> </w:t>
      </w:r>
      <w:r>
        <w:rPr>
          <w:sz w:val="22"/>
        </w:rPr>
        <w:t>equipment;</w:t>
      </w:r>
    </w:p>
    <w:p>
      <w:pPr>
        <w:spacing w:after="0" w:line="259" w:lineRule="auto"/>
        <w:jc w:val="left"/>
        <w:rPr>
          <w:sz w:val="22"/>
        </w:rPr>
        <w:sectPr>
          <w:pgSz w:w="11910" w:h="16840"/>
          <w:pgMar w:header="0" w:footer="929" w:top="1340" w:bottom="1120" w:left="580" w:right="240"/>
        </w:sectPr>
      </w:pPr>
    </w:p>
    <w:p>
      <w:pPr>
        <w:pStyle w:val="ListParagraph"/>
        <w:numPr>
          <w:ilvl w:val="0"/>
          <w:numId w:val="9"/>
        </w:numPr>
        <w:tabs>
          <w:tab w:pos="1199" w:val="left" w:leader="none"/>
        </w:tabs>
        <w:spacing w:line="240" w:lineRule="auto" w:before="93" w:after="0"/>
        <w:ind w:left="1198" w:right="0" w:hanging="360"/>
        <w:jc w:val="both"/>
        <w:rPr>
          <w:sz w:val="22"/>
        </w:rPr>
      </w:pPr>
      <w:r>
        <w:rPr>
          <w:sz w:val="22"/>
        </w:rPr>
        <w:t>Tourism accommodation and family focus facilities;</w:t>
      </w:r>
      <w:r>
        <w:rPr>
          <w:spacing w:val="-8"/>
          <w:sz w:val="22"/>
        </w:rPr>
        <w:t> </w:t>
      </w:r>
      <w:r>
        <w:rPr>
          <w:sz w:val="22"/>
        </w:rPr>
        <w:t>and</w:t>
      </w:r>
    </w:p>
    <w:p>
      <w:pPr>
        <w:pStyle w:val="ListParagraph"/>
        <w:numPr>
          <w:ilvl w:val="0"/>
          <w:numId w:val="9"/>
        </w:numPr>
        <w:tabs>
          <w:tab w:pos="1199" w:val="left" w:leader="none"/>
        </w:tabs>
        <w:spacing w:line="240" w:lineRule="auto" w:before="33" w:after="0"/>
        <w:ind w:left="1198" w:right="0" w:hanging="360"/>
        <w:jc w:val="both"/>
        <w:rPr>
          <w:sz w:val="22"/>
        </w:rPr>
      </w:pPr>
      <w:r>
        <w:rPr>
          <w:sz w:val="22"/>
        </w:rPr>
        <w:t>Ongoing need for</w:t>
      </w:r>
      <w:r>
        <w:rPr>
          <w:spacing w:val="-6"/>
          <w:sz w:val="22"/>
        </w:rPr>
        <w:t> </w:t>
      </w:r>
      <w:r>
        <w:rPr>
          <w:sz w:val="22"/>
        </w:rPr>
        <w:t>training.</w:t>
      </w:r>
    </w:p>
    <w:p>
      <w:pPr>
        <w:pStyle w:val="Heading6"/>
        <w:spacing w:before="232"/>
        <w:jc w:val="both"/>
      </w:pPr>
      <w:r>
        <w:rPr/>
        <w:t>Environment Survey</w:t>
      </w:r>
    </w:p>
    <w:p>
      <w:pPr>
        <w:pStyle w:val="BodyText"/>
        <w:spacing w:before="6"/>
        <w:rPr>
          <w:b/>
          <w:sz w:val="23"/>
        </w:rPr>
      </w:pPr>
    </w:p>
    <w:p>
      <w:pPr>
        <w:pStyle w:val="ListParagraph"/>
        <w:numPr>
          <w:ilvl w:val="0"/>
          <w:numId w:val="9"/>
        </w:numPr>
        <w:tabs>
          <w:tab w:pos="1199" w:val="left" w:leader="none"/>
        </w:tabs>
        <w:spacing w:line="240" w:lineRule="auto" w:before="0" w:after="0"/>
        <w:ind w:left="1198" w:right="0" w:hanging="360"/>
        <w:jc w:val="both"/>
        <w:rPr>
          <w:sz w:val="22"/>
        </w:rPr>
      </w:pPr>
      <w:r>
        <w:rPr>
          <w:sz w:val="22"/>
        </w:rPr>
        <w:t>Community based heating</w:t>
      </w:r>
      <w:r>
        <w:rPr>
          <w:spacing w:val="-5"/>
          <w:sz w:val="22"/>
        </w:rPr>
        <w:t> </w:t>
      </w:r>
      <w:r>
        <w:rPr>
          <w:sz w:val="22"/>
        </w:rPr>
        <w:t>system;</w:t>
      </w:r>
    </w:p>
    <w:p>
      <w:pPr>
        <w:pStyle w:val="ListParagraph"/>
        <w:numPr>
          <w:ilvl w:val="0"/>
          <w:numId w:val="9"/>
        </w:numPr>
        <w:tabs>
          <w:tab w:pos="1199" w:val="left" w:leader="none"/>
        </w:tabs>
        <w:spacing w:line="240" w:lineRule="auto" w:before="35" w:after="0"/>
        <w:ind w:left="1198" w:right="0" w:hanging="360"/>
        <w:jc w:val="both"/>
        <w:rPr>
          <w:sz w:val="22"/>
        </w:rPr>
      </w:pPr>
      <w:r>
        <w:rPr>
          <w:sz w:val="22"/>
        </w:rPr>
        <w:t>Community rainwater</w:t>
      </w:r>
      <w:r>
        <w:rPr>
          <w:spacing w:val="-1"/>
          <w:sz w:val="22"/>
        </w:rPr>
        <w:t> </w:t>
      </w:r>
      <w:r>
        <w:rPr>
          <w:sz w:val="22"/>
        </w:rPr>
        <w:t>harvesting;</w:t>
      </w:r>
    </w:p>
    <w:p>
      <w:pPr>
        <w:pStyle w:val="ListParagraph"/>
        <w:numPr>
          <w:ilvl w:val="0"/>
          <w:numId w:val="9"/>
        </w:numPr>
        <w:tabs>
          <w:tab w:pos="1199" w:val="left" w:leader="none"/>
        </w:tabs>
        <w:spacing w:line="240" w:lineRule="auto" w:before="33" w:after="0"/>
        <w:ind w:left="1198" w:right="0" w:hanging="360"/>
        <w:jc w:val="both"/>
        <w:rPr>
          <w:sz w:val="22"/>
        </w:rPr>
      </w:pPr>
      <w:r>
        <w:rPr>
          <w:sz w:val="22"/>
        </w:rPr>
        <w:t>Development of nature trail incorporating information</w:t>
      </w:r>
      <w:r>
        <w:rPr>
          <w:spacing w:val="5"/>
          <w:sz w:val="22"/>
        </w:rPr>
        <w:t> </w:t>
      </w:r>
      <w:r>
        <w:rPr>
          <w:sz w:val="22"/>
        </w:rPr>
        <w:t>boards;</w:t>
      </w:r>
    </w:p>
    <w:p>
      <w:pPr>
        <w:pStyle w:val="ListParagraph"/>
        <w:numPr>
          <w:ilvl w:val="0"/>
          <w:numId w:val="9"/>
        </w:numPr>
        <w:tabs>
          <w:tab w:pos="1199" w:val="left" w:leader="none"/>
        </w:tabs>
        <w:spacing w:line="240" w:lineRule="auto" w:before="33" w:after="0"/>
        <w:ind w:left="1198" w:right="0" w:hanging="360"/>
        <w:jc w:val="both"/>
        <w:rPr>
          <w:sz w:val="22"/>
        </w:rPr>
      </w:pPr>
      <w:r>
        <w:rPr>
          <w:sz w:val="22"/>
        </w:rPr>
        <w:t>Water recycling scheme;</w:t>
      </w:r>
    </w:p>
    <w:p>
      <w:pPr>
        <w:pStyle w:val="ListParagraph"/>
        <w:numPr>
          <w:ilvl w:val="0"/>
          <w:numId w:val="9"/>
        </w:numPr>
        <w:tabs>
          <w:tab w:pos="1199" w:val="left" w:leader="none"/>
        </w:tabs>
        <w:spacing w:line="240" w:lineRule="auto" w:before="35" w:after="0"/>
        <w:ind w:left="1198" w:right="0" w:hanging="360"/>
        <w:jc w:val="both"/>
        <w:rPr>
          <w:sz w:val="22"/>
        </w:rPr>
      </w:pPr>
      <w:r>
        <w:rPr>
          <w:sz w:val="22"/>
        </w:rPr>
        <w:t>Feasibility studies into environmental issues;</w:t>
      </w:r>
      <w:r>
        <w:rPr>
          <w:spacing w:val="-7"/>
          <w:sz w:val="22"/>
        </w:rPr>
        <w:t> </w:t>
      </w:r>
      <w:r>
        <w:rPr>
          <w:sz w:val="22"/>
        </w:rPr>
        <w:t>and</w:t>
      </w:r>
    </w:p>
    <w:p>
      <w:pPr>
        <w:pStyle w:val="ListParagraph"/>
        <w:numPr>
          <w:ilvl w:val="0"/>
          <w:numId w:val="9"/>
        </w:numPr>
        <w:tabs>
          <w:tab w:pos="1199" w:val="left" w:leader="none"/>
        </w:tabs>
        <w:spacing w:line="240" w:lineRule="auto" w:before="32" w:after="0"/>
        <w:ind w:left="1198" w:right="0" w:hanging="360"/>
        <w:jc w:val="both"/>
        <w:rPr>
          <w:sz w:val="22"/>
        </w:rPr>
      </w:pPr>
      <w:r>
        <w:rPr>
          <w:sz w:val="22"/>
        </w:rPr>
        <w:t>Promotion &amp; awareness of biodiversity issues.</w:t>
      </w:r>
    </w:p>
    <w:p>
      <w:pPr>
        <w:pStyle w:val="Heading6"/>
        <w:spacing w:before="232"/>
        <w:jc w:val="both"/>
      </w:pPr>
      <w:r>
        <w:rPr/>
        <w:t>Written Submissions</w:t>
      </w:r>
    </w:p>
    <w:p>
      <w:pPr>
        <w:pStyle w:val="BodyText"/>
        <w:spacing w:before="3"/>
        <w:rPr>
          <w:b/>
        </w:rPr>
      </w:pPr>
    </w:p>
    <w:p>
      <w:pPr>
        <w:pStyle w:val="BodyText"/>
        <w:ind w:left="838" w:right="807"/>
      </w:pPr>
      <w:r>
        <w:rPr>
          <w:color w:val="333333"/>
        </w:rPr>
        <w:t>Groups and individuals were also provided with an opportunity to make a formal written submission </w:t>
      </w:r>
      <w:r>
        <w:rPr/>
        <w:t>365 </w:t>
      </w:r>
      <w:r>
        <w:rPr>
          <w:color w:val="333333"/>
        </w:rPr>
        <w:t>written submissions were received and more details can be found in Section 9.</w:t>
      </w:r>
    </w:p>
    <w:p>
      <w:pPr>
        <w:pStyle w:val="BodyText"/>
        <w:spacing w:before="9"/>
        <w:rPr>
          <w:sz w:val="21"/>
        </w:rPr>
      </w:pPr>
    </w:p>
    <w:p>
      <w:pPr>
        <w:pStyle w:val="Heading6"/>
      </w:pPr>
      <w:r>
        <w:rPr/>
        <w:t>Ongoing Feedback from day to day activity with target groups.</w:t>
      </w:r>
    </w:p>
    <w:p>
      <w:pPr>
        <w:pStyle w:val="BodyText"/>
        <w:spacing w:before="4"/>
        <w:ind w:left="838" w:right="741"/>
        <w:jc w:val="both"/>
      </w:pPr>
      <w:r>
        <w:rPr/>
        <w:t>Ongoing consultation and feedback is an important activity for BIL to ensure that the company operates in line with the bottom up approach and to ensure that innovation is encouraged to the utmost. Development Officers work with their target groups to generate feedback and ideas  which will be used in the development of the RDP. While there was no funding available, BIL  staff have established a procedure whereby potential promoters with new project ideas are encouraged to write or email the office with a brief outline of their project idea. These ideas were stored centrally and incorporated into the development of this</w:t>
      </w:r>
      <w:r>
        <w:rPr>
          <w:spacing w:val="-9"/>
        </w:rPr>
        <w:t> </w:t>
      </w:r>
      <w:r>
        <w:rPr/>
        <w:t>LDS.</w:t>
      </w:r>
    </w:p>
    <w:p>
      <w:pPr>
        <w:pStyle w:val="BodyText"/>
        <w:spacing w:before="8"/>
        <w:rPr>
          <w:sz w:val="21"/>
        </w:rPr>
      </w:pPr>
    </w:p>
    <w:p>
      <w:pPr>
        <w:pStyle w:val="Heading6"/>
        <w:spacing w:before="1"/>
      </w:pPr>
      <w:r>
        <w:rPr/>
        <w:t>Issues Arising from the Consultation Process</w:t>
      </w:r>
    </w:p>
    <w:p>
      <w:pPr>
        <w:pStyle w:val="BodyText"/>
        <w:spacing w:before="1"/>
        <w:ind w:left="838" w:right="745"/>
        <w:jc w:val="both"/>
      </w:pPr>
      <w:r>
        <w:rPr/>
        <w:t>Much of the consultations focused on the identification of projects and potential projects that could be funded under the new RDP in the Cavan region. The project ideas generated during the various elements of the consultation process form the basis of the</w:t>
      </w:r>
      <w:r>
        <w:rPr>
          <w:spacing w:val="-10"/>
        </w:rPr>
        <w:t> </w:t>
      </w:r>
      <w:r>
        <w:rPr/>
        <w:t>plan.</w:t>
      </w:r>
    </w:p>
    <w:p>
      <w:pPr>
        <w:pStyle w:val="BodyText"/>
        <w:rPr>
          <w:sz w:val="24"/>
        </w:rPr>
      </w:pPr>
    </w:p>
    <w:p>
      <w:pPr>
        <w:pStyle w:val="BodyText"/>
        <w:rPr>
          <w:sz w:val="24"/>
        </w:rPr>
      </w:pPr>
    </w:p>
    <w:p>
      <w:pPr>
        <w:pStyle w:val="Heading3"/>
        <w:numPr>
          <w:ilvl w:val="1"/>
          <w:numId w:val="21"/>
        </w:numPr>
        <w:tabs>
          <w:tab w:pos="1242" w:val="left" w:leader="none"/>
        </w:tabs>
        <w:spacing w:line="240" w:lineRule="auto" w:before="207" w:after="0"/>
        <w:ind w:left="1241" w:right="0" w:hanging="403"/>
        <w:jc w:val="left"/>
      </w:pPr>
      <w:r>
        <w:rPr/>
        <w:t>Strengths, Weaknesses, Opportunities and Threats (SWOT)</w:t>
      </w:r>
      <w:r>
        <w:rPr>
          <w:spacing w:val="-6"/>
        </w:rPr>
        <w:t> </w:t>
      </w:r>
      <w:r>
        <w:rPr/>
        <w:t>Analysis.</w:t>
      </w:r>
    </w:p>
    <w:p>
      <w:pPr>
        <w:pStyle w:val="BodyText"/>
        <w:rPr>
          <w:b/>
          <w:sz w:val="26"/>
        </w:rPr>
      </w:pPr>
    </w:p>
    <w:p>
      <w:pPr>
        <w:pStyle w:val="Heading6"/>
        <w:numPr>
          <w:ilvl w:val="2"/>
          <w:numId w:val="21"/>
        </w:numPr>
        <w:tabs>
          <w:tab w:pos="1391" w:val="left" w:leader="none"/>
        </w:tabs>
        <w:spacing w:line="240" w:lineRule="auto" w:before="207" w:after="0"/>
        <w:ind w:left="1390" w:right="0" w:hanging="552"/>
        <w:jc w:val="left"/>
      </w:pPr>
      <w:r>
        <w:rPr/>
        <w:t>Details of the individuals who participated in the SWOT</w:t>
      </w:r>
      <w:r>
        <w:rPr>
          <w:spacing w:val="-18"/>
        </w:rPr>
        <w:t> </w:t>
      </w:r>
      <w:r>
        <w:rPr/>
        <w:t>analysis.</w:t>
      </w:r>
    </w:p>
    <w:p>
      <w:pPr>
        <w:pStyle w:val="BodyText"/>
        <w:rPr>
          <w:b/>
        </w:rPr>
      </w:pPr>
    </w:p>
    <w:p>
      <w:pPr>
        <w:pStyle w:val="BodyText"/>
        <w:ind w:left="838" w:right="744"/>
        <w:jc w:val="both"/>
      </w:pPr>
      <w:r>
        <w:rPr/>
        <w:t>In preparing the SWOT analysis regard was had in the first instance to the results of the public consultation earlier conducted as part of the process of developing the LECP for County Cavan. The SWAT was reviewed for relevance to the Rural Development Programme having regard to the programme requirements and the feedback from the public consultation process undertaken in respect of the Rural Development Programme 2014-2020. Subsequent to this the SWOT Analysis was formally considered by the Members of the LCDC and separately by the members of the Board of Breffni Integrated Ltd. A further exercise was carried out to cross reference the SWOT analysis as applying in 2015-2016 and that which applied when the previous Rural Development Programme 2007-2013 was being</w:t>
      </w:r>
      <w:r>
        <w:rPr>
          <w:spacing w:val="-1"/>
        </w:rPr>
        <w:t> </w:t>
      </w:r>
      <w:r>
        <w:rPr/>
        <w:t>developed.</w:t>
      </w:r>
    </w:p>
    <w:p>
      <w:pPr>
        <w:spacing w:after="0"/>
        <w:jc w:val="both"/>
        <w:sectPr>
          <w:pgSz w:w="11910" w:h="16840"/>
          <w:pgMar w:header="0" w:footer="929" w:top="1340" w:bottom="1120" w:left="580" w:right="240"/>
        </w:sectPr>
      </w:pPr>
    </w:p>
    <w:p>
      <w:pPr>
        <w:pStyle w:val="Heading6"/>
        <w:numPr>
          <w:ilvl w:val="2"/>
          <w:numId w:val="21"/>
        </w:numPr>
        <w:tabs>
          <w:tab w:pos="1391" w:val="left" w:leader="none"/>
        </w:tabs>
        <w:spacing w:line="240" w:lineRule="auto" w:before="89" w:after="0"/>
        <w:ind w:left="1390" w:right="0" w:hanging="552"/>
        <w:jc w:val="left"/>
      </w:pPr>
      <w:r>
        <w:rPr/>
        <w:t>Outcome of the SWOT Analysis in relation</w:t>
      </w:r>
      <w:r>
        <w:rPr>
          <w:spacing w:val="-8"/>
        </w:rPr>
        <w:t> </w:t>
      </w:r>
      <w:r>
        <w:rPr/>
        <w:t>to:</w:t>
      </w:r>
    </w:p>
    <w:p>
      <w:pPr>
        <w:pStyle w:val="BodyText"/>
        <w:spacing w:before="3"/>
        <w:rPr>
          <w:b/>
        </w:rPr>
      </w:pPr>
    </w:p>
    <w:p>
      <w:pPr>
        <w:pStyle w:val="Heading7"/>
        <w:rPr>
          <w:u w:val="none"/>
        </w:rPr>
      </w:pPr>
      <w:r>
        <w:rPr>
          <w:u w:val="thick"/>
        </w:rPr>
        <w:t>Strengths</w:t>
      </w:r>
    </w:p>
    <w:p>
      <w:pPr>
        <w:pStyle w:val="ListParagraph"/>
        <w:numPr>
          <w:ilvl w:val="3"/>
          <w:numId w:val="21"/>
        </w:numPr>
        <w:tabs>
          <w:tab w:pos="1558" w:val="left" w:leader="none"/>
          <w:tab w:pos="1559" w:val="left" w:leader="none"/>
        </w:tabs>
        <w:spacing w:line="269" w:lineRule="exact" w:before="16" w:after="0"/>
        <w:ind w:left="1558" w:right="0" w:hanging="360"/>
        <w:jc w:val="left"/>
        <w:rPr>
          <w:sz w:val="22"/>
        </w:rPr>
      </w:pPr>
      <w:r>
        <w:rPr>
          <w:sz w:val="22"/>
        </w:rPr>
        <w:t>History of collaboration between state and semi-state</w:t>
      </w:r>
      <w:r>
        <w:rPr>
          <w:spacing w:val="-2"/>
          <w:sz w:val="22"/>
        </w:rPr>
        <w:t> </w:t>
      </w:r>
      <w:r>
        <w:rPr>
          <w:sz w:val="22"/>
        </w:rPr>
        <w:t>agencies;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Entrepreneurial culture and</w:t>
      </w:r>
      <w:r>
        <w:rPr>
          <w:spacing w:val="-2"/>
          <w:sz w:val="22"/>
        </w:rPr>
        <w:t> </w:t>
      </w:r>
      <w:r>
        <w:rPr>
          <w:sz w:val="22"/>
        </w:rPr>
        <w:t>flair;</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Supports</w:t>
      </w:r>
      <w:r>
        <w:rPr>
          <w:spacing w:val="-3"/>
          <w:sz w:val="22"/>
        </w:rPr>
        <w:t> </w:t>
      </w:r>
      <w:r>
        <w:rPr>
          <w:sz w:val="22"/>
        </w:rPr>
        <w:t>available;</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Key well known personalities from county raising the profile of the</w:t>
      </w:r>
      <w:r>
        <w:rPr>
          <w:spacing w:val="-10"/>
          <w:sz w:val="22"/>
        </w:rPr>
        <w:t> </w:t>
      </w:r>
      <w:r>
        <w:rPr>
          <w:sz w:val="22"/>
        </w:rPr>
        <w:t>area;</w:t>
      </w:r>
    </w:p>
    <w:p>
      <w:pPr>
        <w:pStyle w:val="ListParagraph"/>
        <w:numPr>
          <w:ilvl w:val="3"/>
          <w:numId w:val="21"/>
        </w:numPr>
        <w:tabs>
          <w:tab w:pos="1558" w:val="left" w:leader="none"/>
          <w:tab w:pos="1559" w:val="left" w:leader="none"/>
        </w:tabs>
        <w:spacing w:line="269" w:lineRule="exact" w:before="0" w:after="0"/>
        <w:ind w:left="1558" w:right="0" w:hanging="360"/>
        <w:jc w:val="left"/>
        <w:rPr>
          <w:sz w:val="22"/>
        </w:rPr>
      </w:pPr>
      <w:r>
        <w:rPr>
          <w:sz w:val="22"/>
        </w:rPr>
        <w:t>Leader in supply and manufacture of building</w:t>
      </w:r>
      <w:r>
        <w:rPr>
          <w:spacing w:val="-5"/>
          <w:sz w:val="22"/>
        </w:rPr>
        <w:t> </w:t>
      </w:r>
      <w:r>
        <w:rPr>
          <w:sz w:val="22"/>
        </w:rPr>
        <w:t>materials;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Growth in</w:t>
      </w:r>
      <w:r>
        <w:rPr>
          <w:spacing w:val="-1"/>
          <w:sz w:val="22"/>
        </w:rPr>
        <w:t> </w:t>
      </w:r>
      <w:r>
        <w:rPr>
          <w:sz w:val="22"/>
        </w:rPr>
        <w:t>population;</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Strong indigenous manufacturing</w:t>
      </w:r>
      <w:r>
        <w:rPr>
          <w:spacing w:val="0"/>
          <w:sz w:val="22"/>
        </w:rPr>
        <w:t> </w:t>
      </w:r>
      <w:r>
        <w:rPr>
          <w:sz w:val="22"/>
        </w:rPr>
        <w:t>base;</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Fléadh for three consecutive</w:t>
      </w:r>
      <w:r>
        <w:rPr>
          <w:spacing w:val="-6"/>
          <w:sz w:val="22"/>
        </w:rPr>
        <w:t> </w:t>
      </w:r>
      <w:r>
        <w:rPr>
          <w:sz w:val="22"/>
        </w:rPr>
        <w:t>years;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Continued growth and success of the “Taste of Cavan” food</w:t>
      </w:r>
      <w:r>
        <w:rPr>
          <w:spacing w:val="-13"/>
          <w:sz w:val="22"/>
        </w:rPr>
        <w:t> </w:t>
      </w:r>
      <w:r>
        <w:rPr>
          <w:sz w:val="22"/>
        </w:rPr>
        <w:t>festival.</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Natural unspoilt</w:t>
      </w:r>
      <w:r>
        <w:rPr>
          <w:spacing w:val="-3"/>
          <w:sz w:val="22"/>
        </w:rPr>
        <w:t> </w:t>
      </w:r>
      <w:r>
        <w:rPr>
          <w:sz w:val="22"/>
        </w:rPr>
        <w:t>environment;</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Branding of Cavan in This is Cavan and Taste of</w:t>
      </w:r>
      <w:r>
        <w:rPr>
          <w:spacing w:val="-2"/>
          <w:sz w:val="22"/>
        </w:rPr>
        <w:t> </w:t>
      </w:r>
      <w:r>
        <w:rPr>
          <w:sz w:val="22"/>
        </w:rPr>
        <w:t>Cavan;</w:t>
      </w:r>
    </w:p>
    <w:p>
      <w:pPr>
        <w:pStyle w:val="ListParagraph"/>
        <w:numPr>
          <w:ilvl w:val="3"/>
          <w:numId w:val="21"/>
        </w:numPr>
        <w:tabs>
          <w:tab w:pos="1558" w:val="left" w:leader="none"/>
          <w:tab w:pos="1559" w:val="left" w:leader="none"/>
        </w:tabs>
        <w:spacing w:line="269" w:lineRule="exact" w:before="0" w:after="0"/>
        <w:ind w:left="1558" w:right="0" w:hanging="360"/>
        <w:jc w:val="left"/>
        <w:rPr>
          <w:sz w:val="22"/>
        </w:rPr>
      </w:pPr>
      <w:r>
        <w:rPr>
          <w:sz w:val="22"/>
        </w:rPr>
        <w:t>Improved accessibility with M3 from Cavan borders to Dublin and</w:t>
      </w:r>
      <w:r>
        <w:rPr>
          <w:spacing w:val="-6"/>
          <w:sz w:val="22"/>
        </w:rPr>
        <w:t> </w:t>
      </w:r>
      <w:r>
        <w:rPr>
          <w:sz w:val="22"/>
        </w:rPr>
        <w:t>M50;</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Central border</w:t>
      </w:r>
      <w:r>
        <w:rPr>
          <w:spacing w:val="-3"/>
          <w:sz w:val="22"/>
        </w:rPr>
        <w:t> </w:t>
      </w:r>
      <w:r>
        <w:rPr>
          <w:sz w:val="22"/>
        </w:rPr>
        <w:t>location;</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Agri enterprises/food</w:t>
      </w:r>
      <w:r>
        <w:rPr>
          <w:spacing w:val="-6"/>
          <w:sz w:val="22"/>
        </w:rPr>
        <w:t> </w:t>
      </w:r>
      <w:r>
        <w:rPr>
          <w:sz w:val="22"/>
        </w:rPr>
        <w:t>industry;</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Arts literature heritage</w:t>
      </w:r>
      <w:r>
        <w:rPr>
          <w:spacing w:val="-5"/>
          <w:sz w:val="22"/>
        </w:rPr>
        <w:t> </w:t>
      </w:r>
      <w:r>
        <w:rPr>
          <w:sz w:val="22"/>
        </w:rPr>
        <w:t>rich;</w:t>
      </w:r>
    </w:p>
    <w:p>
      <w:pPr>
        <w:pStyle w:val="ListParagraph"/>
        <w:numPr>
          <w:ilvl w:val="3"/>
          <w:numId w:val="21"/>
        </w:numPr>
        <w:tabs>
          <w:tab w:pos="1558" w:val="left" w:leader="none"/>
          <w:tab w:pos="1559" w:val="left" w:leader="none"/>
        </w:tabs>
        <w:spacing w:line="223" w:lineRule="auto" w:before="10" w:after="0"/>
        <w:ind w:left="1558" w:right="1267" w:hanging="360"/>
        <w:jc w:val="left"/>
        <w:rPr>
          <w:sz w:val="22"/>
        </w:rPr>
      </w:pPr>
      <w:r>
        <w:rPr>
          <w:sz w:val="22"/>
        </w:rPr>
        <w:t>An increasingly organised community sector exists within the county with established community structures and willing</w:t>
      </w:r>
      <w:r>
        <w:rPr>
          <w:spacing w:val="0"/>
          <w:sz w:val="22"/>
        </w:rPr>
        <w:t> </w:t>
      </w:r>
      <w:r>
        <w:rPr>
          <w:sz w:val="22"/>
        </w:rPr>
        <w:t>volunteers;</w:t>
      </w:r>
    </w:p>
    <w:p>
      <w:pPr>
        <w:pStyle w:val="ListParagraph"/>
        <w:numPr>
          <w:ilvl w:val="3"/>
          <w:numId w:val="21"/>
        </w:numPr>
        <w:tabs>
          <w:tab w:pos="1558" w:val="left" w:leader="none"/>
          <w:tab w:pos="1559" w:val="left" w:leader="none"/>
        </w:tabs>
        <w:spacing w:line="270" w:lineRule="exact" w:before="18" w:after="0"/>
        <w:ind w:left="1558" w:right="0" w:hanging="360"/>
        <w:jc w:val="left"/>
        <w:rPr>
          <w:sz w:val="22"/>
        </w:rPr>
      </w:pPr>
      <w:r>
        <w:rPr>
          <w:sz w:val="22"/>
        </w:rPr>
        <w:t>Good participation levels in consultation process;</w:t>
      </w:r>
    </w:p>
    <w:p>
      <w:pPr>
        <w:pStyle w:val="ListParagraph"/>
        <w:numPr>
          <w:ilvl w:val="3"/>
          <w:numId w:val="21"/>
        </w:numPr>
        <w:tabs>
          <w:tab w:pos="1558" w:val="left" w:leader="none"/>
          <w:tab w:pos="1559" w:val="left" w:leader="none"/>
        </w:tabs>
        <w:spacing w:line="269" w:lineRule="exact" w:before="0" w:after="0"/>
        <w:ind w:left="1558" w:right="0" w:hanging="360"/>
        <w:jc w:val="left"/>
        <w:rPr>
          <w:sz w:val="22"/>
        </w:rPr>
      </w:pPr>
      <w:r>
        <w:rPr>
          <w:sz w:val="22"/>
        </w:rPr>
        <w:t>Proximity of the areas to centres of population – in Dublin and</w:t>
      </w:r>
      <w:r>
        <w:rPr>
          <w:spacing w:val="-11"/>
          <w:sz w:val="22"/>
        </w:rPr>
        <w:t> </w:t>
      </w:r>
      <w:r>
        <w:rPr>
          <w:sz w:val="22"/>
        </w:rPr>
        <w:t>Belfast;</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Presence of the Shannon Erne Waterway;</w:t>
      </w:r>
      <w:r>
        <w:rPr>
          <w:spacing w:val="-6"/>
          <w:sz w:val="22"/>
        </w:rPr>
        <w:t> </w:t>
      </w:r>
      <w:r>
        <w:rPr>
          <w:sz w:val="22"/>
        </w:rPr>
        <w:t>and</w:t>
      </w:r>
    </w:p>
    <w:p>
      <w:pPr>
        <w:pStyle w:val="ListParagraph"/>
        <w:numPr>
          <w:ilvl w:val="3"/>
          <w:numId w:val="21"/>
        </w:numPr>
        <w:tabs>
          <w:tab w:pos="1558" w:val="left" w:leader="none"/>
          <w:tab w:pos="1559" w:val="left" w:leader="none"/>
        </w:tabs>
        <w:spacing w:line="230" w:lineRule="auto" w:before="5" w:after="0"/>
        <w:ind w:left="1558" w:right="917" w:hanging="360"/>
        <w:jc w:val="left"/>
        <w:rPr>
          <w:rFonts w:ascii="Arial Narrow"/>
          <w:sz w:val="24"/>
        </w:rPr>
      </w:pPr>
      <w:r>
        <w:rPr>
          <w:sz w:val="22"/>
        </w:rPr>
        <w:t>Experience, knowledge and skills of LCDC members, staff and implementation partner staff, including recognised successful delivery of the LEADER programmes in the county since its inception in the</w:t>
      </w:r>
      <w:r>
        <w:rPr>
          <w:spacing w:val="-4"/>
          <w:sz w:val="22"/>
        </w:rPr>
        <w:t> </w:t>
      </w:r>
      <w:r>
        <w:rPr>
          <w:sz w:val="22"/>
        </w:rPr>
        <w:t>1990s</w:t>
      </w:r>
      <w:r>
        <w:rPr>
          <w:rFonts w:ascii="Arial Narrow"/>
          <w:sz w:val="24"/>
        </w:rPr>
        <w:t>.</w:t>
      </w:r>
    </w:p>
    <w:p>
      <w:pPr>
        <w:pStyle w:val="BodyText"/>
        <w:rPr>
          <w:rFonts w:ascii="Arial Narrow"/>
          <w:sz w:val="23"/>
        </w:rPr>
      </w:pPr>
    </w:p>
    <w:p>
      <w:pPr>
        <w:pStyle w:val="Heading7"/>
        <w:rPr>
          <w:u w:val="none"/>
        </w:rPr>
      </w:pPr>
      <w:r>
        <w:rPr>
          <w:u w:val="thick"/>
        </w:rPr>
        <w:t>Weaknesses</w:t>
      </w:r>
    </w:p>
    <w:p>
      <w:pPr>
        <w:pStyle w:val="ListParagraph"/>
        <w:numPr>
          <w:ilvl w:val="3"/>
          <w:numId w:val="21"/>
        </w:numPr>
        <w:tabs>
          <w:tab w:pos="1558" w:val="left" w:leader="none"/>
          <w:tab w:pos="1559" w:val="left" w:leader="none"/>
        </w:tabs>
        <w:spacing w:line="269" w:lineRule="exact" w:before="16" w:after="0"/>
        <w:ind w:left="1558" w:right="0" w:hanging="360"/>
        <w:jc w:val="left"/>
        <w:rPr>
          <w:sz w:val="22"/>
        </w:rPr>
      </w:pPr>
      <w:r>
        <w:rPr>
          <w:sz w:val="22"/>
        </w:rPr>
        <w:t>Broadband and mobile phone</w:t>
      </w:r>
      <w:r>
        <w:rPr>
          <w:spacing w:val="-3"/>
          <w:sz w:val="22"/>
        </w:rPr>
        <w:t> </w:t>
      </w:r>
      <w:r>
        <w:rPr>
          <w:sz w:val="22"/>
        </w:rPr>
        <w:t>coverage;</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Lack of FDI and inward investment in</w:t>
      </w:r>
      <w:r>
        <w:rPr>
          <w:spacing w:val="-1"/>
          <w:sz w:val="22"/>
        </w:rPr>
        <w:t> </w:t>
      </w:r>
      <w:r>
        <w:rPr>
          <w:sz w:val="22"/>
        </w:rPr>
        <w:t>industry/tourism/technology;</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Absence of rail infrastructure, poor transport networks regional/ local roads</w:t>
      </w:r>
      <w:r>
        <w:rPr>
          <w:spacing w:val="-6"/>
          <w:sz w:val="22"/>
        </w:rPr>
        <w:t> </w:t>
      </w:r>
      <w:r>
        <w:rPr>
          <w:sz w:val="22"/>
        </w:rPr>
        <w:t>&amp;signage;</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Lack of M3 connection to county town – bottle neck in Virginia at end of new</w:t>
      </w:r>
      <w:r>
        <w:rPr>
          <w:spacing w:val="-8"/>
          <w:sz w:val="22"/>
        </w:rPr>
        <w:t> </w:t>
      </w:r>
      <w:r>
        <w:rPr>
          <w:sz w:val="22"/>
        </w:rPr>
        <w:t>M3/N3;</w:t>
      </w:r>
    </w:p>
    <w:p>
      <w:pPr>
        <w:pStyle w:val="ListParagraph"/>
        <w:numPr>
          <w:ilvl w:val="3"/>
          <w:numId w:val="21"/>
        </w:numPr>
        <w:tabs>
          <w:tab w:pos="1558" w:val="left" w:leader="none"/>
          <w:tab w:pos="1559" w:val="left" w:leader="none"/>
        </w:tabs>
        <w:spacing w:line="269" w:lineRule="exact" w:before="0" w:after="0"/>
        <w:ind w:left="1558" w:right="0" w:hanging="360"/>
        <w:jc w:val="left"/>
        <w:rPr>
          <w:sz w:val="22"/>
        </w:rPr>
      </w:pPr>
      <w:r>
        <w:rPr>
          <w:sz w:val="22"/>
        </w:rPr>
        <w:t>Lack of investment/recognition of</w:t>
      </w:r>
      <w:r>
        <w:rPr>
          <w:spacing w:val="3"/>
          <w:sz w:val="22"/>
        </w:rPr>
        <w:t> </w:t>
      </w:r>
      <w:r>
        <w:rPr>
          <w:sz w:val="22"/>
        </w:rPr>
        <w:t>tourism;</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Lack of new</w:t>
      </w:r>
      <w:r>
        <w:rPr>
          <w:spacing w:val="-1"/>
          <w:sz w:val="22"/>
        </w:rPr>
        <w:t> </w:t>
      </w:r>
      <w:r>
        <w:rPr>
          <w:sz w:val="22"/>
        </w:rPr>
        <w:t>technology;</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Low tech base traditional</w:t>
      </w:r>
      <w:r>
        <w:rPr>
          <w:spacing w:val="-7"/>
          <w:sz w:val="22"/>
        </w:rPr>
        <w:t> </w:t>
      </w:r>
      <w:r>
        <w:rPr>
          <w:sz w:val="22"/>
        </w:rPr>
        <w:t>businesses;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Fragmentation of farms, poor</w:t>
      </w:r>
      <w:r>
        <w:rPr>
          <w:spacing w:val="-2"/>
          <w:sz w:val="22"/>
        </w:rPr>
        <w:t> </w:t>
      </w:r>
      <w:r>
        <w:rPr>
          <w:sz w:val="22"/>
        </w:rPr>
        <w:t>land;</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Environmental pressures and</w:t>
      </w:r>
      <w:r>
        <w:rPr>
          <w:spacing w:val="-4"/>
          <w:sz w:val="22"/>
        </w:rPr>
        <w:t> </w:t>
      </w:r>
      <w:r>
        <w:rPr>
          <w:sz w:val="22"/>
        </w:rPr>
        <w:t>concerns;</w:t>
      </w:r>
    </w:p>
    <w:p>
      <w:pPr>
        <w:pStyle w:val="ListParagraph"/>
        <w:numPr>
          <w:ilvl w:val="3"/>
          <w:numId w:val="21"/>
        </w:numPr>
        <w:tabs>
          <w:tab w:pos="1558" w:val="left" w:leader="none"/>
          <w:tab w:pos="1559" w:val="left" w:leader="none"/>
        </w:tabs>
        <w:spacing w:line="269" w:lineRule="exact" w:before="0" w:after="0"/>
        <w:ind w:left="1558" w:right="0" w:hanging="360"/>
        <w:jc w:val="left"/>
        <w:rPr>
          <w:sz w:val="22"/>
        </w:rPr>
      </w:pPr>
      <w:r>
        <w:rPr>
          <w:sz w:val="22"/>
        </w:rPr>
        <w:t>Low urbanisation, high rural population high dependency</w:t>
      </w:r>
      <w:r>
        <w:rPr>
          <w:spacing w:val="-7"/>
          <w:sz w:val="22"/>
        </w:rPr>
        <w:t> </w:t>
      </w:r>
      <w:r>
        <w:rPr>
          <w:sz w:val="22"/>
        </w:rPr>
        <w:t>rate;</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Dispersed population, rural depopulation and aging</w:t>
      </w:r>
      <w:r>
        <w:rPr>
          <w:spacing w:val="-5"/>
          <w:sz w:val="22"/>
        </w:rPr>
        <w:t> </w:t>
      </w:r>
      <w:r>
        <w:rPr>
          <w:sz w:val="22"/>
        </w:rPr>
        <w:t>population;</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Urban decline abandonment or neglect of town centres closed</w:t>
      </w:r>
      <w:r>
        <w:rPr>
          <w:spacing w:val="-8"/>
          <w:sz w:val="22"/>
        </w:rPr>
        <w:t> </w:t>
      </w:r>
      <w:r>
        <w:rPr>
          <w:sz w:val="22"/>
        </w:rPr>
        <w:t>businesses/buildings;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Peripheral location and border</w:t>
      </w:r>
      <w:r>
        <w:rPr>
          <w:spacing w:val="-5"/>
          <w:sz w:val="22"/>
        </w:rPr>
        <w:t> </w:t>
      </w:r>
      <w:r>
        <w:rPr>
          <w:sz w:val="22"/>
        </w:rPr>
        <w:t>county;</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Traditionally high level of early school leavers and disadvantaged</w:t>
      </w:r>
      <w:r>
        <w:rPr>
          <w:spacing w:val="-13"/>
          <w:sz w:val="22"/>
        </w:rPr>
        <w:t> </w:t>
      </w:r>
      <w:r>
        <w:rPr>
          <w:sz w:val="22"/>
        </w:rPr>
        <w:t>communities;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Lack of full scale 3</w:t>
      </w:r>
      <w:r>
        <w:rPr>
          <w:sz w:val="22"/>
          <w:vertAlign w:val="superscript"/>
        </w:rPr>
        <w:t>rd</w:t>
      </w:r>
      <w:r>
        <w:rPr>
          <w:sz w:val="22"/>
          <w:vertAlign w:val="baseline"/>
        </w:rPr>
        <w:t> level</w:t>
      </w:r>
      <w:r>
        <w:rPr>
          <w:spacing w:val="3"/>
          <w:sz w:val="22"/>
          <w:vertAlign w:val="baseline"/>
        </w:rPr>
        <w:t> </w:t>
      </w:r>
      <w:r>
        <w:rPr>
          <w:sz w:val="22"/>
          <w:vertAlign w:val="baseline"/>
        </w:rPr>
        <w:t>institution;</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Lack of employment opportunities for higher skilled</w:t>
      </w:r>
      <w:r>
        <w:rPr>
          <w:spacing w:val="-1"/>
          <w:sz w:val="22"/>
        </w:rPr>
        <w:t> </w:t>
      </w:r>
      <w:r>
        <w:rPr>
          <w:sz w:val="22"/>
        </w:rPr>
        <w:t>people;</w:t>
      </w:r>
    </w:p>
    <w:p>
      <w:pPr>
        <w:pStyle w:val="ListParagraph"/>
        <w:numPr>
          <w:ilvl w:val="3"/>
          <w:numId w:val="21"/>
        </w:numPr>
        <w:tabs>
          <w:tab w:pos="1558" w:val="left" w:leader="none"/>
          <w:tab w:pos="1559" w:val="left" w:leader="none"/>
        </w:tabs>
        <w:spacing w:line="269" w:lineRule="exact" w:before="0" w:after="0"/>
        <w:ind w:left="1558" w:right="0" w:hanging="360"/>
        <w:jc w:val="left"/>
        <w:rPr>
          <w:sz w:val="22"/>
        </w:rPr>
      </w:pPr>
      <w:r>
        <w:rPr>
          <w:sz w:val="22"/>
        </w:rPr>
        <w:t>Lack of volunteer support</w:t>
      </w:r>
      <w:r>
        <w:rPr>
          <w:spacing w:val="2"/>
          <w:sz w:val="22"/>
        </w:rPr>
        <w:t> </w:t>
      </w:r>
      <w:r>
        <w:rPr>
          <w:sz w:val="22"/>
        </w:rPr>
        <w:t>structure;</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Limited funding</w:t>
      </w:r>
      <w:r>
        <w:rPr>
          <w:spacing w:val="-3"/>
          <w:sz w:val="22"/>
        </w:rPr>
        <w:t> </w:t>
      </w:r>
      <w:r>
        <w:rPr>
          <w:sz w:val="22"/>
        </w:rPr>
        <w:t>opportunities;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Limited Small Craft</w:t>
      </w:r>
      <w:r>
        <w:rPr>
          <w:spacing w:val="0"/>
          <w:sz w:val="22"/>
        </w:rPr>
        <w:t> </w:t>
      </w:r>
      <w:r>
        <w:rPr>
          <w:sz w:val="22"/>
        </w:rPr>
        <w:t>Sector;</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Weak Small Food sector;</w:t>
      </w:r>
      <w:r>
        <w:rPr>
          <w:spacing w:val="-5"/>
          <w:sz w:val="22"/>
        </w:rPr>
        <w:t> </w:t>
      </w:r>
      <w:r>
        <w:rPr>
          <w:sz w:val="22"/>
        </w:rPr>
        <w:t>and</w:t>
      </w:r>
    </w:p>
    <w:p>
      <w:pPr>
        <w:pStyle w:val="ListParagraph"/>
        <w:numPr>
          <w:ilvl w:val="3"/>
          <w:numId w:val="21"/>
        </w:numPr>
        <w:tabs>
          <w:tab w:pos="1558" w:val="left" w:leader="none"/>
          <w:tab w:pos="1559" w:val="left" w:leader="none"/>
        </w:tabs>
        <w:spacing w:line="269" w:lineRule="exact" w:before="0" w:after="0"/>
        <w:ind w:left="1558" w:right="0" w:hanging="360"/>
        <w:jc w:val="left"/>
        <w:rPr>
          <w:sz w:val="22"/>
        </w:rPr>
      </w:pPr>
      <w:r>
        <w:rPr>
          <w:sz w:val="22"/>
        </w:rPr>
        <w:t>Fluctuating exchange rates between Euro, Sterling, Dollar and other currencies.</w:t>
      </w:r>
    </w:p>
    <w:p>
      <w:pPr>
        <w:spacing w:after="0" w:line="269" w:lineRule="exact"/>
        <w:jc w:val="left"/>
        <w:rPr>
          <w:sz w:val="22"/>
        </w:rPr>
        <w:sectPr>
          <w:pgSz w:w="11910" w:h="16840"/>
          <w:pgMar w:header="0" w:footer="929" w:top="1580" w:bottom="1120" w:left="580" w:right="240"/>
        </w:sectPr>
      </w:pPr>
    </w:p>
    <w:p>
      <w:pPr>
        <w:spacing w:before="75"/>
        <w:ind w:left="838" w:right="0" w:firstLine="0"/>
        <w:jc w:val="left"/>
        <w:rPr>
          <w:rFonts w:ascii="ArialNarrow-BoldItalic"/>
          <w:b/>
          <w:i/>
          <w:sz w:val="24"/>
        </w:rPr>
      </w:pPr>
      <w:r>
        <w:rPr>
          <w:rFonts w:ascii="ArialNarrow-BoldItalic"/>
          <w:b/>
          <w:i/>
          <w:sz w:val="24"/>
          <w:u w:val="thick"/>
        </w:rPr>
        <w:t>Opportunities</w:t>
      </w:r>
    </w:p>
    <w:p>
      <w:pPr>
        <w:pStyle w:val="ListParagraph"/>
        <w:numPr>
          <w:ilvl w:val="3"/>
          <w:numId w:val="21"/>
        </w:numPr>
        <w:tabs>
          <w:tab w:pos="1558" w:val="left" w:leader="none"/>
          <w:tab w:pos="1559" w:val="left" w:leader="none"/>
        </w:tabs>
        <w:spacing w:line="269" w:lineRule="exact" w:before="19" w:after="0"/>
        <w:ind w:left="1558" w:right="0" w:hanging="360"/>
        <w:jc w:val="left"/>
        <w:rPr>
          <w:sz w:val="22"/>
        </w:rPr>
      </w:pPr>
      <w:r>
        <w:rPr>
          <w:sz w:val="22"/>
        </w:rPr>
        <w:t>To plan and influence future</w:t>
      </w:r>
      <w:r>
        <w:rPr>
          <w:spacing w:val="-7"/>
          <w:sz w:val="22"/>
        </w:rPr>
        <w:t> </w:t>
      </w:r>
      <w:r>
        <w:rPr>
          <w:sz w:val="22"/>
        </w:rPr>
        <w:t>direction;</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Tourism product development e.g. Killykeen Forest Park &amp; water</w:t>
      </w:r>
      <w:r>
        <w:rPr>
          <w:spacing w:val="-2"/>
          <w:sz w:val="22"/>
        </w:rPr>
        <w:t> </w:t>
      </w:r>
      <w:r>
        <w:rPr>
          <w:sz w:val="22"/>
        </w:rPr>
        <w:t>tourism;</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The involvement of Cavan in the “Ireland Ancient East” tourism</w:t>
      </w:r>
      <w:r>
        <w:rPr>
          <w:spacing w:val="-13"/>
          <w:sz w:val="22"/>
        </w:rPr>
        <w:t> </w:t>
      </w:r>
      <w:r>
        <w:rPr>
          <w:sz w:val="22"/>
        </w:rPr>
        <w:t>initiative</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Construction sector expertise to develop new products in green</w:t>
      </w:r>
      <w:r>
        <w:rPr>
          <w:spacing w:val="-13"/>
          <w:sz w:val="22"/>
        </w:rPr>
        <w:t> </w:t>
      </w:r>
      <w:r>
        <w:rPr>
          <w:sz w:val="22"/>
        </w:rPr>
        <w:t>building;</w:t>
      </w:r>
    </w:p>
    <w:p>
      <w:pPr>
        <w:pStyle w:val="ListParagraph"/>
        <w:numPr>
          <w:ilvl w:val="3"/>
          <w:numId w:val="21"/>
        </w:numPr>
        <w:tabs>
          <w:tab w:pos="1558" w:val="left" w:leader="none"/>
          <w:tab w:pos="1559" w:val="left" w:leader="none"/>
        </w:tabs>
        <w:spacing w:line="269" w:lineRule="exact" w:before="0" w:after="0"/>
        <w:ind w:left="1558" w:right="0" w:hanging="360"/>
        <w:jc w:val="left"/>
        <w:rPr>
          <w:sz w:val="22"/>
        </w:rPr>
      </w:pPr>
      <w:r>
        <w:rPr>
          <w:sz w:val="22"/>
        </w:rPr>
        <w:t>Agri</w:t>
      </w:r>
      <w:r>
        <w:rPr>
          <w:spacing w:val="-3"/>
          <w:sz w:val="22"/>
        </w:rPr>
        <w:t> </w:t>
      </w:r>
      <w:r>
        <w:rPr>
          <w:sz w:val="22"/>
        </w:rPr>
        <w:t>tourism;</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Build on the success of the Fléadh including other types of music</w:t>
      </w:r>
      <w:r>
        <w:rPr>
          <w:spacing w:val="-3"/>
          <w:sz w:val="22"/>
        </w:rPr>
        <w:t> </w:t>
      </w:r>
      <w:r>
        <w:rPr>
          <w:sz w:val="22"/>
        </w:rPr>
        <w:t>events;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Agriculture and food - value added product</w:t>
      </w:r>
      <w:r>
        <w:rPr>
          <w:spacing w:val="-5"/>
          <w:sz w:val="22"/>
        </w:rPr>
        <w:t> </w:t>
      </w:r>
      <w:r>
        <w:rPr>
          <w:sz w:val="22"/>
        </w:rPr>
        <w:t>development;</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Exploit food name - high profile food</w:t>
      </w:r>
      <w:r>
        <w:rPr>
          <w:spacing w:val="-10"/>
          <w:sz w:val="22"/>
        </w:rPr>
        <w:t> </w:t>
      </w:r>
      <w:r>
        <w:rPr>
          <w:sz w:val="22"/>
        </w:rPr>
        <w:t>images;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New plan – new funding</w:t>
      </w:r>
      <w:r>
        <w:rPr>
          <w:spacing w:val="-9"/>
          <w:sz w:val="22"/>
        </w:rPr>
        <w:t> </w:t>
      </w:r>
      <w:r>
        <w:rPr>
          <w:sz w:val="22"/>
        </w:rPr>
        <w:t>streams;</w:t>
      </w:r>
    </w:p>
    <w:p>
      <w:pPr>
        <w:pStyle w:val="ListParagraph"/>
        <w:numPr>
          <w:ilvl w:val="3"/>
          <w:numId w:val="21"/>
        </w:numPr>
        <w:tabs>
          <w:tab w:pos="1558" w:val="left" w:leader="none"/>
          <w:tab w:pos="1559" w:val="left" w:leader="none"/>
        </w:tabs>
        <w:spacing w:line="269" w:lineRule="exact" w:before="0" w:after="0"/>
        <w:ind w:left="1558" w:right="0" w:hanging="360"/>
        <w:jc w:val="left"/>
        <w:rPr>
          <w:sz w:val="22"/>
        </w:rPr>
      </w:pPr>
      <w:r>
        <w:rPr>
          <w:sz w:val="22"/>
        </w:rPr>
        <w:t>Willingness of people to engage and to</w:t>
      </w:r>
      <w:r>
        <w:rPr>
          <w:spacing w:val="-7"/>
          <w:sz w:val="22"/>
        </w:rPr>
        <w:t> </w:t>
      </w:r>
      <w:r>
        <w:rPr>
          <w:sz w:val="22"/>
        </w:rPr>
        <w:t>volunteer;</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Niche tourism including: water based, cycling and walking tourism</w:t>
      </w:r>
      <w:r>
        <w:rPr>
          <w:spacing w:val="-2"/>
          <w:sz w:val="22"/>
        </w:rPr>
        <w:t> </w:t>
      </w:r>
      <w:r>
        <w:rPr>
          <w:sz w:val="22"/>
        </w:rPr>
        <w:t>products;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Eco</w:t>
      </w:r>
      <w:r>
        <w:rPr>
          <w:spacing w:val="-1"/>
          <w:sz w:val="22"/>
        </w:rPr>
        <w:t> </w:t>
      </w:r>
      <w:r>
        <w:rPr>
          <w:sz w:val="22"/>
        </w:rPr>
        <w:t>tourism;</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Economy coming out of</w:t>
      </w:r>
      <w:r>
        <w:rPr>
          <w:spacing w:val="0"/>
          <w:sz w:val="22"/>
        </w:rPr>
        <w:t> </w:t>
      </w:r>
      <w:r>
        <w:rPr>
          <w:sz w:val="22"/>
        </w:rPr>
        <w:t>recession;</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New political</w:t>
      </w:r>
      <w:r>
        <w:rPr>
          <w:spacing w:val="-5"/>
          <w:sz w:val="22"/>
        </w:rPr>
        <w:t> </w:t>
      </w:r>
      <w:r>
        <w:rPr>
          <w:sz w:val="22"/>
        </w:rPr>
        <w:t>landscape;</w:t>
      </w:r>
    </w:p>
    <w:p>
      <w:pPr>
        <w:pStyle w:val="ListParagraph"/>
        <w:numPr>
          <w:ilvl w:val="3"/>
          <w:numId w:val="21"/>
        </w:numPr>
        <w:tabs>
          <w:tab w:pos="1558" w:val="left" w:leader="none"/>
          <w:tab w:pos="1559" w:val="left" w:leader="none"/>
        </w:tabs>
        <w:spacing w:line="269" w:lineRule="exact" w:before="0" w:after="0"/>
        <w:ind w:left="1558" w:right="0" w:hanging="360"/>
        <w:jc w:val="left"/>
        <w:rPr>
          <w:sz w:val="22"/>
        </w:rPr>
      </w:pPr>
      <w:r>
        <w:rPr>
          <w:sz w:val="22"/>
        </w:rPr>
        <w:t>To develop higher skilled</w:t>
      </w:r>
      <w:r>
        <w:rPr>
          <w:spacing w:val="-4"/>
          <w:sz w:val="22"/>
        </w:rPr>
        <w:t> </w:t>
      </w:r>
      <w:r>
        <w:rPr>
          <w:sz w:val="22"/>
        </w:rPr>
        <w:t>enterprises;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Roll out of broadband/IT</w:t>
      </w:r>
      <w:r>
        <w:rPr>
          <w:spacing w:val="-9"/>
          <w:sz w:val="22"/>
        </w:rPr>
        <w:t> </w:t>
      </w:r>
      <w:r>
        <w:rPr>
          <w:sz w:val="22"/>
        </w:rPr>
        <w:t>skills;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Business clustering</w:t>
      </w:r>
      <w:r>
        <w:rPr>
          <w:spacing w:val="-13"/>
          <w:sz w:val="22"/>
        </w:rPr>
        <w:t> </w:t>
      </w:r>
      <w:r>
        <w:rPr>
          <w:sz w:val="22"/>
        </w:rPr>
        <w:t>regionally;</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Diversification from farming on small</w:t>
      </w:r>
      <w:r>
        <w:rPr>
          <w:spacing w:val="-15"/>
          <w:sz w:val="22"/>
        </w:rPr>
        <w:t> </w:t>
      </w:r>
      <w:r>
        <w:rPr>
          <w:sz w:val="22"/>
        </w:rPr>
        <w:t>farms;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Opportunities to expand into organic</w:t>
      </w:r>
      <w:r>
        <w:rPr>
          <w:spacing w:val="-14"/>
          <w:sz w:val="22"/>
        </w:rPr>
        <w:t> </w:t>
      </w:r>
      <w:r>
        <w:rPr>
          <w:sz w:val="22"/>
        </w:rPr>
        <w:t>sector;</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Exploitation of traffic on Shannon Erne</w:t>
      </w:r>
      <w:r>
        <w:rPr>
          <w:spacing w:val="-8"/>
          <w:sz w:val="22"/>
        </w:rPr>
        <w:t> </w:t>
      </w:r>
      <w:r>
        <w:rPr>
          <w:sz w:val="22"/>
        </w:rPr>
        <w:t>Waterway;</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Development of heritage including buildings, history, memory and</w:t>
      </w:r>
      <w:r>
        <w:rPr>
          <w:spacing w:val="0"/>
          <w:sz w:val="22"/>
        </w:rPr>
        <w:t> </w:t>
      </w:r>
      <w:r>
        <w:rPr>
          <w:sz w:val="22"/>
        </w:rPr>
        <w:t>commemoration;</w:t>
      </w:r>
    </w:p>
    <w:p>
      <w:pPr>
        <w:pStyle w:val="ListParagraph"/>
        <w:numPr>
          <w:ilvl w:val="3"/>
          <w:numId w:val="21"/>
        </w:numPr>
        <w:tabs>
          <w:tab w:pos="1558" w:val="left" w:leader="none"/>
          <w:tab w:pos="1559" w:val="left" w:leader="none"/>
        </w:tabs>
        <w:spacing w:line="269" w:lineRule="exact" w:before="0" w:after="0"/>
        <w:ind w:left="1558" w:right="0" w:hanging="360"/>
        <w:jc w:val="left"/>
        <w:rPr>
          <w:sz w:val="22"/>
        </w:rPr>
      </w:pPr>
      <w:r>
        <w:rPr>
          <w:sz w:val="22"/>
        </w:rPr>
        <w:t>Continued growth of craft businesses;</w:t>
      </w:r>
      <w:r>
        <w:rPr>
          <w:spacing w:val="-3"/>
          <w:sz w:val="22"/>
        </w:rPr>
        <w:t> </w:t>
      </w:r>
      <w:r>
        <w:rPr>
          <w:sz w:val="22"/>
        </w:rPr>
        <w:t>and</w:t>
      </w:r>
    </w:p>
    <w:p>
      <w:pPr>
        <w:pStyle w:val="ListParagraph"/>
        <w:numPr>
          <w:ilvl w:val="3"/>
          <w:numId w:val="21"/>
        </w:numPr>
        <w:tabs>
          <w:tab w:pos="1558" w:val="left" w:leader="none"/>
          <w:tab w:pos="1559" w:val="left" w:leader="none"/>
        </w:tabs>
        <w:spacing w:line="270" w:lineRule="exact" w:before="0" w:after="0"/>
        <w:ind w:left="1558" w:right="0" w:hanging="360"/>
        <w:jc w:val="left"/>
        <w:rPr>
          <w:sz w:val="22"/>
        </w:rPr>
      </w:pPr>
      <w:r>
        <w:rPr>
          <w:sz w:val="22"/>
        </w:rPr>
        <w:t>World geo park extension into west Cavan.</w:t>
      </w:r>
    </w:p>
    <w:p>
      <w:pPr>
        <w:pStyle w:val="BodyText"/>
        <w:spacing w:before="4"/>
        <w:rPr>
          <w:sz w:val="20"/>
        </w:rPr>
      </w:pPr>
    </w:p>
    <w:p>
      <w:pPr>
        <w:pStyle w:val="Heading7"/>
        <w:spacing w:before="1"/>
        <w:rPr>
          <w:u w:val="none"/>
        </w:rPr>
      </w:pPr>
      <w:r>
        <w:rPr>
          <w:u w:val="thick"/>
        </w:rPr>
        <w:t>Threats</w:t>
      </w:r>
    </w:p>
    <w:p>
      <w:pPr>
        <w:pStyle w:val="ListParagraph"/>
        <w:numPr>
          <w:ilvl w:val="3"/>
          <w:numId w:val="21"/>
        </w:numPr>
        <w:tabs>
          <w:tab w:pos="1558" w:val="left" w:leader="none"/>
          <w:tab w:pos="1559" w:val="left" w:leader="none"/>
        </w:tabs>
        <w:spacing w:line="270" w:lineRule="exact" w:before="13" w:after="0"/>
        <w:ind w:left="1558" w:right="0" w:hanging="360"/>
        <w:jc w:val="left"/>
        <w:rPr>
          <w:sz w:val="22"/>
        </w:rPr>
      </w:pPr>
      <w:r>
        <w:rPr>
          <w:sz w:val="22"/>
        </w:rPr>
        <w:t>Equality of opportunity to access fair slice of national</w:t>
      </w:r>
      <w:r>
        <w:rPr>
          <w:spacing w:val="-8"/>
          <w:sz w:val="22"/>
        </w:rPr>
        <w:t> </w:t>
      </w:r>
      <w:r>
        <w:rPr>
          <w:sz w:val="22"/>
        </w:rPr>
        <w:t>cake;</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Nationalisation, regionalisation and centralisation of commercial and public</w:t>
      </w:r>
      <w:r>
        <w:rPr>
          <w:spacing w:val="-1"/>
          <w:sz w:val="22"/>
        </w:rPr>
        <w:t> </w:t>
      </w:r>
      <w:r>
        <w:rPr>
          <w:sz w:val="22"/>
        </w:rPr>
        <w:t>services;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Transport infrastructure</w:t>
      </w:r>
      <w:r>
        <w:rPr>
          <w:spacing w:val="-3"/>
          <w:sz w:val="22"/>
        </w:rPr>
        <w:t> </w:t>
      </w:r>
      <w:r>
        <w:rPr>
          <w:sz w:val="22"/>
        </w:rPr>
        <w:t>deficiencies;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New political</w:t>
      </w:r>
      <w:r>
        <w:rPr>
          <w:spacing w:val="-5"/>
          <w:sz w:val="22"/>
        </w:rPr>
        <w:t> </w:t>
      </w:r>
      <w:r>
        <w:rPr>
          <w:sz w:val="22"/>
        </w:rPr>
        <w:t>constituencies;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Brain drain of young educated</w:t>
      </w:r>
      <w:r>
        <w:rPr>
          <w:spacing w:val="2"/>
          <w:sz w:val="22"/>
        </w:rPr>
        <w:t> </w:t>
      </w:r>
      <w:r>
        <w:rPr>
          <w:sz w:val="22"/>
        </w:rPr>
        <w:t>people;</w:t>
      </w:r>
    </w:p>
    <w:p>
      <w:pPr>
        <w:pStyle w:val="ListParagraph"/>
        <w:numPr>
          <w:ilvl w:val="3"/>
          <w:numId w:val="21"/>
        </w:numPr>
        <w:tabs>
          <w:tab w:pos="1558" w:val="left" w:leader="none"/>
          <w:tab w:pos="1559" w:val="left" w:leader="none"/>
        </w:tabs>
        <w:spacing w:line="269" w:lineRule="exact" w:before="0" w:after="0"/>
        <w:ind w:left="1558" w:right="0" w:hanging="360"/>
        <w:jc w:val="left"/>
        <w:rPr>
          <w:sz w:val="22"/>
        </w:rPr>
      </w:pPr>
      <w:r>
        <w:rPr>
          <w:sz w:val="22"/>
        </w:rPr>
        <w:t>Bureaucracy;</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Broadband</w:t>
      </w:r>
      <w:r>
        <w:rPr>
          <w:spacing w:val="-1"/>
          <w:sz w:val="22"/>
        </w:rPr>
        <w:t> </w:t>
      </w:r>
      <w:r>
        <w:rPr>
          <w:sz w:val="22"/>
        </w:rPr>
        <w:t>infrastructure;</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Matching and people - mammoth task of</w:t>
      </w:r>
      <w:r>
        <w:rPr>
          <w:spacing w:val="-1"/>
          <w:sz w:val="22"/>
        </w:rPr>
        <w:t> </w:t>
      </w:r>
      <w:r>
        <w:rPr>
          <w:sz w:val="22"/>
        </w:rPr>
        <w:t>upskilling/reskilling;</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Sale or closure of state assets in the</w:t>
      </w:r>
      <w:r>
        <w:rPr>
          <w:spacing w:val="-3"/>
          <w:sz w:val="22"/>
        </w:rPr>
        <w:t> </w:t>
      </w:r>
      <w:r>
        <w:rPr>
          <w:sz w:val="22"/>
        </w:rPr>
        <w:t>county;</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Tough economic</w:t>
      </w:r>
      <w:r>
        <w:rPr>
          <w:spacing w:val="-5"/>
          <w:sz w:val="22"/>
        </w:rPr>
        <w:t> </w:t>
      </w:r>
      <w:r>
        <w:rPr>
          <w:sz w:val="22"/>
        </w:rPr>
        <w:t>environment;</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Fracking and fracturing the</w:t>
      </w:r>
      <w:r>
        <w:rPr>
          <w:spacing w:val="-7"/>
          <w:sz w:val="22"/>
        </w:rPr>
        <w:t> </w:t>
      </w:r>
      <w:r>
        <w:rPr>
          <w:sz w:val="22"/>
        </w:rPr>
        <w:t>community;</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Equality of distribution of resources by national</w:t>
      </w:r>
      <w:r>
        <w:rPr>
          <w:spacing w:val="-7"/>
          <w:sz w:val="22"/>
        </w:rPr>
        <w:t> </w:t>
      </w:r>
      <w:r>
        <w:rPr>
          <w:sz w:val="22"/>
        </w:rPr>
        <w:t>government;</w:t>
      </w:r>
    </w:p>
    <w:p>
      <w:pPr>
        <w:pStyle w:val="ListParagraph"/>
        <w:numPr>
          <w:ilvl w:val="3"/>
          <w:numId w:val="21"/>
        </w:numPr>
        <w:tabs>
          <w:tab w:pos="1558" w:val="left" w:leader="none"/>
          <w:tab w:pos="1559" w:val="left" w:leader="none"/>
        </w:tabs>
        <w:spacing w:line="269" w:lineRule="exact" w:before="0" w:after="0"/>
        <w:ind w:left="1558" w:right="0" w:hanging="360"/>
        <w:jc w:val="left"/>
        <w:rPr>
          <w:sz w:val="22"/>
        </w:rPr>
      </w:pPr>
      <w:r>
        <w:rPr>
          <w:sz w:val="22"/>
        </w:rPr>
        <w:t>Transition to new administrative structures for state</w:t>
      </w:r>
      <w:r>
        <w:rPr>
          <w:spacing w:val="-10"/>
          <w:sz w:val="22"/>
        </w:rPr>
        <w:t> </w:t>
      </w:r>
      <w:r>
        <w:rPr>
          <w:sz w:val="22"/>
        </w:rPr>
        <w:t>programmes;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Shift in retail patterns - out of town retail centres and on line</w:t>
      </w:r>
      <w:r>
        <w:rPr>
          <w:spacing w:val="-4"/>
          <w:sz w:val="22"/>
        </w:rPr>
        <w:t> </w:t>
      </w:r>
      <w:r>
        <w:rPr>
          <w:sz w:val="22"/>
        </w:rPr>
        <w:t>shopping;</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Rural</w:t>
      </w:r>
      <w:r>
        <w:rPr>
          <w:spacing w:val="-1"/>
          <w:sz w:val="22"/>
        </w:rPr>
        <w:t> </w:t>
      </w:r>
      <w:r>
        <w:rPr>
          <w:sz w:val="22"/>
        </w:rPr>
        <w:t>depopulation;</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Lack of integration of new</w:t>
      </w:r>
      <w:r>
        <w:rPr>
          <w:spacing w:val="0"/>
          <w:sz w:val="22"/>
        </w:rPr>
        <w:t> </w:t>
      </w:r>
      <w:r>
        <w:rPr>
          <w:sz w:val="22"/>
        </w:rPr>
        <w:t>communities;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Lack of economic development and high</w:t>
      </w:r>
      <w:r>
        <w:rPr>
          <w:spacing w:val="-1"/>
          <w:sz w:val="22"/>
        </w:rPr>
        <w:t> </w:t>
      </w:r>
      <w:r>
        <w:rPr>
          <w:sz w:val="22"/>
        </w:rPr>
        <w:t>unemployment;</w:t>
      </w:r>
    </w:p>
    <w:p>
      <w:pPr>
        <w:pStyle w:val="ListParagraph"/>
        <w:numPr>
          <w:ilvl w:val="3"/>
          <w:numId w:val="21"/>
        </w:numPr>
        <w:tabs>
          <w:tab w:pos="1558" w:val="left" w:leader="none"/>
          <w:tab w:pos="1559" w:val="left" w:leader="none"/>
        </w:tabs>
        <w:spacing w:line="269" w:lineRule="exact" w:before="0" w:after="0"/>
        <w:ind w:left="1558" w:right="0" w:hanging="360"/>
        <w:jc w:val="left"/>
        <w:rPr>
          <w:sz w:val="22"/>
        </w:rPr>
      </w:pPr>
      <w:r>
        <w:rPr>
          <w:sz w:val="22"/>
        </w:rPr>
        <w:t>Lower paid employment traditional</w:t>
      </w:r>
      <w:r>
        <w:rPr>
          <w:spacing w:val="-4"/>
          <w:sz w:val="22"/>
        </w:rPr>
        <w:t> </w:t>
      </w:r>
      <w:r>
        <w:rPr>
          <w:sz w:val="22"/>
        </w:rPr>
        <w:t>focus;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Increase in satellite towns without adequate facilities including neglected town</w:t>
      </w:r>
      <w:r>
        <w:rPr>
          <w:spacing w:val="-9"/>
          <w:sz w:val="22"/>
        </w:rPr>
        <w:t> </w:t>
      </w:r>
      <w:r>
        <w:rPr>
          <w:sz w:val="22"/>
        </w:rPr>
        <w:t>centres;</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General economic slowdown and increased demands on public</w:t>
      </w:r>
      <w:r>
        <w:rPr>
          <w:spacing w:val="-4"/>
          <w:sz w:val="22"/>
        </w:rPr>
        <w:t> </w:t>
      </w:r>
      <w:r>
        <w:rPr>
          <w:sz w:val="22"/>
        </w:rPr>
        <w:t>expenditure;</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Environmental</w:t>
      </w:r>
      <w:r>
        <w:rPr>
          <w:spacing w:val="-1"/>
          <w:sz w:val="22"/>
        </w:rPr>
        <w:t> </w:t>
      </w:r>
      <w:r>
        <w:rPr>
          <w:sz w:val="22"/>
        </w:rPr>
        <w:t>damage;</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Non return of highly skilled graduates to the</w:t>
      </w:r>
      <w:r>
        <w:rPr>
          <w:spacing w:val="-8"/>
          <w:sz w:val="22"/>
        </w:rPr>
        <w:t> </w:t>
      </w:r>
      <w:r>
        <w:rPr>
          <w:sz w:val="22"/>
        </w:rPr>
        <w:t>region;</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Failure to invest more in transport</w:t>
      </w:r>
      <w:r>
        <w:rPr>
          <w:spacing w:val="-1"/>
          <w:sz w:val="22"/>
        </w:rPr>
        <w:t> </w:t>
      </w:r>
      <w:r>
        <w:rPr>
          <w:sz w:val="22"/>
        </w:rPr>
        <w:t>infrastructure;</w:t>
      </w:r>
    </w:p>
    <w:p>
      <w:pPr>
        <w:pStyle w:val="ListParagraph"/>
        <w:numPr>
          <w:ilvl w:val="3"/>
          <w:numId w:val="21"/>
        </w:numPr>
        <w:tabs>
          <w:tab w:pos="1558" w:val="left" w:leader="none"/>
          <w:tab w:pos="1559" w:val="left" w:leader="none"/>
        </w:tabs>
        <w:spacing w:line="268" w:lineRule="exact" w:before="0" w:after="0"/>
        <w:ind w:left="1558" w:right="0" w:hanging="360"/>
        <w:jc w:val="left"/>
        <w:rPr>
          <w:sz w:val="22"/>
        </w:rPr>
      </w:pPr>
      <w:r>
        <w:rPr>
          <w:sz w:val="22"/>
        </w:rPr>
        <w:t>Greater Urbanisation leading to a further decrease in rural living;</w:t>
      </w:r>
      <w:r>
        <w:rPr>
          <w:spacing w:val="-4"/>
          <w:sz w:val="22"/>
        </w:rPr>
        <w:t> </w:t>
      </w:r>
      <w:r>
        <w:rPr>
          <w:sz w:val="22"/>
        </w:rPr>
        <w:t>and</w:t>
      </w:r>
    </w:p>
    <w:p>
      <w:pPr>
        <w:pStyle w:val="ListParagraph"/>
        <w:numPr>
          <w:ilvl w:val="3"/>
          <w:numId w:val="21"/>
        </w:numPr>
        <w:tabs>
          <w:tab w:pos="1558" w:val="left" w:leader="none"/>
          <w:tab w:pos="1559" w:val="left" w:leader="none"/>
        </w:tabs>
        <w:spacing w:line="270" w:lineRule="exact" w:before="0" w:after="0"/>
        <w:ind w:left="1558" w:right="0" w:hanging="360"/>
        <w:jc w:val="left"/>
        <w:rPr>
          <w:sz w:val="22"/>
        </w:rPr>
      </w:pPr>
      <w:r>
        <w:rPr>
          <w:sz w:val="22"/>
        </w:rPr>
        <w:t>High dependence on construction, in a period of economic</w:t>
      </w:r>
      <w:r>
        <w:rPr>
          <w:spacing w:val="-5"/>
          <w:sz w:val="22"/>
        </w:rPr>
        <w:t> </w:t>
      </w:r>
      <w:r>
        <w:rPr>
          <w:sz w:val="22"/>
        </w:rPr>
        <w:t>slowdown.</w:t>
      </w:r>
    </w:p>
    <w:p>
      <w:pPr>
        <w:spacing w:after="0" w:line="270" w:lineRule="exact"/>
        <w:jc w:val="left"/>
        <w:rPr>
          <w:sz w:val="22"/>
        </w:rPr>
        <w:sectPr>
          <w:pgSz w:w="11910" w:h="16840"/>
          <w:pgMar w:header="0" w:footer="929" w:top="1340" w:bottom="1120" w:left="580" w:right="240"/>
        </w:sectPr>
      </w:pPr>
    </w:p>
    <w:p>
      <w:pPr>
        <w:pStyle w:val="Heading3"/>
        <w:numPr>
          <w:ilvl w:val="1"/>
          <w:numId w:val="22"/>
        </w:numPr>
        <w:tabs>
          <w:tab w:pos="1244" w:val="left" w:leader="none"/>
        </w:tabs>
        <w:spacing w:line="240" w:lineRule="auto" w:before="77" w:after="0"/>
        <w:ind w:left="1243" w:right="0" w:hanging="405"/>
        <w:jc w:val="left"/>
      </w:pPr>
      <w:bookmarkStart w:name="_TOC_250028" w:id="22"/>
      <w:r>
        <w:rPr/>
        <w:t>Agreed LDS</w:t>
      </w:r>
      <w:r>
        <w:rPr>
          <w:spacing w:val="-1"/>
        </w:rPr>
        <w:t> </w:t>
      </w:r>
      <w:bookmarkEnd w:id="22"/>
      <w:r>
        <w:rPr/>
        <w:t>Priorities</w:t>
      </w:r>
    </w:p>
    <w:p>
      <w:pPr>
        <w:pStyle w:val="BodyText"/>
        <w:spacing w:before="10"/>
        <w:rPr>
          <w:b/>
          <w:sz w:val="21"/>
        </w:rPr>
      </w:pPr>
    </w:p>
    <w:p>
      <w:pPr>
        <w:pStyle w:val="Heading6"/>
        <w:numPr>
          <w:ilvl w:val="2"/>
          <w:numId w:val="22"/>
        </w:numPr>
        <w:tabs>
          <w:tab w:pos="1391" w:val="left" w:leader="none"/>
        </w:tabs>
        <w:spacing w:line="240" w:lineRule="auto" w:before="0" w:after="0"/>
        <w:ind w:left="1558" w:right="0" w:hanging="720"/>
        <w:jc w:val="left"/>
      </w:pPr>
      <w:r>
        <w:rPr/>
        <w:t>Outline of Process undertaken to agree the priorities and objectives of</w:t>
      </w:r>
      <w:r>
        <w:rPr>
          <w:spacing w:val="-11"/>
        </w:rPr>
        <w:t> </w:t>
      </w:r>
      <w:r>
        <w:rPr/>
        <w:t>LDS.</w:t>
      </w:r>
    </w:p>
    <w:p>
      <w:pPr>
        <w:pStyle w:val="BodyText"/>
        <w:spacing w:before="3"/>
        <w:rPr>
          <w:b/>
        </w:rPr>
      </w:pPr>
    </w:p>
    <w:p>
      <w:pPr>
        <w:pStyle w:val="BodyText"/>
        <w:ind w:left="838" w:right="746"/>
        <w:jc w:val="both"/>
      </w:pPr>
      <w:r>
        <w:rPr/>
        <w:t>As indicated elsewhere in this document an extensive consultation process has been undertaken the outcomes of which form the basis of the objectives and priorities for the Local Development Strategy for County Cavan in the programme period 2014-2020. Details of these outcomes were developed by the staff team in consultation with the Chief Officer of the LCDC into workable objectives and priorities based on the level of interest expressed in the process. These results were then presented both to the Cavan Local Community Development Committee (LCDC) and to the Board of Breffni Integrated Ltd. The presentations were subject to consideration and debate before a final agreed set of priorities emerged with the endorsement of both the Board of Breffni Integrated Ltd and Co Cavan</w:t>
      </w:r>
      <w:r>
        <w:rPr>
          <w:spacing w:val="-4"/>
        </w:rPr>
        <w:t> </w:t>
      </w:r>
      <w:r>
        <w:rPr/>
        <w:t>LCDC.</w:t>
      </w:r>
    </w:p>
    <w:p>
      <w:pPr>
        <w:pStyle w:val="BodyText"/>
        <w:rPr>
          <w:sz w:val="24"/>
        </w:rPr>
      </w:pPr>
    </w:p>
    <w:p>
      <w:pPr>
        <w:pStyle w:val="BodyText"/>
        <w:spacing w:before="10"/>
        <w:rPr>
          <w:sz w:val="19"/>
        </w:rPr>
      </w:pPr>
    </w:p>
    <w:p>
      <w:pPr>
        <w:pStyle w:val="Heading6"/>
        <w:numPr>
          <w:ilvl w:val="2"/>
          <w:numId w:val="22"/>
        </w:numPr>
        <w:tabs>
          <w:tab w:pos="1391" w:val="left" w:leader="none"/>
        </w:tabs>
        <w:spacing w:line="240" w:lineRule="auto" w:before="1" w:after="0"/>
        <w:ind w:left="1558" w:right="1892" w:hanging="720"/>
        <w:jc w:val="left"/>
      </w:pPr>
      <w:r>
        <w:rPr/>
        <w:t>Rationale for proposed themes/sub themes and priorities which the LDS is focusing</w:t>
      </w:r>
      <w:r>
        <w:rPr>
          <w:spacing w:val="-3"/>
        </w:rPr>
        <w:t> </w:t>
      </w:r>
      <w:r>
        <w:rPr/>
        <w:t>on.</w:t>
      </w:r>
    </w:p>
    <w:p>
      <w:pPr>
        <w:pStyle w:val="BodyText"/>
        <w:rPr>
          <w:b/>
          <w:sz w:val="24"/>
        </w:rPr>
      </w:pPr>
    </w:p>
    <w:p>
      <w:pPr>
        <w:pStyle w:val="BodyText"/>
        <w:rPr>
          <w:b/>
          <w:sz w:val="20"/>
        </w:rPr>
      </w:pPr>
    </w:p>
    <w:p>
      <w:pPr>
        <w:pStyle w:val="ListParagraph"/>
        <w:numPr>
          <w:ilvl w:val="0"/>
          <w:numId w:val="23"/>
        </w:numPr>
        <w:tabs>
          <w:tab w:pos="1153" w:val="left" w:leader="none"/>
        </w:tabs>
        <w:spacing w:line="240" w:lineRule="auto" w:before="0" w:after="0"/>
        <w:ind w:left="1152" w:right="0" w:hanging="314"/>
        <w:jc w:val="left"/>
        <w:rPr>
          <w:rFonts w:ascii="Arial-BoldItalicMT"/>
          <w:b/>
          <w:i/>
          <w:color w:val="800000"/>
          <w:sz w:val="28"/>
        </w:rPr>
      </w:pPr>
      <w:r>
        <w:rPr>
          <w:rFonts w:ascii="Arial-BoldItalicMT"/>
          <w:b/>
          <w:i/>
          <w:color w:val="800000"/>
          <w:sz w:val="28"/>
          <w:u w:val="thick" w:color="800000"/>
        </w:rPr>
        <w:t>Economic Development, Enterprise Development &amp; Job</w:t>
      </w:r>
      <w:r>
        <w:rPr>
          <w:rFonts w:ascii="Arial-BoldItalicMT"/>
          <w:b/>
          <w:i/>
          <w:color w:val="800000"/>
          <w:spacing w:val="-9"/>
          <w:sz w:val="28"/>
          <w:u w:val="thick" w:color="800000"/>
        </w:rPr>
        <w:t> </w:t>
      </w:r>
      <w:r>
        <w:rPr>
          <w:rFonts w:ascii="Arial-BoldItalicMT"/>
          <w:b/>
          <w:i/>
          <w:color w:val="800000"/>
          <w:sz w:val="28"/>
          <w:u w:val="thick" w:color="800000"/>
        </w:rPr>
        <w:t>Creation</w:t>
      </w:r>
    </w:p>
    <w:p>
      <w:pPr>
        <w:pStyle w:val="BodyText"/>
        <w:rPr>
          <w:rFonts w:ascii="Arial-BoldItalicMT"/>
          <w:b/>
          <w:i/>
          <w:sz w:val="20"/>
        </w:rPr>
      </w:pPr>
    </w:p>
    <w:p>
      <w:pPr>
        <w:pStyle w:val="BodyText"/>
        <w:rPr>
          <w:rFonts w:ascii="Arial-BoldItalicMT"/>
          <w:b/>
          <w:i/>
        </w:rPr>
      </w:pPr>
    </w:p>
    <w:p>
      <w:pPr>
        <w:pStyle w:val="ListParagraph"/>
        <w:numPr>
          <w:ilvl w:val="1"/>
          <w:numId w:val="23"/>
        </w:numPr>
        <w:tabs>
          <w:tab w:pos="1242" w:val="left" w:leader="none"/>
        </w:tabs>
        <w:spacing w:line="240" w:lineRule="auto" w:before="92" w:after="0"/>
        <w:ind w:left="1241" w:right="0" w:hanging="403"/>
        <w:jc w:val="left"/>
        <w:rPr>
          <w:rFonts w:ascii="Arial-BoldItalicMT"/>
          <w:b/>
          <w:i/>
          <w:sz w:val="24"/>
        </w:rPr>
      </w:pPr>
      <w:r>
        <w:rPr>
          <w:rFonts w:ascii="Arial-BoldItalicMT"/>
          <w:b/>
          <w:i/>
          <w:sz w:val="24"/>
          <w:u w:val="thick"/>
        </w:rPr>
        <w:t>Rural</w:t>
      </w:r>
      <w:r>
        <w:rPr>
          <w:rFonts w:ascii="Arial-BoldItalicMT"/>
          <w:b/>
          <w:i/>
          <w:spacing w:val="-1"/>
          <w:sz w:val="24"/>
          <w:u w:val="thick"/>
        </w:rPr>
        <w:t> </w:t>
      </w:r>
      <w:r>
        <w:rPr>
          <w:rFonts w:ascii="Arial-BoldItalicMT"/>
          <w:b/>
          <w:i/>
          <w:sz w:val="24"/>
          <w:u w:val="thick"/>
        </w:rPr>
        <w:t>Tourism</w:t>
      </w:r>
    </w:p>
    <w:p>
      <w:pPr>
        <w:pStyle w:val="BodyText"/>
        <w:spacing w:before="8"/>
        <w:rPr>
          <w:rFonts w:ascii="Arial-BoldItalicMT"/>
          <w:b/>
          <w:i/>
          <w:sz w:val="13"/>
        </w:rPr>
      </w:pPr>
    </w:p>
    <w:p>
      <w:pPr>
        <w:spacing w:before="94"/>
        <w:ind w:left="838" w:right="0" w:firstLine="0"/>
        <w:jc w:val="left"/>
        <w:rPr>
          <w:b/>
          <w:sz w:val="22"/>
        </w:rPr>
      </w:pPr>
      <w:r>
        <w:rPr>
          <w:b/>
          <w:sz w:val="22"/>
          <w:u w:val="thick"/>
        </w:rPr>
        <w:t>Local Objective 1.1</w:t>
      </w:r>
    </w:p>
    <w:p>
      <w:pPr>
        <w:pStyle w:val="BodyText"/>
        <w:spacing w:before="10"/>
        <w:rPr>
          <w:b/>
          <w:sz w:val="13"/>
        </w:rPr>
      </w:pPr>
    </w:p>
    <w:p>
      <w:pPr>
        <w:spacing w:before="94"/>
        <w:ind w:left="1851" w:right="0" w:firstLine="0"/>
        <w:jc w:val="left"/>
        <w:rPr>
          <w:b/>
          <w:sz w:val="22"/>
        </w:rPr>
      </w:pPr>
      <w:r>
        <w:rPr>
          <w:b/>
          <w:color w:val="800000"/>
          <w:sz w:val="22"/>
        </w:rPr>
        <w:t>Building on the strengths of local rural tourism for a sustainable future</w:t>
      </w:r>
      <w:r>
        <w:rPr>
          <w:b/>
          <w:sz w:val="22"/>
        </w:rPr>
        <w:t>.</w:t>
      </w:r>
    </w:p>
    <w:p>
      <w:pPr>
        <w:pStyle w:val="BodyText"/>
        <w:spacing w:before="3"/>
        <w:rPr>
          <w:b/>
        </w:rPr>
      </w:pPr>
    </w:p>
    <w:p>
      <w:pPr>
        <w:pStyle w:val="Heading7"/>
        <w:spacing w:line="252" w:lineRule="exact"/>
        <w:rPr>
          <w:u w:val="none"/>
        </w:rPr>
      </w:pPr>
      <w:r>
        <w:rPr>
          <w:u w:val="thick"/>
        </w:rPr>
        <w:t>Rationale:</w:t>
      </w:r>
    </w:p>
    <w:p>
      <w:pPr>
        <w:pStyle w:val="BodyText"/>
        <w:ind w:left="838" w:right="746"/>
        <w:jc w:val="both"/>
      </w:pPr>
      <w:r>
        <w:rPr/>
        <w:t>County Cavan has a vast area of waterways and lakes, an unspoilt natural landscape and under developed historical/cultural assets, which make it an ideal tourism destination for Irish and foreign visitors. It was highlighted during our public consultation and is detailed in the area profile that tourism accommodation, angling, water based and other outdoor recreational activities, require further development in the County and have the potential to create increased tourism numbers. These issues were further highlighted by the findings of the Cavan draft LECP and when addressed have the potential to increase development and support further</w:t>
      </w:r>
      <w:r>
        <w:rPr>
          <w:spacing w:val="-13"/>
        </w:rPr>
        <w:t> </w:t>
      </w:r>
      <w:r>
        <w:rPr/>
        <w:t>employment.</w:t>
      </w:r>
    </w:p>
    <w:p>
      <w:pPr>
        <w:pStyle w:val="BodyText"/>
        <w:spacing w:before="1"/>
      </w:pPr>
    </w:p>
    <w:p>
      <w:pPr>
        <w:pStyle w:val="BodyText"/>
        <w:ind w:left="838" w:right="742"/>
        <w:jc w:val="both"/>
      </w:pPr>
      <w:r>
        <w:rPr/>
        <w:t>This objective will seek to enhance the economic and social contribution of tourism to County Cavan with a key focus on developing the County as a leading destination for angling, water based and other outdoor recreational activities and to promote and develop the significant heritage assets within the area through the development and upgrading of new and existing tourist facilities and activities, over the period of 2016-2020. This local objective will seek to link with the “Ireland’s Ancient East” tourism branding initiative of which Co. Cavan is a</w:t>
      </w:r>
      <w:r>
        <w:rPr>
          <w:spacing w:val="-16"/>
        </w:rPr>
        <w:t> </w:t>
      </w:r>
      <w:r>
        <w:rPr/>
        <w:t>part.</w:t>
      </w:r>
    </w:p>
    <w:p>
      <w:pPr>
        <w:pStyle w:val="BodyText"/>
        <w:spacing w:before="1"/>
      </w:pPr>
    </w:p>
    <w:p>
      <w:pPr>
        <w:pStyle w:val="Heading7"/>
        <w:jc w:val="both"/>
        <w:rPr>
          <w:u w:val="none"/>
        </w:rPr>
      </w:pPr>
      <w:r>
        <w:rPr>
          <w:u w:val="thick"/>
        </w:rPr>
        <w:t>Strategic Actions for 1.1</w:t>
      </w:r>
    </w:p>
    <w:p>
      <w:pPr>
        <w:pStyle w:val="BodyText"/>
        <w:spacing w:before="8"/>
        <w:rPr>
          <w:rFonts w:ascii="Arial-BoldItalicMT"/>
          <w:b/>
          <w:i/>
          <w:sz w:val="13"/>
        </w:rPr>
      </w:pPr>
    </w:p>
    <w:p>
      <w:pPr>
        <w:pStyle w:val="ListParagraph"/>
        <w:numPr>
          <w:ilvl w:val="2"/>
          <w:numId w:val="23"/>
        </w:numPr>
        <w:tabs>
          <w:tab w:pos="1558" w:val="left" w:leader="none"/>
          <w:tab w:pos="1559" w:val="left" w:leader="none"/>
          <w:tab w:pos="9482" w:val="left" w:leader="none"/>
        </w:tabs>
        <w:spacing w:line="240" w:lineRule="auto" w:before="94" w:after="0"/>
        <w:ind w:left="838" w:right="744" w:firstLine="0"/>
        <w:jc w:val="left"/>
        <w:rPr>
          <w:sz w:val="22"/>
        </w:rPr>
      </w:pPr>
      <w:r>
        <w:rPr>
          <w:i/>
          <w:sz w:val="22"/>
          <w:u w:val="single"/>
        </w:rPr>
        <w:t>Sustainable development of new &amp; existing outdoor/indoor recreation/leisure tourism.</w:t>
      </w:r>
      <w:r>
        <w:rPr>
          <w:i/>
          <w:sz w:val="22"/>
        </w:rPr>
        <w:t> </w:t>
      </w:r>
      <w:r>
        <w:rPr>
          <w:sz w:val="22"/>
        </w:rPr>
        <w:t>Sustainable development of new &amp; existing outdoor/indoor recreation/leisure tourism activities and equipment, including water based, blueways, equestrian, walkway/greenway projects. This strategic action will support the development and marketing of a number of new and existing additional tourist attractions and activities in the outdoor/indoor recreation and leisure tourism area through supporting projects to enhance the Cavan Burren Geo Park, water based activities, equestrian, cycle/walking routes and analysis and development for these projects. Projects in the context  of  the Ireland’s Ancient  East branding  initiative  will  be</w:t>
      </w:r>
      <w:r>
        <w:rPr>
          <w:spacing w:val="-1"/>
          <w:sz w:val="22"/>
        </w:rPr>
        <w:t> </w:t>
      </w:r>
      <w:r>
        <w:rPr>
          <w:sz w:val="22"/>
        </w:rPr>
        <w:t>particularly</w:t>
      </w:r>
      <w:r>
        <w:rPr>
          <w:spacing w:val="33"/>
          <w:sz w:val="22"/>
        </w:rPr>
        <w:t> </w:t>
      </w:r>
      <w:r>
        <w:rPr>
          <w:sz w:val="22"/>
        </w:rPr>
        <w:t>relevant.</w:t>
        <w:tab/>
        <w:t>Potential</w:t>
      </w:r>
    </w:p>
    <w:p>
      <w:pPr>
        <w:spacing w:after="0" w:line="240" w:lineRule="auto"/>
        <w:jc w:val="left"/>
        <w:rPr>
          <w:sz w:val="22"/>
        </w:rPr>
        <w:sectPr>
          <w:pgSz w:w="11910" w:h="16840"/>
          <w:pgMar w:header="0" w:footer="929" w:top="1340" w:bottom="1120" w:left="580" w:right="240"/>
        </w:sectPr>
      </w:pPr>
    </w:p>
    <w:p>
      <w:pPr>
        <w:pStyle w:val="BodyText"/>
        <w:spacing w:before="79"/>
        <w:ind w:left="838" w:right="751"/>
        <w:jc w:val="both"/>
      </w:pPr>
      <w:r>
        <w:rPr/>
        <w:t>promoters may receive animation support and can apply for funding to support and develop their project ideas.</w:t>
      </w:r>
    </w:p>
    <w:p>
      <w:pPr>
        <w:pStyle w:val="BodyText"/>
      </w:pPr>
    </w:p>
    <w:p>
      <w:pPr>
        <w:pStyle w:val="ListParagraph"/>
        <w:numPr>
          <w:ilvl w:val="2"/>
          <w:numId w:val="23"/>
        </w:numPr>
        <w:tabs>
          <w:tab w:pos="1558" w:val="left" w:leader="none"/>
          <w:tab w:pos="1559" w:val="left" w:leader="none"/>
        </w:tabs>
        <w:spacing w:line="240" w:lineRule="auto" w:before="0" w:after="0"/>
        <w:ind w:left="1558" w:right="753" w:hanging="720"/>
        <w:jc w:val="left"/>
        <w:rPr>
          <w:i/>
          <w:sz w:val="22"/>
        </w:rPr>
      </w:pPr>
      <w:r>
        <w:rPr>
          <w:i/>
          <w:sz w:val="22"/>
          <w:u w:val="single"/>
        </w:rPr>
        <w:t>Heritage site preservation renovation &amp; support for events with a tourism/cultural/ heritage focus</w:t>
      </w:r>
    </w:p>
    <w:p>
      <w:pPr>
        <w:pStyle w:val="BodyText"/>
        <w:ind w:left="838" w:right="745"/>
        <w:jc w:val="both"/>
      </w:pPr>
      <w:r>
        <w:rPr/>
        <w:t>Support the preservation &amp; renovation of heritage attractions &amp; amenities in County Cavan (Ireland’s Ancient East) along with new &amp; existing events with a tourism/cultural/heritage focus. This strategic action will support the preservation and renovation of tourism, cultural/heritage attractions and amenities, including analysis and development funding to support these projects along with marketing and promotion of heritage attractions in the county generally.  Marketing  and capital support for festivals, local tourism, cultural, heritage, craft and food attractions and events or projects in the context of the Ireland’s Ancient East branding initiative will be particularly relevant. Potential promoters may receive animation support and can apply for funding including analysis and development funding to support and develop their project</w:t>
      </w:r>
      <w:r>
        <w:rPr>
          <w:spacing w:val="-8"/>
        </w:rPr>
        <w:t> </w:t>
      </w:r>
      <w:r>
        <w:rPr/>
        <w:t>ideas.</w:t>
      </w:r>
    </w:p>
    <w:p>
      <w:pPr>
        <w:pStyle w:val="BodyText"/>
      </w:pPr>
    </w:p>
    <w:p>
      <w:pPr>
        <w:pStyle w:val="ListParagraph"/>
        <w:numPr>
          <w:ilvl w:val="2"/>
          <w:numId w:val="23"/>
        </w:numPr>
        <w:tabs>
          <w:tab w:pos="1559" w:val="left" w:leader="none"/>
        </w:tabs>
        <w:spacing w:line="240" w:lineRule="auto" w:before="0" w:after="0"/>
        <w:ind w:left="838" w:right="0" w:firstLine="0"/>
        <w:jc w:val="both"/>
        <w:rPr>
          <w:i/>
          <w:sz w:val="22"/>
        </w:rPr>
      </w:pPr>
      <w:r>
        <w:rPr>
          <w:i/>
          <w:sz w:val="22"/>
          <w:u w:val="single"/>
        </w:rPr>
        <w:t>Support for specialised tourism initiatives including capital, marketing and</w:t>
      </w:r>
      <w:r>
        <w:rPr>
          <w:i/>
          <w:spacing w:val="-15"/>
          <w:sz w:val="22"/>
          <w:u w:val="single"/>
        </w:rPr>
        <w:t> </w:t>
      </w:r>
      <w:r>
        <w:rPr>
          <w:i/>
          <w:sz w:val="22"/>
          <w:u w:val="single"/>
        </w:rPr>
        <w:t>equipment.</w:t>
      </w:r>
    </w:p>
    <w:p>
      <w:pPr>
        <w:pStyle w:val="BodyText"/>
        <w:spacing w:before="2"/>
        <w:ind w:left="838" w:right="745"/>
        <w:jc w:val="both"/>
      </w:pPr>
      <w:r>
        <w:rPr/>
        <w:t>This strategic action will support specialised tourism initiatives around such areas as arts and crafts, eco-tourism, food and cultural/heritage in order to attract visitors to the Co. Cavan area, projects in the context of the Ireland’s Ancient East branding initiative will be particularly relevant. This action will also include analysis and development funding. Potential promoters may receive animation support and can apply for funding to support and develop their project ideas.</w:t>
      </w:r>
    </w:p>
    <w:p>
      <w:pPr>
        <w:pStyle w:val="BodyText"/>
        <w:spacing w:before="10"/>
        <w:rPr>
          <w:sz w:val="21"/>
        </w:rPr>
      </w:pPr>
    </w:p>
    <w:p>
      <w:pPr>
        <w:pStyle w:val="ListParagraph"/>
        <w:numPr>
          <w:ilvl w:val="2"/>
          <w:numId w:val="23"/>
        </w:numPr>
        <w:tabs>
          <w:tab w:pos="1559" w:val="left" w:leader="none"/>
        </w:tabs>
        <w:spacing w:line="252" w:lineRule="exact" w:before="1" w:after="0"/>
        <w:ind w:left="838" w:right="0" w:firstLine="0"/>
        <w:jc w:val="both"/>
        <w:rPr>
          <w:i/>
          <w:sz w:val="22"/>
        </w:rPr>
      </w:pPr>
      <w:r>
        <w:rPr>
          <w:i/>
          <w:sz w:val="22"/>
          <w:u w:val="single"/>
        </w:rPr>
        <w:t>Support the development of new and existing angling</w:t>
      </w:r>
      <w:r>
        <w:rPr>
          <w:i/>
          <w:spacing w:val="-2"/>
          <w:sz w:val="22"/>
          <w:u w:val="single"/>
        </w:rPr>
        <w:t> </w:t>
      </w:r>
      <w:r>
        <w:rPr>
          <w:i/>
          <w:sz w:val="22"/>
          <w:u w:val="single"/>
        </w:rPr>
        <w:t>facilities</w:t>
      </w:r>
    </w:p>
    <w:p>
      <w:pPr>
        <w:pStyle w:val="BodyText"/>
        <w:ind w:left="838" w:right="744"/>
        <w:jc w:val="both"/>
      </w:pPr>
      <w:r>
        <w:rPr/>
        <w:t>This strategic action will support the development of angling facilities including festivals or special/promotional events in order to develop County Cavan as a leading angling centre in Ireland by supporting access to lakes and rivers, parking, fishing stands, boat hire, bi-multi-lingual signage, marketing and promotional initiatives and analysis and development funding for these projects. Projects in the context of the Ireland’s Ancient East branding initiative will be particularly relevant.</w:t>
      </w:r>
    </w:p>
    <w:p>
      <w:pPr>
        <w:pStyle w:val="BodyText"/>
        <w:spacing w:before="137"/>
        <w:ind w:left="838" w:right="747"/>
        <w:jc w:val="both"/>
      </w:pPr>
      <w:r>
        <w:rPr/>
        <w:t>Potential promoters may receive animation support and can apply for funding to support and develop their project ideas.</w:t>
      </w:r>
    </w:p>
    <w:p>
      <w:pPr>
        <w:pStyle w:val="BodyText"/>
        <w:spacing w:before="2"/>
      </w:pPr>
    </w:p>
    <w:p>
      <w:pPr>
        <w:pStyle w:val="ListParagraph"/>
        <w:numPr>
          <w:ilvl w:val="2"/>
          <w:numId w:val="23"/>
        </w:numPr>
        <w:tabs>
          <w:tab w:pos="1559" w:val="left" w:leader="none"/>
        </w:tabs>
        <w:spacing w:line="252" w:lineRule="exact" w:before="0" w:after="0"/>
        <w:ind w:left="838" w:right="0" w:firstLine="0"/>
        <w:jc w:val="both"/>
        <w:rPr>
          <w:i/>
          <w:sz w:val="22"/>
        </w:rPr>
      </w:pPr>
      <w:r>
        <w:rPr>
          <w:i/>
          <w:sz w:val="22"/>
          <w:u w:val="single"/>
        </w:rPr>
        <w:t>Support for sustainable tourism accommodation units &amp;</w:t>
      </w:r>
      <w:r>
        <w:rPr>
          <w:i/>
          <w:spacing w:val="-5"/>
          <w:sz w:val="22"/>
          <w:u w:val="single"/>
        </w:rPr>
        <w:t> </w:t>
      </w:r>
      <w:r>
        <w:rPr>
          <w:i/>
          <w:sz w:val="22"/>
          <w:u w:val="single"/>
        </w:rPr>
        <w:t>facilities.</w:t>
      </w:r>
    </w:p>
    <w:p>
      <w:pPr>
        <w:pStyle w:val="BodyText"/>
        <w:ind w:left="838" w:right="744"/>
        <w:jc w:val="both"/>
      </w:pPr>
      <w:r>
        <w:rPr/>
        <w:t>This strategic action will support the development of tourism accommodation to increase bed nights by funding caravan/camping parks, hostel, glamping/boutique camping, self-catering, B&amp;Bs and analysis and development funding for these projects. This will be a fully inclusive programme which will also support the marketing development of these businesses. Marketing will be supported in a joined up manner taking into account as many linkages as appropriate. Accommodation provision will focus on areas of deficient provision in terms of space and type together with opportunities to enhance other tourism products e.g. providing accommodation to support the sustainability of other tourist attractions or facilities. Potential promoters may receive animation support and can apply for funding including analysis and development funding to support and develop their project</w:t>
      </w:r>
      <w:r>
        <w:rPr>
          <w:spacing w:val="0"/>
        </w:rPr>
        <w:t> </w:t>
      </w:r>
      <w:r>
        <w:rPr/>
        <w:t>ideas.</w:t>
      </w:r>
    </w:p>
    <w:p>
      <w:pPr>
        <w:pStyle w:val="BodyText"/>
        <w:rPr>
          <w:sz w:val="24"/>
        </w:rPr>
      </w:pPr>
    </w:p>
    <w:p>
      <w:pPr>
        <w:pStyle w:val="BodyText"/>
        <w:rPr>
          <w:sz w:val="20"/>
        </w:rPr>
      </w:pPr>
    </w:p>
    <w:p>
      <w:pPr>
        <w:pStyle w:val="ListParagraph"/>
        <w:numPr>
          <w:ilvl w:val="2"/>
          <w:numId w:val="23"/>
        </w:numPr>
        <w:tabs>
          <w:tab w:pos="1558" w:val="left" w:leader="none"/>
          <w:tab w:pos="1559" w:val="left" w:leader="none"/>
        </w:tabs>
        <w:spacing w:line="240" w:lineRule="auto" w:before="0" w:after="0"/>
        <w:ind w:left="1558" w:right="746" w:hanging="720"/>
        <w:jc w:val="left"/>
        <w:rPr>
          <w:i/>
          <w:sz w:val="22"/>
        </w:rPr>
      </w:pPr>
      <w:r>
        <w:rPr>
          <w:i/>
          <w:sz w:val="22"/>
          <w:u w:val="single"/>
        </w:rPr>
        <w:t>Tourism training initiatives in: ICT, marketing, financial management, E-commerce, tour guides &amp; gillies.</w:t>
      </w:r>
    </w:p>
    <w:p>
      <w:pPr>
        <w:pStyle w:val="BodyText"/>
        <w:spacing w:before="1"/>
        <w:ind w:left="838" w:right="751"/>
        <w:jc w:val="both"/>
      </w:pPr>
      <w:r>
        <w:rPr/>
        <w:t>Support relevant training initiatives in relation to tourism in the areas of IT, marketing, financial management, E-commerce, tour guides &amp; gillies</w:t>
      </w:r>
    </w:p>
    <w:p>
      <w:pPr>
        <w:pStyle w:val="BodyText"/>
        <w:spacing w:before="137"/>
        <w:ind w:left="838" w:right="747"/>
        <w:jc w:val="both"/>
      </w:pPr>
      <w:r>
        <w:rPr/>
        <w:t>This strategic action will support tourism providers and others in all relevant training in the areas of IT, marketing, E-commerce, financial management, hospitality, tour guiding and gillie courses. Potential promoters may receive animation support and can apply for funding to support and develop their project</w:t>
      </w:r>
      <w:r>
        <w:rPr>
          <w:spacing w:val="-1"/>
        </w:rPr>
        <w:t> </w:t>
      </w:r>
      <w:r>
        <w:rPr/>
        <w:t>ideas.</w:t>
      </w:r>
    </w:p>
    <w:p>
      <w:pPr>
        <w:spacing w:after="0"/>
        <w:jc w:val="both"/>
        <w:sectPr>
          <w:pgSz w:w="11910" w:h="16840"/>
          <w:pgMar w:header="0" w:footer="929" w:top="1340" w:bottom="1120" w:left="580" w:right="240"/>
        </w:sectPr>
      </w:pPr>
    </w:p>
    <w:p>
      <w:pPr>
        <w:pStyle w:val="ListParagraph"/>
        <w:numPr>
          <w:ilvl w:val="1"/>
          <w:numId w:val="24"/>
        </w:numPr>
        <w:tabs>
          <w:tab w:pos="1242" w:val="left" w:leader="none"/>
        </w:tabs>
        <w:spacing w:line="240" w:lineRule="auto" w:before="77" w:after="0"/>
        <w:ind w:left="1241" w:right="0" w:hanging="403"/>
        <w:jc w:val="left"/>
        <w:rPr>
          <w:rFonts w:ascii="Arial-BoldItalicMT"/>
          <w:b/>
          <w:i/>
          <w:sz w:val="24"/>
        </w:rPr>
      </w:pPr>
      <w:r>
        <w:rPr>
          <w:rFonts w:ascii="Arial-BoldItalicMT"/>
          <w:b/>
          <w:i/>
          <w:sz w:val="24"/>
          <w:u w:val="thick"/>
        </w:rPr>
        <w:t>Enterprise</w:t>
      </w:r>
      <w:r>
        <w:rPr>
          <w:rFonts w:ascii="Arial-BoldItalicMT"/>
          <w:b/>
          <w:i/>
          <w:spacing w:val="-1"/>
          <w:sz w:val="24"/>
          <w:u w:val="thick"/>
        </w:rPr>
        <w:t> </w:t>
      </w:r>
      <w:r>
        <w:rPr>
          <w:rFonts w:ascii="Arial-BoldItalicMT"/>
          <w:b/>
          <w:i/>
          <w:sz w:val="24"/>
          <w:u w:val="thick"/>
        </w:rPr>
        <w:t>Development</w:t>
      </w:r>
    </w:p>
    <w:p>
      <w:pPr>
        <w:pStyle w:val="BodyText"/>
        <w:spacing w:before="9"/>
        <w:rPr>
          <w:rFonts w:ascii="Arial-BoldItalicMT"/>
          <w:b/>
          <w:i/>
          <w:sz w:val="13"/>
        </w:rPr>
      </w:pPr>
    </w:p>
    <w:p>
      <w:pPr>
        <w:pStyle w:val="Heading6"/>
        <w:spacing w:before="93"/>
      </w:pPr>
      <w:r>
        <w:rPr>
          <w:u w:val="thick"/>
        </w:rPr>
        <w:t>Local Objective 1.2</w:t>
      </w:r>
    </w:p>
    <w:p>
      <w:pPr>
        <w:pStyle w:val="BodyText"/>
        <w:spacing w:before="11"/>
        <w:rPr>
          <w:b/>
          <w:sz w:val="13"/>
        </w:rPr>
      </w:pPr>
    </w:p>
    <w:p>
      <w:pPr>
        <w:spacing w:before="93"/>
        <w:ind w:left="2713" w:right="0" w:firstLine="0"/>
        <w:jc w:val="left"/>
        <w:rPr>
          <w:b/>
          <w:sz w:val="22"/>
        </w:rPr>
      </w:pPr>
      <w:r>
        <w:rPr>
          <w:b/>
          <w:color w:val="800000"/>
          <w:sz w:val="22"/>
        </w:rPr>
        <w:t>Supporting enterprise and entrepreneurs in Co. Cavan.</w:t>
      </w:r>
    </w:p>
    <w:p>
      <w:pPr>
        <w:pStyle w:val="BodyText"/>
        <w:spacing w:before="3"/>
        <w:rPr>
          <w:b/>
        </w:rPr>
      </w:pPr>
    </w:p>
    <w:p>
      <w:pPr>
        <w:pStyle w:val="Heading7"/>
        <w:rPr>
          <w:u w:val="none"/>
        </w:rPr>
      </w:pPr>
      <w:r>
        <w:rPr>
          <w:u w:val="thick"/>
        </w:rPr>
        <w:t>Rationale:</w:t>
      </w:r>
    </w:p>
    <w:p>
      <w:pPr>
        <w:pStyle w:val="BodyText"/>
        <w:spacing w:before="138"/>
        <w:ind w:left="838" w:right="745"/>
        <w:jc w:val="both"/>
      </w:pPr>
      <w:r>
        <w:rPr/>
        <w:t>Particular areas of County Cavan have been identified as areas of high unemployment; this is supported by the findings of the area profile. Unemployment levels have increased in the recent downturn and remain stubbornly high in comparison with the recent past. Public consultation has identified the potential for increased economic activity, which can be achieved with the assistance of grant support. This is further identified by the Cavan draft LECP.</w:t>
      </w:r>
    </w:p>
    <w:p>
      <w:pPr>
        <w:pStyle w:val="BodyText"/>
        <w:spacing w:before="137"/>
        <w:ind w:left="838" w:right="745"/>
        <w:jc w:val="both"/>
      </w:pPr>
      <w:r>
        <w:rPr/>
        <w:t>This objective will seek to enhance the economic profile of County Cavan with a key focus on job creation through the development/upgrading of new and existing enterprises, facilities including enterprise centres / spaces and training initiatives. This local objective will link with the Cavan Local Enterprise Office, The National and Regional Action Plans for Jobs, Enterprise Ireland and other appropriate bodies working in the field of enterprise promotion and development including local community actors.</w:t>
      </w:r>
    </w:p>
    <w:p>
      <w:pPr>
        <w:pStyle w:val="BodyText"/>
        <w:spacing w:before="1"/>
      </w:pPr>
    </w:p>
    <w:p>
      <w:pPr>
        <w:pStyle w:val="Heading7"/>
        <w:jc w:val="both"/>
        <w:rPr>
          <w:u w:val="none"/>
        </w:rPr>
      </w:pPr>
      <w:r>
        <w:rPr>
          <w:u w:val="thick"/>
        </w:rPr>
        <w:t>Strategic Actions for 1.2</w:t>
      </w:r>
    </w:p>
    <w:p>
      <w:pPr>
        <w:pStyle w:val="BodyText"/>
        <w:spacing w:before="10"/>
        <w:rPr>
          <w:rFonts w:ascii="Arial-BoldItalicMT"/>
          <w:b/>
          <w:i/>
          <w:sz w:val="13"/>
        </w:rPr>
      </w:pPr>
    </w:p>
    <w:p>
      <w:pPr>
        <w:pStyle w:val="ListParagraph"/>
        <w:numPr>
          <w:ilvl w:val="2"/>
          <w:numId w:val="24"/>
        </w:numPr>
        <w:tabs>
          <w:tab w:pos="1558" w:val="left" w:leader="none"/>
          <w:tab w:pos="1559" w:val="left" w:leader="none"/>
        </w:tabs>
        <w:spacing w:line="240" w:lineRule="auto" w:before="94" w:after="0"/>
        <w:ind w:left="1558" w:right="746" w:hanging="720"/>
        <w:jc w:val="left"/>
        <w:rPr>
          <w:i/>
          <w:sz w:val="22"/>
        </w:rPr>
      </w:pPr>
      <w:r>
        <w:rPr>
          <w:i/>
          <w:sz w:val="22"/>
          <w:u w:val="single"/>
        </w:rPr>
        <w:t>Capital, marketing and A&amp;D support for start-up or existing enterprise including the purchase of</w:t>
      </w:r>
      <w:r>
        <w:rPr>
          <w:i/>
          <w:spacing w:val="0"/>
          <w:sz w:val="22"/>
          <w:u w:val="single"/>
        </w:rPr>
        <w:t> </w:t>
      </w:r>
      <w:r>
        <w:rPr>
          <w:i/>
          <w:sz w:val="22"/>
          <w:u w:val="single"/>
        </w:rPr>
        <w:t>equipment.</w:t>
      </w:r>
    </w:p>
    <w:p>
      <w:pPr>
        <w:pStyle w:val="BodyText"/>
        <w:spacing w:before="1"/>
        <w:ind w:left="838" w:right="744"/>
        <w:jc w:val="both"/>
      </w:pPr>
      <w:r>
        <w:rPr/>
        <w:t>This strategic action will support the development of start-up/existing businesses in order to create employment opportunities, in the areas of enterprise, food and beverage, crafts, tourism, ICT, hot-desk space, off-farm and environmental/renewable energy. A progressive programme to support marketing and development of these businesses will be available. Potential promoters may receive animation support and can also apply for analysis and development funding to support and develop their project</w:t>
      </w:r>
      <w:r>
        <w:rPr>
          <w:spacing w:val="0"/>
        </w:rPr>
        <w:t> </w:t>
      </w:r>
      <w:r>
        <w:rPr/>
        <w:t>ideas.</w:t>
      </w:r>
    </w:p>
    <w:p>
      <w:pPr>
        <w:pStyle w:val="BodyText"/>
      </w:pPr>
    </w:p>
    <w:p>
      <w:pPr>
        <w:pStyle w:val="ListParagraph"/>
        <w:numPr>
          <w:ilvl w:val="2"/>
          <w:numId w:val="24"/>
        </w:numPr>
        <w:tabs>
          <w:tab w:pos="1558" w:val="left" w:leader="none"/>
          <w:tab w:pos="1559" w:val="left" w:leader="none"/>
        </w:tabs>
        <w:spacing w:line="252" w:lineRule="exact" w:before="0" w:after="0"/>
        <w:ind w:left="1558" w:right="0" w:hanging="720"/>
        <w:jc w:val="left"/>
        <w:rPr>
          <w:i/>
          <w:sz w:val="22"/>
        </w:rPr>
      </w:pPr>
      <w:r>
        <w:rPr>
          <w:i/>
          <w:sz w:val="22"/>
          <w:u w:val="single"/>
        </w:rPr>
        <w:t>Provision of Enterprise Space for Business</w:t>
      </w:r>
      <w:r>
        <w:rPr>
          <w:i/>
          <w:spacing w:val="-3"/>
          <w:sz w:val="22"/>
          <w:u w:val="single"/>
        </w:rPr>
        <w:t> </w:t>
      </w:r>
      <w:r>
        <w:rPr>
          <w:i/>
          <w:sz w:val="22"/>
          <w:u w:val="single"/>
        </w:rPr>
        <w:t>Development.</w:t>
      </w:r>
    </w:p>
    <w:p>
      <w:pPr>
        <w:pStyle w:val="BodyText"/>
        <w:ind w:left="838" w:right="744"/>
        <w:jc w:val="both"/>
      </w:pPr>
      <w:r>
        <w:rPr/>
        <w:t>This strategic action will support the development of start-up/existing businesses in order to create employment opportunities, through the provision of enterprise space. Enterprises in the areas of food, crafts, tourism, ICT, hot-desk space, off-farm and environmental/renewable energy will be amongst those to be accommodated. A progressive programme to support the marketing and development of the enterprise space will be available. Potential promoters may receive animation support and can also apply for analysis and development funding to support and develop their project</w:t>
      </w:r>
      <w:r>
        <w:rPr>
          <w:spacing w:val="-1"/>
        </w:rPr>
        <w:t> </w:t>
      </w:r>
      <w:r>
        <w:rPr/>
        <w:t>ideas.</w:t>
      </w:r>
    </w:p>
    <w:p>
      <w:pPr>
        <w:pStyle w:val="BodyText"/>
        <w:spacing w:before="10"/>
        <w:rPr>
          <w:sz w:val="21"/>
        </w:rPr>
      </w:pPr>
    </w:p>
    <w:p>
      <w:pPr>
        <w:pStyle w:val="ListParagraph"/>
        <w:numPr>
          <w:ilvl w:val="2"/>
          <w:numId w:val="24"/>
        </w:numPr>
        <w:tabs>
          <w:tab w:pos="1558" w:val="left" w:leader="none"/>
          <w:tab w:pos="1559" w:val="left" w:leader="none"/>
        </w:tabs>
        <w:spacing w:line="240" w:lineRule="auto" w:before="1" w:after="0"/>
        <w:ind w:left="1558" w:right="0" w:hanging="720"/>
        <w:jc w:val="left"/>
        <w:rPr>
          <w:i/>
          <w:sz w:val="22"/>
        </w:rPr>
      </w:pPr>
      <w:r>
        <w:rPr>
          <w:i/>
          <w:sz w:val="22"/>
          <w:u w:val="single"/>
        </w:rPr>
        <w:t>Support for relevant training initiatives in relation to</w:t>
      </w:r>
      <w:r>
        <w:rPr>
          <w:i/>
          <w:spacing w:val="-5"/>
          <w:sz w:val="22"/>
          <w:u w:val="single"/>
        </w:rPr>
        <w:t> </w:t>
      </w:r>
      <w:r>
        <w:rPr>
          <w:i/>
          <w:sz w:val="22"/>
          <w:u w:val="single"/>
        </w:rPr>
        <w:t>enterprise.</w:t>
      </w:r>
    </w:p>
    <w:p>
      <w:pPr>
        <w:pStyle w:val="BodyText"/>
        <w:spacing w:before="1"/>
        <w:ind w:left="838" w:right="744"/>
        <w:jc w:val="both"/>
      </w:pPr>
      <w:r>
        <w:rPr/>
        <w:t>This strategic action will support the enterprise sector in all relevant training requirements in the areas of IT, marketing, E-commerce, financial management and specialised training. Potential promoters may receive animation support and can apply for funding including analysis and development funding to support and develop their project ideas.</w:t>
      </w:r>
    </w:p>
    <w:p>
      <w:pPr>
        <w:spacing w:after="0"/>
        <w:jc w:val="both"/>
        <w:sectPr>
          <w:pgSz w:w="11910" w:h="16840"/>
          <w:pgMar w:header="0" w:footer="929" w:top="1340" w:bottom="1120" w:left="580" w:right="240"/>
        </w:sectPr>
      </w:pPr>
    </w:p>
    <w:p>
      <w:pPr>
        <w:pStyle w:val="Heading4"/>
        <w:numPr>
          <w:ilvl w:val="1"/>
          <w:numId w:val="25"/>
        </w:numPr>
        <w:tabs>
          <w:tab w:pos="1242" w:val="left" w:leader="none"/>
        </w:tabs>
        <w:spacing w:line="240" w:lineRule="auto" w:before="77" w:after="0"/>
        <w:ind w:left="1241" w:right="0" w:hanging="403"/>
        <w:jc w:val="left"/>
        <w:rPr>
          <w:u w:val="none"/>
        </w:rPr>
      </w:pPr>
      <w:r>
        <w:rPr>
          <w:u w:val="thick"/>
        </w:rPr>
        <w:t>Rural</w:t>
      </w:r>
      <w:r>
        <w:rPr>
          <w:spacing w:val="-1"/>
          <w:u w:val="thick"/>
        </w:rPr>
        <w:t> </w:t>
      </w:r>
      <w:r>
        <w:rPr>
          <w:u w:val="thick"/>
        </w:rPr>
        <w:t>Towns</w:t>
      </w:r>
    </w:p>
    <w:p>
      <w:pPr>
        <w:pStyle w:val="BodyText"/>
        <w:spacing w:before="9"/>
        <w:rPr>
          <w:rFonts w:ascii="Arial-BoldItalicMT"/>
          <w:b/>
          <w:i/>
          <w:sz w:val="13"/>
        </w:rPr>
      </w:pPr>
    </w:p>
    <w:p>
      <w:pPr>
        <w:pStyle w:val="Heading6"/>
        <w:spacing w:before="93"/>
      </w:pPr>
      <w:r>
        <w:rPr>
          <w:u w:val="thick"/>
        </w:rPr>
        <w:t>Local Objective 1.3</w:t>
      </w:r>
    </w:p>
    <w:p>
      <w:pPr>
        <w:pStyle w:val="BodyText"/>
        <w:spacing w:before="11"/>
        <w:rPr>
          <w:b/>
          <w:sz w:val="13"/>
        </w:rPr>
      </w:pPr>
    </w:p>
    <w:p>
      <w:pPr>
        <w:spacing w:before="93"/>
        <w:ind w:left="2242" w:right="0" w:firstLine="0"/>
        <w:jc w:val="left"/>
        <w:rPr>
          <w:b/>
          <w:sz w:val="22"/>
        </w:rPr>
      </w:pPr>
      <w:r>
        <w:rPr>
          <w:b/>
          <w:color w:val="800000"/>
          <w:sz w:val="22"/>
        </w:rPr>
        <w:t>Supporting the sustainable renewal of rural towns in Co. Cavan.</w:t>
      </w:r>
    </w:p>
    <w:p>
      <w:pPr>
        <w:pStyle w:val="BodyText"/>
        <w:spacing w:before="3"/>
        <w:rPr>
          <w:b/>
        </w:rPr>
      </w:pPr>
    </w:p>
    <w:p>
      <w:pPr>
        <w:pStyle w:val="Heading7"/>
        <w:spacing w:line="252" w:lineRule="exact"/>
        <w:rPr>
          <w:u w:val="none"/>
        </w:rPr>
      </w:pPr>
      <w:r>
        <w:rPr>
          <w:u w:val="thick"/>
        </w:rPr>
        <w:t>Rationale:</w:t>
      </w:r>
    </w:p>
    <w:p>
      <w:pPr>
        <w:pStyle w:val="BodyText"/>
        <w:ind w:left="838" w:right="744"/>
        <w:jc w:val="both"/>
      </w:pPr>
      <w:r>
        <w:rPr/>
        <w:t>Rural towns and villages in Co. Cavan have experienced significant changes including loss of traditional established functions in trade, services, production and employment, shifts in population and the emergence of new social issues all of which present challenges to the future sustainability of such towns as attractive places to live, work and do business. This matter was raised at many of the public consultations as an issue that needs to be addressed if revitalisation is to be realised these areas. A concerted approach to planning the redevelopment of the area is essential in order to harness the energy of the community and other relevant contributors. Revitalised areas will become more attractive places to live, re energise the community and will also help attract increased visitors thereby generating increased business.</w:t>
      </w:r>
    </w:p>
    <w:p>
      <w:pPr>
        <w:pStyle w:val="BodyText"/>
        <w:spacing w:before="140"/>
        <w:ind w:left="838" w:right="744"/>
        <w:jc w:val="both"/>
      </w:pPr>
      <w:r>
        <w:rPr/>
        <w:t>This objective will seek to regenerate and make rural towns and villages more attractive places in which to live, do business and also attract visitors by supporting the upgrading and creation of community facilities including town and village enhancement projects, development plans, support for festivals and training courses. This local objective will respond to the needs and opportunities identified in the CEDRA Report and the opportunities identified by the REDZ Initiative together with the LECP, the Cavan County Development Plan and the views of local communities.</w:t>
      </w:r>
    </w:p>
    <w:p>
      <w:pPr>
        <w:pStyle w:val="BodyText"/>
      </w:pPr>
    </w:p>
    <w:p>
      <w:pPr>
        <w:pStyle w:val="Heading7"/>
        <w:jc w:val="both"/>
        <w:rPr>
          <w:u w:val="none"/>
        </w:rPr>
      </w:pPr>
      <w:r>
        <w:rPr>
          <w:u w:val="thick"/>
        </w:rPr>
        <w:t>Strategic Actions for 1.3</w:t>
      </w:r>
    </w:p>
    <w:p>
      <w:pPr>
        <w:pStyle w:val="BodyText"/>
        <w:spacing w:before="10"/>
        <w:rPr>
          <w:rFonts w:ascii="Arial-BoldItalicMT"/>
          <w:b/>
          <w:i/>
          <w:sz w:val="13"/>
        </w:rPr>
      </w:pPr>
    </w:p>
    <w:p>
      <w:pPr>
        <w:pStyle w:val="ListParagraph"/>
        <w:numPr>
          <w:ilvl w:val="2"/>
          <w:numId w:val="25"/>
        </w:numPr>
        <w:tabs>
          <w:tab w:pos="1558" w:val="left" w:leader="none"/>
          <w:tab w:pos="1559" w:val="left" w:leader="none"/>
        </w:tabs>
        <w:spacing w:line="252" w:lineRule="exact" w:before="94" w:after="0"/>
        <w:ind w:left="1558" w:right="0" w:hanging="720"/>
        <w:jc w:val="left"/>
        <w:rPr>
          <w:i/>
          <w:sz w:val="22"/>
        </w:rPr>
      </w:pPr>
      <w:r>
        <w:rPr>
          <w:i/>
          <w:sz w:val="22"/>
          <w:u w:val="single"/>
        </w:rPr>
        <w:t>To support the enhancement and sustainable renewal of towns in the</w:t>
      </w:r>
      <w:r>
        <w:rPr>
          <w:i/>
          <w:spacing w:val="-12"/>
          <w:sz w:val="22"/>
          <w:u w:val="single"/>
        </w:rPr>
        <w:t> </w:t>
      </w:r>
      <w:r>
        <w:rPr>
          <w:i/>
          <w:sz w:val="22"/>
          <w:u w:val="single"/>
        </w:rPr>
        <w:t>county.</w:t>
      </w:r>
    </w:p>
    <w:p>
      <w:pPr>
        <w:pStyle w:val="BodyText"/>
        <w:ind w:left="838" w:right="744"/>
        <w:jc w:val="both"/>
      </w:pPr>
      <w:r>
        <w:rPr/>
        <w:t>This strategic action will support the development of town/village enhancement and renewal actions through the preparation of plans, through analysis and development funding, capital and marketing projects including renewal of public spaces, tidy towns initiatives, enhancement/ upgrading of derelict or disused buildings in community or private ownership where this will lead to clear improvements in the town milieu, crime prevention measures and other local initiatives as appropriate to the needs identified. Potential promoters may receive animation support and can apply for funding to support and develop their project</w:t>
      </w:r>
      <w:r>
        <w:rPr>
          <w:spacing w:val="-9"/>
        </w:rPr>
        <w:t> </w:t>
      </w:r>
      <w:r>
        <w:rPr/>
        <w:t>ideas.</w:t>
      </w:r>
    </w:p>
    <w:p>
      <w:pPr>
        <w:pStyle w:val="BodyText"/>
        <w:spacing w:before="10"/>
        <w:rPr>
          <w:sz w:val="21"/>
        </w:rPr>
      </w:pPr>
    </w:p>
    <w:p>
      <w:pPr>
        <w:pStyle w:val="ListParagraph"/>
        <w:numPr>
          <w:ilvl w:val="2"/>
          <w:numId w:val="25"/>
        </w:numPr>
        <w:tabs>
          <w:tab w:pos="1558" w:val="left" w:leader="none"/>
          <w:tab w:pos="1559" w:val="left" w:leader="none"/>
        </w:tabs>
        <w:spacing w:line="240" w:lineRule="auto" w:before="0" w:after="0"/>
        <w:ind w:left="1558" w:right="0" w:hanging="720"/>
        <w:jc w:val="left"/>
        <w:rPr>
          <w:i/>
          <w:sz w:val="22"/>
        </w:rPr>
      </w:pPr>
      <w:r>
        <w:rPr>
          <w:i/>
          <w:sz w:val="22"/>
          <w:u w:val="single"/>
        </w:rPr>
        <w:t>Address training needs for communities specific to Rural</w:t>
      </w:r>
      <w:r>
        <w:rPr>
          <w:i/>
          <w:spacing w:val="-5"/>
          <w:sz w:val="22"/>
          <w:u w:val="single"/>
        </w:rPr>
        <w:t> </w:t>
      </w:r>
      <w:r>
        <w:rPr>
          <w:i/>
          <w:sz w:val="22"/>
          <w:u w:val="single"/>
        </w:rPr>
        <w:t>Towns.</w:t>
      </w:r>
    </w:p>
    <w:p>
      <w:pPr>
        <w:pStyle w:val="BodyText"/>
        <w:spacing w:before="2"/>
        <w:ind w:left="838" w:right="745"/>
        <w:jc w:val="both"/>
      </w:pPr>
      <w:r>
        <w:rPr/>
        <w:t>This strategic action will support the community sector in all relevant training requirements in the areas of organisational development sustaining the organisation, project management, event organisation, Festival Training, Community Gardening and specialised training. Potential promoters may receive animation support and can apply for funding including analysis and development funding to support and develop their project ideas.</w:t>
      </w:r>
    </w:p>
    <w:p>
      <w:pPr>
        <w:pStyle w:val="BodyText"/>
        <w:spacing w:before="10"/>
        <w:rPr>
          <w:sz w:val="21"/>
        </w:rPr>
      </w:pPr>
    </w:p>
    <w:p>
      <w:pPr>
        <w:pStyle w:val="ListParagraph"/>
        <w:numPr>
          <w:ilvl w:val="2"/>
          <w:numId w:val="25"/>
        </w:numPr>
        <w:tabs>
          <w:tab w:pos="1558" w:val="left" w:leader="none"/>
          <w:tab w:pos="1559" w:val="left" w:leader="none"/>
        </w:tabs>
        <w:spacing w:line="240" w:lineRule="auto" w:before="0" w:after="0"/>
        <w:ind w:left="1558" w:right="750" w:hanging="720"/>
        <w:jc w:val="left"/>
        <w:rPr>
          <w:i/>
          <w:sz w:val="22"/>
        </w:rPr>
      </w:pPr>
      <w:r>
        <w:rPr>
          <w:i/>
          <w:sz w:val="22"/>
          <w:u w:val="single"/>
        </w:rPr>
        <w:t>Capital, marketing and A&amp;D support for recreational facilities and the purchase of equipment.</w:t>
      </w:r>
    </w:p>
    <w:p>
      <w:pPr>
        <w:pStyle w:val="BodyText"/>
        <w:spacing w:before="1"/>
        <w:ind w:left="838" w:right="744"/>
        <w:jc w:val="both"/>
      </w:pPr>
      <w:r>
        <w:rPr/>
        <w:t>This strategic action will support the development/upgrading of recreational facilities to enhance and provide attractive communal spaces. The support may go towards; playgrounds, outdoor exercise equipment, walkways, lighting, parking, access, green areas, community gardens/vegetable plots. Progressive programme to support marketing and development  of these facilities. Potential promoters may receive animation support and can also apply for A&amp;D funding to support and develop their project</w:t>
      </w:r>
      <w:r>
        <w:rPr>
          <w:spacing w:val="-5"/>
        </w:rPr>
        <w:t> </w:t>
      </w:r>
      <w:r>
        <w:rPr/>
        <w:t>ideas.</w:t>
      </w:r>
    </w:p>
    <w:p>
      <w:pPr>
        <w:pStyle w:val="BodyText"/>
      </w:pPr>
    </w:p>
    <w:p>
      <w:pPr>
        <w:pStyle w:val="ListParagraph"/>
        <w:numPr>
          <w:ilvl w:val="2"/>
          <w:numId w:val="25"/>
        </w:numPr>
        <w:tabs>
          <w:tab w:pos="1558" w:val="left" w:leader="none"/>
          <w:tab w:pos="1559" w:val="left" w:leader="none"/>
        </w:tabs>
        <w:spacing w:line="240" w:lineRule="auto" w:before="1" w:after="0"/>
        <w:ind w:left="838" w:right="750" w:firstLine="0"/>
        <w:jc w:val="left"/>
        <w:rPr>
          <w:sz w:val="22"/>
        </w:rPr>
      </w:pPr>
      <w:r>
        <w:rPr>
          <w:i/>
          <w:sz w:val="22"/>
          <w:u w:val="single"/>
        </w:rPr>
        <w:t>Development &amp; promotion of unique social events, festivals &amp; activities in rural towns.</w:t>
      </w:r>
      <w:r>
        <w:rPr>
          <w:i/>
          <w:sz w:val="22"/>
        </w:rPr>
        <w:t>  </w:t>
      </w:r>
      <w:r>
        <w:rPr>
          <w:sz w:val="22"/>
        </w:rPr>
        <w:t>This strategic action will support the development &amp; promotion of unique social and cultural events, festivals &amp; activities including Farmers markets and other food related events to</w:t>
      </w:r>
      <w:r>
        <w:rPr>
          <w:spacing w:val="3"/>
          <w:sz w:val="22"/>
        </w:rPr>
        <w:t> </w:t>
      </w:r>
      <w:r>
        <w:rPr>
          <w:sz w:val="22"/>
        </w:rPr>
        <w:t>enhance</w:t>
      </w:r>
    </w:p>
    <w:p>
      <w:pPr>
        <w:spacing w:after="0" w:line="240" w:lineRule="auto"/>
        <w:jc w:val="left"/>
        <w:rPr>
          <w:sz w:val="22"/>
        </w:rPr>
        <w:sectPr>
          <w:pgSz w:w="11910" w:h="16840"/>
          <w:pgMar w:header="0" w:footer="929" w:top="1340" w:bottom="1120" w:left="580" w:right="240"/>
        </w:sectPr>
      </w:pPr>
    </w:p>
    <w:p>
      <w:pPr>
        <w:pStyle w:val="BodyText"/>
        <w:spacing w:before="79"/>
        <w:ind w:left="838" w:right="744"/>
        <w:jc w:val="both"/>
      </w:pPr>
      <w:r>
        <w:rPr/>
        <w:t>the local population and to attract visitors to the area. Potential promoters may receive animation support and can apply for funding including analysis and development funding to support and develop their project ideas.</w:t>
      </w:r>
    </w:p>
    <w:p>
      <w:pPr>
        <w:pStyle w:val="BodyText"/>
        <w:spacing w:before="11"/>
        <w:rPr>
          <w:sz w:val="21"/>
        </w:rPr>
      </w:pPr>
    </w:p>
    <w:p>
      <w:pPr>
        <w:pStyle w:val="Heading4"/>
        <w:numPr>
          <w:ilvl w:val="1"/>
          <w:numId w:val="26"/>
        </w:numPr>
        <w:tabs>
          <w:tab w:pos="1242" w:val="left" w:leader="none"/>
        </w:tabs>
        <w:spacing w:line="240" w:lineRule="auto" w:before="0" w:after="0"/>
        <w:ind w:left="1241" w:right="0" w:hanging="403"/>
        <w:jc w:val="both"/>
        <w:rPr>
          <w:u w:val="none"/>
        </w:rPr>
      </w:pPr>
      <w:r>
        <w:rPr>
          <w:u w:val="thick"/>
        </w:rPr>
        <w:t>Broadband</w:t>
      </w:r>
    </w:p>
    <w:p>
      <w:pPr>
        <w:pStyle w:val="BodyText"/>
        <w:spacing w:before="8"/>
        <w:rPr>
          <w:rFonts w:ascii="Arial-BoldItalicMT"/>
          <w:b/>
          <w:i/>
          <w:sz w:val="13"/>
        </w:rPr>
      </w:pPr>
    </w:p>
    <w:p>
      <w:pPr>
        <w:pStyle w:val="Heading6"/>
        <w:spacing w:before="94"/>
      </w:pPr>
      <w:r>
        <w:rPr>
          <w:u w:val="thick"/>
        </w:rPr>
        <w:t>Local Objective 1.4</w:t>
      </w:r>
    </w:p>
    <w:p>
      <w:pPr>
        <w:pStyle w:val="BodyText"/>
        <w:spacing w:before="10"/>
        <w:rPr>
          <w:b/>
          <w:sz w:val="13"/>
        </w:rPr>
      </w:pPr>
    </w:p>
    <w:p>
      <w:pPr>
        <w:spacing w:before="94"/>
        <w:ind w:left="2811" w:right="2684" w:hanging="24"/>
        <w:jc w:val="left"/>
        <w:rPr>
          <w:b/>
          <w:sz w:val="22"/>
        </w:rPr>
      </w:pPr>
      <w:r>
        <w:rPr>
          <w:b/>
          <w:color w:val="800000"/>
          <w:sz w:val="22"/>
        </w:rPr>
        <w:t>Contributing to the development of access to ICT and high speed connectivity for rural areas of the county.</w:t>
      </w:r>
    </w:p>
    <w:p>
      <w:pPr>
        <w:pStyle w:val="BodyText"/>
        <w:spacing w:before="1"/>
        <w:rPr>
          <w:b/>
        </w:rPr>
      </w:pPr>
    </w:p>
    <w:p>
      <w:pPr>
        <w:pStyle w:val="Heading7"/>
        <w:spacing w:line="252" w:lineRule="exact" w:before="1"/>
        <w:rPr>
          <w:u w:val="none"/>
        </w:rPr>
      </w:pPr>
      <w:r>
        <w:rPr>
          <w:u w:val="thick"/>
        </w:rPr>
        <w:t>Rationale:</w:t>
      </w:r>
    </w:p>
    <w:p>
      <w:pPr>
        <w:pStyle w:val="BodyText"/>
        <w:ind w:left="838" w:right="752"/>
        <w:jc w:val="both"/>
      </w:pPr>
      <w:r>
        <w:rPr/>
        <w:t>During consultation the issue of poor/limited Broadband coverage in parts of the County was raised as having an adverse effect on business and community development and by supporting the purchase of equipment this will help maximise any existing broadband coverage. The ICT training courses will assist targeted groups in developing their computer skills.</w:t>
      </w:r>
    </w:p>
    <w:p>
      <w:pPr>
        <w:pStyle w:val="BodyText"/>
        <w:spacing w:before="140"/>
        <w:ind w:left="838" w:right="752"/>
        <w:jc w:val="both"/>
      </w:pPr>
      <w:r>
        <w:rPr/>
        <w:t>This objective will seek to maximise the potential for any existing broadband coverage by providing funding for pieces of equipment for small scale businesses and community centres and providing ICT training courses.</w:t>
      </w:r>
    </w:p>
    <w:p>
      <w:pPr>
        <w:pStyle w:val="BodyText"/>
        <w:spacing w:before="136"/>
        <w:ind w:left="838" w:right="750"/>
        <w:jc w:val="both"/>
      </w:pPr>
      <w:r>
        <w:rPr/>
        <w:t>This local objective will be distinctive from and complimentary to the National Broadband Initiative.</w:t>
      </w:r>
    </w:p>
    <w:p>
      <w:pPr>
        <w:pStyle w:val="BodyText"/>
        <w:spacing w:before="2"/>
      </w:pPr>
    </w:p>
    <w:p>
      <w:pPr>
        <w:pStyle w:val="Heading7"/>
        <w:jc w:val="both"/>
        <w:rPr>
          <w:u w:val="none"/>
        </w:rPr>
      </w:pPr>
      <w:r>
        <w:rPr>
          <w:u w:val="thick"/>
        </w:rPr>
        <w:t>Strategic Actions for 1.4</w:t>
      </w:r>
    </w:p>
    <w:p>
      <w:pPr>
        <w:pStyle w:val="BodyText"/>
        <w:spacing w:before="8"/>
        <w:rPr>
          <w:rFonts w:ascii="Arial-BoldItalicMT"/>
          <w:b/>
          <w:i/>
          <w:sz w:val="13"/>
        </w:rPr>
      </w:pPr>
    </w:p>
    <w:p>
      <w:pPr>
        <w:pStyle w:val="ListParagraph"/>
        <w:numPr>
          <w:ilvl w:val="2"/>
          <w:numId w:val="26"/>
        </w:numPr>
        <w:tabs>
          <w:tab w:pos="1558" w:val="left" w:leader="none"/>
          <w:tab w:pos="1559" w:val="left" w:leader="none"/>
        </w:tabs>
        <w:spacing w:line="240" w:lineRule="auto" w:before="94" w:after="0"/>
        <w:ind w:left="1558" w:right="0" w:hanging="720"/>
        <w:jc w:val="left"/>
        <w:rPr>
          <w:i/>
          <w:sz w:val="22"/>
        </w:rPr>
      </w:pPr>
      <w:r>
        <w:rPr>
          <w:i/>
          <w:sz w:val="22"/>
          <w:u w:val="single"/>
        </w:rPr>
        <w:t>Support for access to reliable and high-speed</w:t>
      </w:r>
      <w:r>
        <w:rPr>
          <w:i/>
          <w:spacing w:val="-9"/>
          <w:sz w:val="22"/>
          <w:u w:val="single"/>
        </w:rPr>
        <w:t> </w:t>
      </w:r>
      <w:r>
        <w:rPr>
          <w:i/>
          <w:sz w:val="22"/>
          <w:u w:val="single"/>
        </w:rPr>
        <w:t>broadband.</w:t>
      </w:r>
    </w:p>
    <w:p>
      <w:pPr>
        <w:pStyle w:val="BodyText"/>
        <w:spacing w:before="1"/>
        <w:ind w:left="838" w:right="745"/>
        <w:jc w:val="both"/>
      </w:pPr>
      <w:r>
        <w:rPr/>
        <w:t>This strategic action will support the purchase of small scale broadband equipment in order to boost existing broadband connection for communities and local businesses. Potential promoters may receive animation support and can also apply for analysis and development funding to support and develop their project ideas.</w:t>
      </w:r>
    </w:p>
    <w:p>
      <w:pPr>
        <w:pStyle w:val="BodyText"/>
      </w:pPr>
    </w:p>
    <w:p>
      <w:pPr>
        <w:pStyle w:val="ListParagraph"/>
        <w:numPr>
          <w:ilvl w:val="2"/>
          <w:numId w:val="26"/>
        </w:numPr>
        <w:tabs>
          <w:tab w:pos="1558" w:val="left" w:leader="none"/>
          <w:tab w:pos="1559" w:val="left" w:leader="none"/>
        </w:tabs>
        <w:spacing w:line="252" w:lineRule="exact" w:before="0" w:after="0"/>
        <w:ind w:left="1558" w:right="0" w:hanging="720"/>
        <w:jc w:val="left"/>
        <w:rPr>
          <w:i/>
          <w:sz w:val="22"/>
        </w:rPr>
      </w:pPr>
      <w:r>
        <w:rPr>
          <w:i/>
          <w:sz w:val="22"/>
          <w:u w:val="single"/>
        </w:rPr>
        <w:t>Support training programmes in</w:t>
      </w:r>
      <w:r>
        <w:rPr>
          <w:i/>
          <w:spacing w:val="-4"/>
          <w:sz w:val="22"/>
          <w:u w:val="single"/>
        </w:rPr>
        <w:t> </w:t>
      </w:r>
      <w:r>
        <w:rPr>
          <w:i/>
          <w:sz w:val="22"/>
          <w:u w:val="single"/>
        </w:rPr>
        <w:t>ICT</w:t>
      </w:r>
    </w:p>
    <w:p>
      <w:pPr>
        <w:pStyle w:val="BodyText"/>
        <w:ind w:left="838" w:right="744"/>
        <w:jc w:val="both"/>
      </w:pPr>
      <w:r>
        <w:rPr/>
        <w:t>This strategic action will support the provision of basic ICT training to target groups such as older people, youth, farm families and communities. Potential promoters may receive  animation support and can apply for analysis and development funding to support and develop their project ideas.</w:t>
      </w:r>
    </w:p>
    <w:p>
      <w:pPr>
        <w:pStyle w:val="BodyText"/>
        <w:rPr>
          <w:sz w:val="24"/>
        </w:rPr>
      </w:pPr>
    </w:p>
    <w:p>
      <w:pPr>
        <w:pStyle w:val="BodyText"/>
        <w:rPr>
          <w:sz w:val="20"/>
        </w:rPr>
      </w:pPr>
    </w:p>
    <w:p>
      <w:pPr>
        <w:pStyle w:val="ListParagraph"/>
        <w:numPr>
          <w:ilvl w:val="0"/>
          <w:numId w:val="23"/>
        </w:numPr>
        <w:tabs>
          <w:tab w:pos="1153" w:val="left" w:leader="none"/>
        </w:tabs>
        <w:spacing w:line="240" w:lineRule="auto" w:before="0" w:after="0"/>
        <w:ind w:left="1152" w:right="0" w:hanging="314"/>
        <w:jc w:val="both"/>
        <w:rPr>
          <w:rFonts w:ascii="Arial-BoldItalicMT"/>
          <w:b/>
          <w:i/>
          <w:color w:val="000066"/>
          <w:sz w:val="28"/>
        </w:rPr>
      </w:pPr>
      <w:r>
        <w:rPr>
          <w:rFonts w:ascii="Arial-BoldItalicMT"/>
          <w:b/>
          <w:i/>
          <w:color w:val="000066"/>
          <w:sz w:val="28"/>
          <w:u w:val="thick" w:color="000066"/>
        </w:rPr>
        <w:t>Social</w:t>
      </w:r>
      <w:r>
        <w:rPr>
          <w:rFonts w:ascii="Arial-BoldItalicMT"/>
          <w:b/>
          <w:i/>
          <w:color w:val="000066"/>
          <w:spacing w:val="-1"/>
          <w:sz w:val="28"/>
          <w:u w:val="thick" w:color="000066"/>
        </w:rPr>
        <w:t> </w:t>
      </w:r>
      <w:r>
        <w:rPr>
          <w:rFonts w:ascii="Arial-BoldItalicMT"/>
          <w:b/>
          <w:i/>
          <w:color w:val="000066"/>
          <w:sz w:val="28"/>
          <w:u w:val="thick" w:color="000066"/>
        </w:rPr>
        <w:t>Inclusion</w:t>
      </w:r>
    </w:p>
    <w:p>
      <w:pPr>
        <w:pStyle w:val="BodyText"/>
        <w:rPr>
          <w:rFonts w:ascii="Arial-BoldItalicMT"/>
          <w:b/>
          <w:i/>
          <w:sz w:val="20"/>
        </w:rPr>
      </w:pPr>
    </w:p>
    <w:p>
      <w:pPr>
        <w:pStyle w:val="BodyText"/>
        <w:spacing w:before="10"/>
        <w:rPr>
          <w:rFonts w:ascii="Arial-BoldItalicMT"/>
          <w:b/>
          <w:i/>
          <w:sz w:val="15"/>
        </w:rPr>
      </w:pPr>
    </w:p>
    <w:p>
      <w:pPr>
        <w:pStyle w:val="Heading4"/>
        <w:numPr>
          <w:ilvl w:val="1"/>
          <w:numId w:val="23"/>
        </w:numPr>
        <w:tabs>
          <w:tab w:pos="1242" w:val="left" w:leader="none"/>
        </w:tabs>
        <w:spacing w:line="240" w:lineRule="auto" w:before="93" w:after="0"/>
        <w:ind w:left="1241" w:right="0" w:hanging="403"/>
        <w:jc w:val="left"/>
        <w:rPr>
          <w:u w:val="none"/>
        </w:rPr>
      </w:pPr>
      <w:r>
        <w:rPr>
          <w:u w:val="thick"/>
        </w:rPr>
        <w:t>Provision of Basic Services targeted at hard to reach</w:t>
      </w:r>
      <w:r>
        <w:rPr>
          <w:spacing w:val="-7"/>
          <w:u w:val="thick"/>
        </w:rPr>
        <w:t> </w:t>
      </w:r>
      <w:r>
        <w:rPr>
          <w:u w:val="thick"/>
        </w:rPr>
        <w:t>communities</w:t>
      </w:r>
    </w:p>
    <w:p>
      <w:pPr>
        <w:pStyle w:val="BodyText"/>
        <w:spacing w:before="8"/>
        <w:rPr>
          <w:rFonts w:ascii="Arial-BoldItalicMT"/>
          <w:b/>
          <w:i/>
          <w:sz w:val="13"/>
        </w:rPr>
      </w:pPr>
    </w:p>
    <w:p>
      <w:pPr>
        <w:pStyle w:val="Heading6"/>
        <w:spacing w:before="94"/>
      </w:pPr>
      <w:r>
        <w:rPr>
          <w:u w:val="thick"/>
        </w:rPr>
        <w:t>Local Objective 2.1</w:t>
      </w:r>
    </w:p>
    <w:p>
      <w:pPr>
        <w:pStyle w:val="BodyText"/>
        <w:spacing w:before="10"/>
        <w:rPr>
          <w:b/>
          <w:sz w:val="13"/>
        </w:rPr>
      </w:pPr>
    </w:p>
    <w:p>
      <w:pPr>
        <w:spacing w:before="94"/>
        <w:ind w:left="2323" w:right="2234" w:firstLine="0"/>
        <w:jc w:val="center"/>
        <w:rPr>
          <w:b/>
          <w:sz w:val="22"/>
        </w:rPr>
      </w:pPr>
      <w:r>
        <w:rPr>
          <w:b/>
          <w:color w:val="000066"/>
          <w:sz w:val="22"/>
        </w:rPr>
        <w:t>Making Basic Services available to meet community needs.</w:t>
      </w:r>
    </w:p>
    <w:p>
      <w:pPr>
        <w:pStyle w:val="BodyText"/>
        <w:spacing w:before="3"/>
        <w:rPr>
          <w:b/>
        </w:rPr>
      </w:pPr>
    </w:p>
    <w:p>
      <w:pPr>
        <w:pStyle w:val="Heading7"/>
        <w:spacing w:line="252" w:lineRule="exact"/>
        <w:rPr>
          <w:u w:val="none"/>
        </w:rPr>
      </w:pPr>
      <w:r>
        <w:rPr>
          <w:u w:val="thick"/>
        </w:rPr>
        <w:t>Rationale:</w:t>
      </w:r>
    </w:p>
    <w:p>
      <w:pPr>
        <w:pStyle w:val="BodyText"/>
        <w:ind w:left="838" w:right="747"/>
        <w:jc w:val="both"/>
      </w:pPr>
      <w:r>
        <w:rPr/>
        <w:t>Rural isolation has been identified as a source of social exclusion and the provision of facilities, access and transport to them will help reduce this isolation, and this is supported by the findings at consultation and the draft LECP. Training courses will also help with integration and the provision of skills.</w:t>
      </w:r>
    </w:p>
    <w:p>
      <w:pPr>
        <w:pStyle w:val="BodyText"/>
        <w:spacing w:before="137"/>
        <w:ind w:left="838" w:right="748"/>
        <w:jc w:val="both"/>
      </w:pPr>
      <w:r>
        <w:rPr/>
        <w:t>This objective will seek to promote greater community participation in local activities by supporting the creation of new community/sporting facilities, upgrading of</w:t>
      </w:r>
      <w:r>
        <w:rPr>
          <w:spacing w:val="27"/>
        </w:rPr>
        <w:t> </w:t>
      </w:r>
      <w:r>
        <w:rPr/>
        <w:t>existing</w:t>
      </w:r>
    </w:p>
    <w:p>
      <w:pPr>
        <w:spacing w:after="0"/>
        <w:jc w:val="both"/>
        <w:sectPr>
          <w:pgSz w:w="11910" w:h="16840"/>
          <w:pgMar w:header="0" w:footer="929" w:top="1340" w:bottom="1120" w:left="580" w:right="240"/>
        </w:sectPr>
      </w:pPr>
    </w:p>
    <w:p>
      <w:pPr>
        <w:pStyle w:val="BodyText"/>
        <w:spacing w:before="79"/>
        <w:ind w:left="838" w:right="752"/>
        <w:jc w:val="both"/>
      </w:pPr>
      <w:r>
        <w:rPr/>
        <w:t>community/sporting facilities, as well as support for the purchase of equipment, security issues, rural transport initiatives, community rural services and support for training initiatives including employability linked projects.</w:t>
      </w:r>
    </w:p>
    <w:p>
      <w:pPr>
        <w:pStyle w:val="BodyText"/>
        <w:ind w:left="838"/>
        <w:jc w:val="both"/>
      </w:pPr>
      <w:r>
        <w:rPr/>
        <w:t>Transport projects will be complimentary to and distinctive from the Rural Transport Programme.</w:t>
      </w:r>
    </w:p>
    <w:p>
      <w:pPr>
        <w:pStyle w:val="BodyText"/>
      </w:pPr>
    </w:p>
    <w:p>
      <w:pPr>
        <w:pStyle w:val="Heading7"/>
        <w:jc w:val="both"/>
        <w:rPr>
          <w:u w:val="none"/>
        </w:rPr>
      </w:pPr>
      <w:r>
        <w:rPr>
          <w:u w:val="thick"/>
        </w:rPr>
        <w:t>Strategic Actions for 2.1</w:t>
      </w:r>
    </w:p>
    <w:p>
      <w:pPr>
        <w:pStyle w:val="BodyText"/>
        <w:spacing w:before="10"/>
        <w:rPr>
          <w:rFonts w:ascii="Arial-BoldItalicMT"/>
          <w:b/>
          <w:i/>
          <w:sz w:val="13"/>
        </w:rPr>
      </w:pPr>
    </w:p>
    <w:p>
      <w:pPr>
        <w:pStyle w:val="ListParagraph"/>
        <w:numPr>
          <w:ilvl w:val="2"/>
          <w:numId w:val="23"/>
        </w:numPr>
        <w:tabs>
          <w:tab w:pos="1558" w:val="left" w:leader="none"/>
          <w:tab w:pos="1559" w:val="left" w:leader="none"/>
        </w:tabs>
        <w:spacing w:line="240" w:lineRule="auto" w:before="94" w:after="0"/>
        <w:ind w:left="1558" w:right="751" w:hanging="720"/>
        <w:jc w:val="left"/>
        <w:rPr>
          <w:i/>
          <w:sz w:val="22"/>
        </w:rPr>
      </w:pPr>
      <w:r>
        <w:rPr>
          <w:i/>
          <w:sz w:val="22"/>
          <w:u w:val="single"/>
        </w:rPr>
        <w:t>Construction and upgrading of new and existing community, sporting &amp; recreational facilities.</w:t>
      </w:r>
    </w:p>
    <w:p>
      <w:pPr>
        <w:pStyle w:val="BodyText"/>
        <w:spacing w:before="1"/>
        <w:ind w:left="838" w:right="746"/>
        <w:jc w:val="both"/>
      </w:pPr>
      <w:r>
        <w:rPr/>
        <w:t>This strategic action will support the construction and upgrading, including access to new and existing community/sporting/recreational facilities, through the purchase of equipment which will include security, thus providing community services for all. Support rural transport initiatives to enable access for all to these facilities and the marketing and development of these facilities. Potential promoters may receive animation support and can also apply for analysis and development funding for potential projects.</w:t>
      </w:r>
    </w:p>
    <w:p>
      <w:pPr>
        <w:pStyle w:val="BodyText"/>
      </w:pPr>
    </w:p>
    <w:p>
      <w:pPr>
        <w:pStyle w:val="ListParagraph"/>
        <w:numPr>
          <w:ilvl w:val="2"/>
          <w:numId w:val="23"/>
        </w:numPr>
        <w:tabs>
          <w:tab w:pos="1559" w:val="left" w:leader="none"/>
        </w:tabs>
        <w:spacing w:line="240" w:lineRule="auto" w:before="1" w:after="0"/>
        <w:ind w:left="1558" w:right="0" w:hanging="720"/>
        <w:jc w:val="both"/>
        <w:rPr>
          <w:i/>
          <w:sz w:val="22"/>
        </w:rPr>
      </w:pPr>
      <w:r>
        <w:rPr>
          <w:i/>
          <w:sz w:val="22"/>
          <w:u w:val="single"/>
        </w:rPr>
        <w:t>Training initiatives to help remove barriers for those in hard to reach</w:t>
      </w:r>
      <w:r>
        <w:rPr>
          <w:i/>
          <w:spacing w:val="-14"/>
          <w:sz w:val="22"/>
          <w:u w:val="single"/>
        </w:rPr>
        <w:t> </w:t>
      </w:r>
      <w:r>
        <w:rPr>
          <w:i/>
          <w:sz w:val="22"/>
          <w:u w:val="single"/>
        </w:rPr>
        <w:t>communities.</w:t>
      </w:r>
    </w:p>
    <w:p>
      <w:pPr>
        <w:pStyle w:val="BodyText"/>
        <w:spacing w:before="135"/>
        <w:ind w:left="838" w:right="746"/>
        <w:jc w:val="both"/>
      </w:pPr>
      <w:r>
        <w:rPr/>
        <w:t>Training initiatives to allow all members of society gain access to training programmes which will provide them with the necessary skills to secure possible employment, encourage volunteerism, health and well-being and reduce barriers to participation for those in hard to reach communities.</w:t>
      </w:r>
    </w:p>
    <w:p>
      <w:pPr>
        <w:pStyle w:val="BodyText"/>
        <w:spacing w:before="139"/>
        <w:ind w:left="838" w:right="753"/>
        <w:jc w:val="both"/>
      </w:pPr>
      <w:r>
        <w:rPr/>
        <w:t>This strategic action will support training initiatives for the wider community while addressing transport, childcare, disability and social access issues.</w:t>
      </w:r>
    </w:p>
    <w:p>
      <w:pPr>
        <w:pStyle w:val="BodyText"/>
        <w:spacing w:before="137"/>
        <w:ind w:left="838" w:right="748"/>
        <w:jc w:val="both"/>
      </w:pPr>
      <w:r>
        <w:rPr/>
        <w:t>The training initiatives could include but not be limited to: counselling services, health &amp; safety, ICT training, up skilling, basic English language skills, training to encourage volunteerism, and one off uniquely designed training programmes.</w:t>
      </w:r>
    </w:p>
    <w:p>
      <w:pPr>
        <w:pStyle w:val="BodyText"/>
        <w:spacing w:before="139"/>
        <w:ind w:left="838" w:right="746"/>
        <w:jc w:val="both"/>
      </w:pPr>
      <w:r>
        <w:rPr/>
        <w:t>Potential promoters may receive animation support to deliver this service and apply for funding under this sub-theme.</w:t>
      </w:r>
    </w:p>
    <w:p>
      <w:pPr>
        <w:pStyle w:val="BodyText"/>
        <w:spacing w:before="11"/>
        <w:rPr>
          <w:sz w:val="21"/>
        </w:rPr>
      </w:pPr>
    </w:p>
    <w:p>
      <w:pPr>
        <w:pStyle w:val="ListParagraph"/>
        <w:numPr>
          <w:ilvl w:val="2"/>
          <w:numId w:val="23"/>
        </w:numPr>
        <w:tabs>
          <w:tab w:pos="1559" w:val="left" w:leader="none"/>
        </w:tabs>
        <w:spacing w:line="240" w:lineRule="auto" w:before="0" w:after="0"/>
        <w:ind w:left="1558" w:right="0" w:hanging="720"/>
        <w:jc w:val="both"/>
        <w:rPr>
          <w:i/>
          <w:sz w:val="22"/>
        </w:rPr>
      </w:pPr>
      <w:r>
        <w:rPr>
          <w:i/>
          <w:sz w:val="22"/>
          <w:u w:val="single"/>
        </w:rPr>
        <w:t>Transport and</w:t>
      </w:r>
      <w:r>
        <w:rPr>
          <w:i/>
          <w:spacing w:val="-1"/>
          <w:sz w:val="22"/>
          <w:u w:val="single"/>
        </w:rPr>
        <w:t> </w:t>
      </w:r>
      <w:r>
        <w:rPr>
          <w:i/>
          <w:sz w:val="22"/>
          <w:u w:val="single"/>
        </w:rPr>
        <w:t>Access.</w:t>
      </w:r>
    </w:p>
    <w:p>
      <w:pPr>
        <w:pStyle w:val="BodyText"/>
        <w:spacing w:before="2"/>
        <w:ind w:left="838" w:right="747"/>
        <w:jc w:val="both"/>
      </w:pPr>
      <w:r>
        <w:rPr/>
        <w:t>The need for transport and the cost of transport is a key barrier in terms of social exclusion, economic development, rural tourism and education and training. There are likely to be many applications in to the Leader programme to address these particular areas from organisations targeting the core of the theme, transport then becomes the barrier and may not always be accounted for in their strategies or project proposals.</w:t>
      </w:r>
    </w:p>
    <w:p>
      <w:pPr>
        <w:pStyle w:val="BodyText"/>
        <w:spacing w:before="136"/>
        <w:ind w:left="838" w:right="751"/>
        <w:jc w:val="both"/>
      </w:pPr>
      <w:r>
        <w:rPr/>
        <w:t>During the previous Leader programme community transport services received many calls from organisations looking for specific transport to be organised around training or tourism, whilst organising it was straight forward, budget was an issue for these entities and the community transport services could not provide the funding.</w:t>
      </w:r>
    </w:p>
    <w:p>
      <w:pPr>
        <w:pStyle w:val="BodyText"/>
        <w:spacing w:before="138"/>
        <w:ind w:left="838" w:right="744"/>
        <w:jc w:val="both"/>
      </w:pPr>
      <w:r>
        <w:rPr/>
        <w:t>In town areas it can be difficult for small buses to stop to allow passengers disembark and there is a need to provide bus parking areas in car</w:t>
      </w:r>
      <w:r>
        <w:rPr>
          <w:spacing w:val="-5"/>
        </w:rPr>
        <w:t> </w:t>
      </w:r>
      <w:r>
        <w:rPr/>
        <w:t>parks.</w:t>
      </w:r>
    </w:p>
    <w:p>
      <w:pPr>
        <w:pStyle w:val="BodyText"/>
        <w:spacing w:before="140"/>
        <w:ind w:left="838" w:right="753"/>
        <w:jc w:val="both"/>
      </w:pPr>
      <w:r>
        <w:rPr/>
        <w:t>Distinctiveness from RTI: This Action will provide support for rural transport solutions where transport is required to access services and training.</w:t>
      </w:r>
    </w:p>
    <w:p>
      <w:pPr>
        <w:pStyle w:val="BodyText"/>
        <w:spacing w:before="138"/>
        <w:ind w:left="838" w:right="749"/>
        <w:jc w:val="both"/>
      </w:pPr>
      <w:r>
        <w:rPr/>
        <w:t>In addition to transport issues other barriers to participation such as availability of childcare and other social supports require to be included in the programme.</w:t>
      </w:r>
    </w:p>
    <w:p>
      <w:pPr>
        <w:pStyle w:val="BodyText"/>
        <w:spacing w:before="10"/>
        <w:rPr>
          <w:sz w:val="21"/>
        </w:rPr>
      </w:pPr>
    </w:p>
    <w:p>
      <w:pPr>
        <w:pStyle w:val="ListParagraph"/>
        <w:numPr>
          <w:ilvl w:val="2"/>
          <w:numId w:val="23"/>
        </w:numPr>
        <w:tabs>
          <w:tab w:pos="1559" w:val="left" w:leader="none"/>
        </w:tabs>
        <w:spacing w:line="240" w:lineRule="auto" w:before="1" w:after="0"/>
        <w:ind w:left="1558" w:right="0" w:hanging="720"/>
        <w:jc w:val="both"/>
        <w:rPr>
          <w:i/>
          <w:sz w:val="22"/>
        </w:rPr>
      </w:pPr>
      <w:r>
        <w:rPr>
          <w:i/>
          <w:sz w:val="22"/>
          <w:u w:val="single"/>
        </w:rPr>
        <w:t>Rural Services.</w:t>
      </w:r>
    </w:p>
    <w:p>
      <w:pPr>
        <w:pStyle w:val="BodyText"/>
        <w:spacing w:before="1"/>
        <w:ind w:left="838" w:right="744"/>
        <w:jc w:val="both"/>
      </w:pPr>
      <w:r>
        <w:rPr/>
        <w:t>Rural communities including villages and smaller towns have experienced a progressive withdrawal of services and a centralisation of these in locations away from communities while this is a trend driven by many different factors and will not necessarily be reversed there may still be a case for the provision of certain services on a community, not for profit or self-help basis where</w:t>
      </w:r>
    </w:p>
    <w:p>
      <w:pPr>
        <w:spacing w:after="0"/>
        <w:jc w:val="both"/>
        <w:sectPr>
          <w:pgSz w:w="11910" w:h="16840"/>
          <w:pgMar w:header="0" w:footer="929" w:top="1340" w:bottom="1120" w:left="580" w:right="240"/>
        </w:sectPr>
      </w:pPr>
    </w:p>
    <w:p>
      <w:pPr>
        <w:pStyle w:val="BodyText"/>
        <w:spacing w:before="79"/>
        <w:ind w:left="838" w:right="745"/>
        <w:jc w:val="both"/>
      </w:pPr>
      <w:r>
        <w:rPr/>
        <w:t>the alternative would be a loss of access to a service particularly for more isolated and or disadvantaged individuals or groups. This strategic action will respond to needs in this area and potential promoters may receive animation support to develop their proposals. This strategic action will support services development initiatives for communities while also addressing transport, childcare, disability and social access issues.</w:t>
      </w:r>
    </w:p>
    <w:p>
      <w:pPr>
        <w:pStyle w:val="BodyText"/>
        <w:rPr>
          <w:sz w:val="24"/>
        </w:rPr>
      </w:pPr>
    </w:p>
    <w:p>
      <w:pPr>
        <w:pStyle w:val="BodyText"/>
        <w:spacing w:before="10"/>
        <w:rPr>
          <w:sz w:val="19"/>
        </w:rPr>
      </w:pPr>
    </w:p>
    <w:p>
      <w:pPr>
        <w:pStyle w:val="Heading4"/>
        <w:numPr>
          <w:ilvl w:val="1"/>
          <w:numId w:val="27"/>
        </w:numPr>
        <w:tabs>
          <w:tab w:pos="1242" w:val="left" w:leader="none"/>
        </w:tabs>
        <w:spacing w:line="240" w:lineRule="auto" w:before="0" w:after="0"/>
        <w:ind w:left="1241" w:right="0" w:hanging="403"/>
        <w:jc w:val="both"/>
        <w:rPr>
          <w:u w:val="none"/>
        </w:rPr>
      </w:pPr>
      <w:r>
        <w:rPr>
          <w:u w:val="thick"/>
        </w:rPr>
        <w:t>Rural</w:t>
      </w:r>
      <w:r>
        <w:rPr>
          <w:spacing w:val="-1"/>
          <w:u w:val="thick"/>
        </w:rPr>
        <w:t> </w:t>
      </w:r>
      <w:r>
        <w:rPr>
          <w:u w:val="thick"/>
        </w:rPr>
        <w:t>Youth</w:t>
      </w:r>
    </w:p>
    <w:p>
      <w:pPr>
        <w:pStyle w:val="BodyText"/>
        <w:spacing w:before="9"/>
        <w:rPr>
          <w:rFonts w:ascii="Arial-BoldItalicMT"/>
          <w:b/>
          <w:i/>
          <w:sz w:val="13"/>
        </w:rPr>
      </w:pPr>
    </w:p>
    <w:p>
      <w:pPr>
        <w:pStyle w:val="Heading6"/>
        <w:spacing w:before="93"/>
      </w:pPr>
      <w:r>
        <w:rPr>
          <w:u w:val="thick"/>
        </w:rPr>
        <w:t>Local Objective 2.2</w:t>
      </w:r>
    </w:p>
    <w:p>
      <w:pPr>
        <w:pStyle w:val="BodyText"/>
        <w:spacing w:before="11"/>
        <w:rPr>
          <w:b/>
          <w:sz w:val="13"/>
        </w:rPr>
      </w:pPr>
    </w:p>
    <w:p>
      <w:pPr>
        <w:spacing w:before="93"/>
        <w:ind w:left="3306" w:right="0" w:firstLine="0"/>
        <w:jc w:val="left"/>
        <w:rPr>
          <w:b/>
          <w:sz w:val="22"/>
        </w:rPr>
      </w:pPr>
      <w:r>
        <w:rPr>
          <w:b/>
          <w:color w:val="000066"/>
          <w:sz w:val="22"/>
        </w:rPr>
        <w:t>Enhancing the life chances for Rural Youth.</w:t>
      </w:r>
    </w:p>
    <w:p>
      <w:pPr>
        <w:pStyle w:val="BodyText"/>
        <w:spacing w:before="3"/>
        <w:rPr>
          <w:b/>
        </w:rPr>
      </w:pPr>
    </w:p>
    <w:p>
      <w:pPr>
        <w:pStyle w:val="Heading7"/>
        <w:spacing w:line="252" w:lineRule="exact"/>
        <w:rPr>
          <w:u w:val="none"/>
        </w:rPr>
      </w:pPr>
      <w:r>
        <w:rPr>
          <w:u w:val="thick"/>
        </w:rPr>
        <w:t>Rationale:</w:t>
      </w:r>
    </w:p>
    <w:p>
      <w:pPr>
        <w:pStyle w:val="BodyText"/>
        <w:ind w:left="838" w:right="752"/>
        <w:jc w:val="both"/>
      </w:pPr>
      <w:r>
        <w:rPr/>
        <w:t>The successful integration of youth in their area will help them become involved and contribute more to their local community and society in general. By involvement in the various activities this will increase a greater level of self-worth and 'can do' attitude. The training programmes will provide for greater skills which may provide for enhanced employment opportunities.</w:t>
      </w:r>
    </w:p>
    <w:p>
      <w:pPr>
        <w:pStyle w:val="BodyText"/>
        <w:spacing w:before="138"/>
        <w:ind w:left="838" w:right="748"/>
        <w:jc w:val="both"/>
      </w:pPr>
      <w:r>
        <w:rPr/>
        <w:t>This objective will seek to reach out to young people in order to help them become integrated into and take an active role in the community. Support will be provided for; sports/arts based facilities, drama/music projects including purchase of equipment and provide support for training initiatives including employability linked projects tailored for youth needs. This local objective will have regard for initiatives underway under the Youth Employment Initiative (YEI) of the European Social Fund (ESF) and will be complimentary to and distinctive from this</w:t>
      </w:r>
      <w:r>
        <w:rPr>
          <w:spacing w:val="-17"/>
        </w:rPr>
        <w:t> </w:t>
      </w:r>
      <w:r>
        <w:rPr/>
        <w:t>initiative.</w:t>
      </w:r>
    </w:p>
    <w:p>
      <w:pPr>
        <w:pStyle w:val="BodyText"/>
      </w:pPr>
    </w:p>
    <w:p>
      <w:pPr>
        <w:pStyle w:val="Heading7"/>
        <w:jc w:val="both"/>
        <w:rPr>
          <w:u w:val="none"/>
        </w:rPr>
      </w:pPr>
      <w:r>
        <w:rPr>
          <w:u w:val="thick"/>
        </w:rPr>
        <w:t>Strategic Actions for 2.2</w:t>
      </w:r>
    </w:p>
    <w:p>
      <w:pPr>
        <w:pStyle w:val="BodyText"/>
        <w:spacing w:before="10"/>
        <w:rPr>
          <w:rFonts w:ascii="Arial-BoldItalicMT"/>
          <w:b/>
          <w:i/>
          <w:sz w:val="13"/>
        </w:rPr>
      </w:pPr>
    </w:p>
    <w:p>
      <w:pPr>
        <w:pStyle w:val="ListParagraph"/>
        <w:numPr>
          <w:ilvl w:val="2"/>
          <w:numId w:val="27"/>
        </w:numPr>
        <w:tabs>
          <w:tab w:pos="1558" w:val="left" w:leader="none"/>
          <w:tab w:pos="1559" w:val="left" w:leader="none"/>
        </w:tabs>
        <w:spacing w:line="240" w:lineRule="auto" w:before="94" w:after="0"/>
        <w:ind w:left="1558" w:right="750" w:hanging="720"/>
        <w:jc w:val="left"/>
        <w:rPr>
          <w:i/>
          <w:sz w:val="22"/>
        </w:rPr>
      </w:pPr>
      <w:r>
        <w:rPr>
          <w:i/>
          <w:sz w:val="22"/>
          <w:u w:val="single"/>
        </w:rPr>
        <w:t>Support new &amp; existing youth sports &amp; recreation facilities including the purchase of new equipment.</w:t>
      </w:r>
    </w:p>
    <w:p>
      <w:pPr>
        <w:pStyle w:val="BodyText"/>
        <w:spacing w:before="1"/>
        <w:ind w:left="838" w:right="746"/>
        <w:jc w:val="both"/>
      </w:pPr>
      <w:r>
        <w:rPr/>
        <w:t>This strategic action will support the creation and upgrading of facilities specifically target at young people, such as sports, arts based, drama/music; this can also include the purchase of equipment. Support marketing and the development of these facilities. Potential promoters will  be animated and can also apply for analysis and development funding for potential projects. This strategic action will support development initiatives for youth while also addressing transport, childcare, disability and social access issues.</w:t>
      </w:r>
    </w:p>
    <w:p>
      <w:pPr>
        <w:pStyle w:val="BodyText"/>
      </w:pPr>
    </w:p>
    <w:p>
      <w:pPr>
        <w:pStyle w:val="ListParagraph"/>
        <w:numPr>
          <w:ilvl w:val="2"/>
          <w:numId w:val="27"/>
        </w:numPr>
        <w:tabs>
          <w:tab w:pos="1558" w:val="left" w:leader="none"/>
          <w:tab w:pos="1559" w:val="left" w:leader="none"/>
        </w:tabs>
        <w:spacing w:line="252" w:lineRule="exact" w:before="0" w:after="0"/>
        <w:ind w:left="1558" w:right="0" w:hanging="720"/>
        <w:jc w:val="left"/>
        <w:rPr>
          <w:i/>
          <w:sz w:val="22"/>
        </w:rPr>
      </w:pPr>
      <w:r>
        <w:rPr>
          <w:i/>
          <w:sz w:val="22"/>
          <w:u w:val="single"/>
        </w:rPr>
        <w:t>Youth specific training</w:t>
      </w:r>
      <w:r>
        <w:rPr>
          <w:i/>
          <w:spacing w:val="-3"/>
          <w:sz w:val="22"/>
          <w:u w:val="single"/>
        </w:rPr>
        <w:t> </w:t>
      </w:r>
      <w:r>
        <w:rPr>
          <w:i/>
          <w:sz w:val="22"/>
          <w:u w:val="single"/>
        </w:rPr>
        <w:t>programmes.</w:t>
      </w:r>
    </w:p>
    <w:p>
      <w:pPr>
        <w:pStyle w:val="BodyText"/>
        <w:ind w:left="838" w:right="746"/>
        <w:jc w:val="both"/>
      </w:pPr>
      <w:r>
        <w:rPr/>
        <w:t>Support youth specific training programmes to enable young people to take a greater part in society and reach their full potential. This strategic action will support training initiatives for young people. The training initiatives could include; ICT skills, health/farm/road safety training and one off uniquely designed training courses for youth organisations. Potential promoters will be animated to deliver this service and apply for funding under this sub-theme. This strategic action will support training initiatives for youth while also addressing transport, childcare, disability and social access issues.</w:t>
      </w:r>
    </w:p>
    <w:p>
      <w:pPr>
        <w:pStyle w:val="BodyText"/>
        <w:spacing w:before="11"/>
        <w:rPr>
          <w:sz w:val="21"/>
        </w:rPr>
      </w:pPr>
    </w:p>
    <w:p>
      <w:pPr>
        <w:pStyle w:val="ListParagraph"/>
        <w:numPr>
          <w:ilvl w:val="2"/>
          <w:numId w:val="27"/>
        </w:numPr>
        <w:tabs>
          <w:tab w:pos="1558" w:val="left" w:leader="none"/>
          <w:tab w:pos="1559" w:val="left" w:leader="none"/>
        </w:tabs>
        <w:spacing w:line="240" w:lineRule="auto" w:before="0" w:after="0"/>
        <w:ind w:left="1558" w:right="0" w:hanging="720"/>
        <w:jc w:val="left"/>
        <w:rPr>
          <w:i/>
          <w:sz w:val="22"/>
        </w:rPr>
      </w:pPr>
      <w:r>
        <w:rPr>
          <w:i/>
          <w:sz w:val="22"/>
          <w:u w:val="single"/>
        </w:rPr>
        <w:t>Youth Development</w:t>
      </w:r>
      <w:r>
        <w:rPr>
          <w:i/>
          <w:spacing w:val="-1"/>
          <w:sz w:val="22"/>
          <w:u w:val="single"/>
        </w:rPr>
        <w:t> </w:t>
      </w:r>
      <w:r>
        <w:rPr>
          <w:i/>
          <w:sz w:val="22"/>
          <w:u w:val="single"/>
        </w:rPr>
        <w:t>Initiatives</w:t>
      </w:r>
    </w:p>
    <w:p>
      <w:pPr>
        <w:pStyle w:val="BodyText"/>
        <w:spacing w:before="2"/>
        <w:ind w:left="838" w:right="745"/>
        <w:jc w:val="both"/>
      </w:pPr>
      <w:r>
        <w:rPr/>
        <w:pict>
          <v:line style="position:absolute;mso-position-horizontal-relative:page;mso-position-vertical-relative:paragraph;z-index:1120;mso-wrap-distance-left:0;mso-wrap-distance-right:0" from="69.503998pt,82.533882pt" to="547.293998pt,82.533882pt" stroked="true" strokeweight=".71997pt" strokecolor="#000000">
            <v:stroke dashstyle="solid"/>
            <w10:wrap type="topAndBottom"/>
          </v:line>
        </w:pict>
      </w:r>
      <w:r>
        <w:rPr/>
        <w:t>This strategic action will enhance and compliment the facilities and training initiatives by focussing on more broadly based youth development initiatives which can be undertaken by the range of community based youth organisations which are often under resourced in terms of being able to maximise their impact on those young people who most need and could most benefit from youth development initiatives if available. This strategic action will support development  initiatives for youth while also addressing transport, childcare, disability and social access</w:t>
      </w:r>
      <w:r>
        <w:rPr>
          <w:spacing w:val="-25"/>
        </w:rPr>
        <w:t> </w:t>
      </w:r>
      <w:r>
        <w:rPr/>
        <w:t>issues.</w:t>
      </w:r>
    </w:p>
    <w:p>
      <w:pPr>
        <w:spacing w:after="0"/>
        <w:jc w:val="both"/>
        <w:sectPr>
          <w:pgSz w:w="11910" w:h="16840"/>
          <w:pgMar w:header="0" w:footer="929" w:top="1340" w:bottom="1120" w:left="580" w:right="240"/>
        </w:sectPr>
      </w:pPr>
    </w:p>
    <w:p>
      <w:pPr>
        <w:pStyle w:val="Heading2"/>
        <w:numPr>
          <w:ilvl w:val="0"/>
          <w:numId w:val="23"/>
        </w:numPr>
        <w:tabs>
          <w:tab w:pos="1153" w:val="left" w:leader="none"/>
        </w:tabs>
        <w:spacing w:line="240" w:lineRule="auto" w:before="78" w:after="0"/>
        <w:ind w:left="1152" w:right="0" w:hanging="314"/>
        <w:jc w:val="left"/>
        <w:rPr>
          <w:color w:val="006600"/>
          <w:u w:val="none"/>
        </w:rPr>
      </w:pPr>
      <w:r>
        <w:rPr>
          <w:color w:val="006600"/>
          <w:u w:val="thick" w:color="006600"/>
        </w:rPr>
        <w:t>Rural</w:t>
      </w:r>
      <w:r>
        <w:rPr>
          <w:color w:val="006600"/>
          <w:spacing w:val="-1"/>
          <w:u w:val="thick" w:color="006600"/>
        </w:rPr>
        <w:t> </w:t>
      </w:r>
      <w:r>
        <w:rPr>
          <w:color w:val="006600"/>
          <w:u w:val="thick" w:color="006600"/>
        </w:rPr>
        <w:t>Environment</w:t>
      </w:r>
    </w:p>
    <w:p>
      <w:pPr>
        <w:pStyle w:val="Heading4"/>
        <w:numPr>
          <w:ilvl w:val="1"/>
          <w:numId w:val="23"/>
        </w:numPr>
        <w:tabs>
          <w:tab w:pos="1242" w:val="left" w:leader="none"/>
        </w:tabs>
        <w:spacing w:line="240" w:lineRule="auto" w:before="253" w:after="0"/>
        <w:ind w:left="1241" w:right="0" w:hanging="403"/>
        <w:jc w:val="left"/>
        <w:rPr>
          <w:u w:val="none"/>
        </w:rPr>
      </w:pPr>
      <w:r>
        <w:rPr>
          <w:u w:val="thick"/>
        </w:rPr>
        <w:t>Protection and sustainable use of water</w:t>
      </w:r>
      <w:r>
        <w:rPr>
          <w:spacing w:val="-8"/>
          <w:u w:val="thick"/>
        </w:rPr>
        <w:t> </w:t>
      </w:r>
      <w:r>
        <w:rPr>
          <w:u w:val="thick"/>
        </w:rPr>
        <w:t>resources</w:t>
      </w:r>
    </w:p>
    <w:p>
      <w:pPr>
        <w:pStyle w:val="BodyText"/>
        <w:spacing w:before="9"/>
        <w:rPr>
          <w:rFonts w:ascii="Arial-BoldItalicMT"/>
          <w:b/>
          <w:i/>
          <w:sz w:val="13"/>
        </w:rPr>
      </w:pPr>
    </w:p>
    <w:p>
      <w:pPr>
        <w:pStyle w:val="Heading6"/>
        <w:spacing w:before="94"/>
      </w:pPr>
      <w:r>
        <w:rPr>
          <w:u w:val="thick"/>
        </w:rPr>
        <w:t>Local Objective 3.1</w:t>
      </w:r>
    </w:p>
    <w:p>
      <w:pPr>
        <w:pStyle w:val="BodyText"/>
        <w:spacing w:before="10"/>
        <w:rPr>
          <w:b/>
          <w:sz w:val="13"/>
        </w:rPr>
      </w:pPr>
    </w:p>
    <w:p>
      <w:pPr>
        <w:spacing w:before="93"/>
        <w:ind w:left="2329" w:right="0" w:firstLine="0"/>
        <w:jc w:val="left"/>
        <w:rPr>
          <w:sz w:val="22"/>
        </w:rPr>
      </w:pPr>
      <w:r>
        <w:rPr>
          <w:b/>
          <w:color w:val="006600"/>
          <w:sz w:val="22"/>
        </w:rPr>
        <w:t>Maintaining the integrity of local water sources into the future</w:t>
      </w:r>
      <w:r>
        <w:rPr>
          <w:color w:val="006600"/>
          <w:sz w:val="22"/>
        </w:rPr>
        <w:t>.</w:t>
      </w:r>
    </w:p>
    <w:p>
      <w:pPr>
        <w:pStyle w:val="BodyText"/>
        <w:spacing w:before="3"/>
      </w:pPr>
    </w:p>
    <w:p>
      <w:pPr>
        <w:pStyle w:val="Heading7"/>
        <w:spacing w:line="252" w:lineRule="exact"/>
        <w:rPr>
          <w:u w:val="none"/>
        </w:rPr>
      </w:pPr>
      <w:r>
        <w:rPr>
          <w:u w:val="thick"/>
        </w:rPr>
        <w:t>Rationale:</w:t>
      </w:r>
    </w:p>
    <w:p>
      <w:pPr>
        <w:pStyle w:val="BodyText"/>
        <w:ind w:left="838" w:right="743"/>
        <w:jc w:val="both"/>
      </w:pPr>
      <w:r>
        <w:rPr/>
        <w:t>As our population continues to increase there is an ever increasing need to conserve and protect our drinking water sources and supplies. The harvesting of rain water for re-use in communities, sports facilities and farms will reduce the amount of treated drinking water used in non- consumption activities in these facilities. The provision of protection to vulnerable water sources will help reduce contamination and bank/shore erosion. Training programmes will help raise awareness of the value of safe drinking water and the need for greater savings.</w:t>
      </w:r>
    </w:p>
    <w:p>
      <w:pPr>
        <w:pStyle w:val="BodyText"/>
        <w:spacing w:before="139"/>
        <w:ind w:left="838" w:right="745"/>
        <w:jc w:val="both"/>
      </w:pPr>
      <w:r>
        <w:rPr/>
        <w:t>This objective will seek to promote a greater awareness and encourage communities including community facilities, housing associations, sports clubs, farmers, local group water organisations and others for the need to conserve water. Support for water harvesting initiatives and the completion of water audit and conservation plans. Provide training programmes on water conservation.</w:t>
      </w:r>
    </w:p>
    <w:p>
      <w:pPr>
        <w:pStyle w:val="BodyText"/>
        <w:spacing w:before="136"/>
        <w:ind w:left="838" w:right="748"/>
        <w:jc w:val="both"/>
      </w:pPr>
      <w:r>
        <w:rPr/>
        <w:t>This local objective will have regard for the provisions of Article 45 of E.U. regulation 1305/2013, Article 6 of the Habitats Directive along with the Planning Acts and related regulations.</w:t>
      </w:r>
    </w:p>
    <w:p>
      <w:pPr>
        <w:pStyle w:val="BodyText"/>
        <w:spacing w:before="2"/>
      </w:pPr>
    </w:p>
    <w:p>
      <w:pPr>
        <w:pStyle w:val="Heading7"/>
        <w:jc w:val="both"/>
        <w:rPr>
          <w:u w:val="none"/>
        </w:rPr>
      </w:pPr>
      <w:r>
        <w:rPr>
          <w:u w:val="thick"/>
        </w:rPr>
        <w:t>Strategic Actions for 3.1</w:t>
      </w:r>
    </w:p>
    <w:p>
      <w:pPr>
        <w:pStyle w:val="BodyText"/>
        <w:spacing w:before="10"/>
        <w:rPr>
          <w:rFonts w:ascii="Arial-BoldItalicMT"/>
          <w:b/>
          <w:i/>
          <w:sz w:val="13"/>
        </w:rPr>
      </w:pPr>
    </w:p>
    <w:p>
      <w:pPr>
        <w:pStyle w:val="ListParagraph"/>
        <w:numPr>
          <w:ilvl w:val="2"/>
          <w:numId w:val="23"/>
        </w:numPr>
        <w:tabs>
          <w:tab w:pos="1558" w:val="left" w:leader="none"/>
          <w:tab w:pos="1559" w:val="left" w:leader="none"/>
        </w:tabs>
        <w:spacing w:line="252" w:lineRule="exact" w:before="94" w:after="0"/>
        <w:ind w:left="1558" w:right="0" w:hanging="720"/>
        <w:jc w:val="left"/>
        <w:rPr>
          <w:i/>
          <w:sz w:val="22"/>
        </w:rPr>
      </w:pPr>
      <w:r>
        <w:rPr>
          <w:i/>
          <w:sz w:val="22"/>
          <w:u w:val="single"/>
        </w:rPr>
        <w:t>Rain water harvesting projects.</w:t>
      </w:r>
    </w:p>
    <w:p>
      <w:pPr>
        <w:pStyle w:val="BodyText"/>
        <w:ind w:left="838" w:right="746"/>
        <w:jc w:val="both"/>
      </w:pPr>
      <w:r>
        <w:rPr/>
        <w:t>This strategic action will support community groups, housing associations, sporting clubs and farmers to harvest rain water for use in their facilities or farm. Potential promoters will be animated and can also apply for analysis and development funding to support and develop their project idea, e.g. carry out water audits and conservation</w:t>
      </w:r>
      <w:r>
        <w:rPr>
          <w:spacing w:val="0"/>
        </w:rPr>
        <w:t> </w:t>
      </w:r>
      <w:r>
        <w:rPr/>
        <w:t>plans.</w:t>
      </w:r>
    </w:p>
    <w:p>
      <w:pPr>
        <w:pStyle w:val="BodyText"/>
      </w:pPr>
    </w:p>
    <w:p>
      <w:pPr>
        <w:pStyle w:val="ListParagraph"/>
        <w:numPr>
          <w:ilvl w:val="2"/>
          <w:numId w:val="23"/>
        </w:numPr>
        <w:tabs>
          <w:tab w:pos="1558" w:val="left" w:leader="none"/>
          <w:tab w:pos="1559" w:val="left" w:leader="none"/>
        </w:tabs>
        <w:spacing w:line="252" w:lineRule="exact" w:before="0" w:after="0"/>
        <w:ind w:left="1558" w:right="0" w:hanging="720"/>
        <w:jc w:val="left"/>
        <w:rPr>
          <w:i/>
          <w:sz w:val="22"/>
        </w:rPr>
      </w:pPr>
      <w:r>
        <w:rPr>
          <w:i/>
          <w:sz w:val="22"/>
          <w:u w:val="single"/>
        </w:rPr>
        <w:t>Water Source Protection Projects.</w:t>
      </w:r>
    </w:p>
    <w:p>
      <w:pPr>
        <w:pStyle w:val="BodyText"/>
        <w:ind w:left="838" w:right="745"/>
        <w:jc w:val="both"/>
      </w:pPr>
      <w:r>
        <w:rPr/>
        <w:t>By providing funding this strategic action will encourage land owners to fence off vulnerable waterways and install an alternative drinking source for cattle, e.g. installation of a solar panel pump connected to a drinker, thus protecting our rivers and lakes and resulting in natural bank restoration. Potential promoters will be animated and can also apply for analysis and development funding to support and develop their project</w:t>
      </w:r>
      <w:r>
        <w:rPr>
          <w:spacing w:val="-3"/>
        </w:rPr>
        <w:t> </w:t>
      </w:r>
      <w:r>
        <w:rPr/>
        <w:t>idea.</w:t>
      </w:r>
    </w:p>
    <w:p>
      <w:pPr>
        <w:pStyle w:val="BodyText"/>
      </w:pPr>
    </w:p>
    <w:p>
      <w:pPr>
        <w:pStyle w:val="ListParagraph"/>
        <w:numPr>
          <w:ilvl w:val="2"/>
          <w:numId w:val="23"/>
        </w:numPr>
        <w:tabs>
          <w:tab w:pos="1558" w:val="left" w:leader="none"/>
          <w:tab w:pos="1559" w:val="left" w:leader="none"/>
        </w:tabs>
        <w:spacing w:line="252" w:lineRule="exact" w:before="1" w:after="0"/>
        <w:ind w:left="1558" w:right="0" w:hanging="720"/>
        <w:jc w:val="left"/>
        <w:rPr>
          <w:i/>
          <w:sz w:val="22"/>
        </w:rPr>
      </w:pPr>
      <w:r>
        <w:rPr>
          <w:i/>
          <w:sz w:val="22"/>
          <w:u w:val="single"/>
        </w:rPr>
        <w:t>Training in water resource conservation and</w:t>
      </w:r>
      <w:r>
        <w:rPr>
          <w:i/>
          <w:spacing w:val="-4"/>
          <w:sz w:val="22"/>
          <w:u w:val="single"/>
        </w:rPr>
        <w:t> </w:t>
      </w:r>
      <w:r>
        <w:rPr>
          <w:i/>
          <w:sz w:val="22"/>
          <w:u w:val="single"/>
        </w:rPr>
        <w:t>protection.</w:t>
      </w:r>
    </w:p>
    <w:p>
      <w:pPr>
        <w:pStyle w:val="BodyText"/>
        <w:ind w:left="838" w:right="750"/>
        <w:jc w:val="both"/>
      </w:pPr>
      <w:r>
        <w:rPr/>
        <w:t>Training initiatives to raise awareness of the importance of conservation and protection of water resources. This strategic action will support training initiatives on ways to address and raise awareness of the importance of conserving and protecting water resources for the whole community.</w:t>
      </w:r>
    </w:p>
    <w:p>
      <w:pPr>
        <w:pStyle w:val="BodyText"/>
        <w:spacing w:before="8"/>
        <w:rPr>
          <w:sz w:val="21"/>
        </w:rPr>
      </w:pPr>
    </w:p>
    <w:p>
      <w:pPr>
        <w:pStyle w:val="Heading4"/>
        <w:numPr>
          <w:ilvl w:val="1"/>
          <w:numId w:val="23"/>
        </w:numPr>
        <w:tabs>
          <w:tab w:pos="1242" w:val="left" w:leader="none"/>
        </w:tabs>
        <w:spacing w:line="240" w:lineRule="auto" w:before="1" w:after="0"/>
        <w:ind w:left="1241" w:right="0" w:hanging="403"/>
        <w:jc w:val="both"/>
        <w:rPr>
          <w:u w:val="none"/>
        </w:rPr>
      </w:pPr>
      <w:r>
        <w:rPr>
          <w:u w:val="thick"/>
        </w:rPr>
        <w:t>Protection and improvement of local</w:t>
      </w:r>
      <w:r>
        <w:rPr>
          <w:spacing w:val="-5"/>
          <w:u w:val="thick"/>
        </w:rPr>
        <w:t> </w:t>
      </w:r>
      <w:r>
        <w:rPr>
          <w:u w:val="thick"/>
        </w:rPr>
        <w:t>biodiversity</w:t>
      </w:r>
    </w:p>
    <w:p>
      <w:pPr>
        <w:pStyle w:val="BodyText"/>
        <w:rPr>
          <w:rFonts w:ascii="Arial-BoldItalicMT"/>
          <w:b/>
          <w:i/>
          <w:sz w:val="14"/>
        </w:rPr>
      </w:pPr>
    </w:p>
    <w:p>
      <w:pPr>
        <w:pStyle w:val="Heading6"/>
        <w:spacing w:before="93"/>
      </w:pPr>
      <w:r>
        <w:rPr>
          <w:u w:val="thick"/>
        </w:rPr>
        <w:t>Local Objective 3.2</w:t>
      </w:r>
    </w:p>
    <w:p>
      <w:pPr>
        <w:pStyle w:val="BodyText"/>
        <w:spacing w:before="8"/>
        <w:rPr>
          <w:b/>
          <w:sz w:val="13"/>
        </w:rPr>
      </w:pPr>
    </w:p>
    <w:p>
      <w:pPr>
        <w:spacing w:before="94"/>
        <w:ind w:left="2320" w:right="2234" w:firstLine="0"/>
        <w:jc w:val="center"/>
        <w:rPr>
          <w:b/>
          <w:sz w:val="22"/>
        </w:rPr>
      </w:pPr>
      <w:r>
        <w:rPr>
          <w:b/>
          <w:color w:val="006600"/>
          <w:sz w:val="22"/>
        </w:rPr>
        <w:t>Valuing and protecting local biodiversity.</w:t>
      </w:r>
    </w:p>
    <w:p>
      <w:pPr>
        <w:pStyle w:val="BodyText"/>
        <w:spacing w:before="2"/>
        <w:rPr>
          <w:b/>
        </w:rPr>
      </w:pPr>
    </w:p>
    <w:p>
      <w:pPr>
        <w:pStyle w:val="Heading7"/>
        <w:spacing w:before="1"/>
        <w:rPr>
          <w:u w:val="none"/>
        </w:rPr>
      </w:pPr>
      <w:r>
        <w:rPr>
          <w:u w:val="thick"/>
        </w:rPr>
        <w:t>Rationale:</w:t>
      </w:r>
    </w:p>
    <w:p>
      <w:pPr>
        <w:pStyle w:val="BodyText"/>
        <w:spacing w:before="1"/>
        <w:ind w:left="838" w:right="742"/>
      </w:pPr>
      <w:r>
        <w:rPr/>
        <w:t>With the loss of various species of wildlife, flora and fauna it is becoming increasingly important to protect and conserve areas of natural habitat. This will help inform and educate people of the</w:t>
      </w:r>
    </w:p>
    <w:p>
      <w:pPr>
        <w:spacing w:after="0"/>
        <w:sectPr>
          <w:pgSz w:w="11910" w:h="16840"/>
          <w:pgMar w:header="0" w:footer="929" w:top="1340" w:bottom="1120" w:left="580" w:right="240"/>
        </w:sectPr>
      </w:pPr>
    </w:p>
    <w:p>
      <w:pPr>
        <w:pStyle w:val="BodyText"/>
        <w:spacing w:before="79"/>
        <w:ind w:left="838" w:right="744"/>
        <w:jc w:val="both"/>
      </w:pPr>
      <w:r>
        <w:rPr/>
        <w:t>need to protect and increase the areas of biodiversity in their communities. The protection and enhancement of fisheries will also have a knock on effect by providing increased fishing stocks and thereby attracting greater numbers of angling visitors to the County.</w:t>
      </w:r>
    </w:p>
    <w:p>
      <w:pPr>
        <w:pStyle w:val="BodyText"/>
        <w:spacing w:before="139"/>
        <w:ind w:left="838" w:right="745"/>
        <w:jc w:val="both"/>
      </w:pPr>
      <w:r>
        <w:rPr/>
        <w:t>This objective will seek to promote the need for the protection of biodiversity in local communities. This will support the creation of biodiversity areas, the provision of information/publication initiatives and also provide support for the upgrading of existing parks and walkways. Provide support to angling clubs in order to protect and enhance fisheries habitats and provide support  for initiatives regarding the protection of nesting sites for endangered species. Provide funding  for training programmes and the development of biodiversity</w:t>
      </w:r>
      <w:r>
        <w:rPr>
          <w:spacing w:val="-3"/>
        </w:rPr>
        <w:t> </w:t>
      </w:r>
      <w:r>
        <w:rPr/>
        <w:t>plans.</w:t>
      </w:r>
    </w:p>
    <w:p>
      <w:pPr>
        <w:pStyle w:val="BodyText"/>
        <w:spacing w:before="138"/>
        <w:ind w:left="838" w:right="752"/>
        <w:jc w:val="both"/>
      </w:pPr>
      <w:r>
        <w:rPr/>
        <w:t>This local objective will have regard for the Cavan Burren/Marble Arch Geopark designation and the provisions of Article 45 of E.U. regulation 1305/2013, Article 6 of the Habitats Directive along with the Planning Acts and related regulations.</w:t>
      </w:r>
    </w:p>
    <w:p>
      <w:pPr>
        <w:pStyle w:val="BodyText"/>
        <w:spacing w:before="10"/>
        <w:rPr>
          <w:sz w:val="21"/>
        </w:rPr>
      </w:pPr>
    </w:p>
    <w:p>
      <w:pPr>
        <w:pStyle w:val="Heading7"/>
        <w:jc w:val="both"/>
        <w:rPr>
          <w:u w:val="none"/>
        </w:rPr>
      </w:pPr>
      <w:r>
        <w:rPr>
          <w:u w:val="thick"/>
        </w:rPr>
        <w:t>Strategic Actions for 3.2</w:t>
      </w:r>
    </w:p>
    <w:p>
      <w:pPr>
        <w:pStyle w:val="BodyText"/>
        <w:spacing w:before="11"/>
        <w:rPr>
          <w:rFonts w:ascii="Arial-BoldItalicMT"/>
          <w:b/>
          <w:i/>
          <w:sz w:val="13"/>
        </w:rPr>
      </w:pPr>
    </w:p>
    <w:p>
      <w:pPr>
        <w:pStyle w:val="ListParagraph"/>
        <w:numPr>
          <w:ilvl w:val="2"/>
          <w:numId w:val="23"/>
        </w:numPr>
        <w:tabs>
          <w:tab w:pos="1559" w:val="left" w:leader="none"/>
        </w:tabs>
        <w:spacing w:line="240" w:lineRule="auto" w:before="94" w:after="0"/>
        <w:ind w:left="1558" w:right="0" w:hanging="720"/>
        <w:jc w:val="both"/>
        <w:rPr>
          <w:i/>
          <w:sz w:val="22"/>
        </w:rPr>
      </w:pPr>
      <w:r>
        <w:rPr>
          <w:i/>
          <w:sz w:val="22"/>
          <w:u w:val="single"/>
        </w:rPr>
        <w:t>Support for the creation of biodiversity</w:t>
      </w:r>
      <w:r>
        <w:rPr>
          <w:i/>
          <w:spacing w:val="-5"/>
          <w:sz w:val="22"/>
          <w:u w:val="single"/>
        </w:rPr>
        <w:t> </w:t>
      </w:r>
      <w:r>
        <w:rPr>
          <w:i/>
          <w:sz w:val="22"/>
          <w:u w:val="single"/>
        </w:rPr>
        <w:t>projects.</w:t>
      </w:r>
    </w:p>
    <w:p>
      <w:pPr>
        <w:pStyle w:val="BodyText"/>
        <w:spacing w:before="1"/>
        <w:ind w:left="838" w:right="745"/>
        <w:jc w:val="both"/>
      </w:pPr>
      <w:r>
        <w:rPr/>
        <w:t>Activities supported under this action will include: education, awareness, analysis and development resulting in biodiversity and environmental improvements and promoting a sense of community ownership</w:t>
      </w:r>
    </w:p>
    <w:p>
      <w:pPr>
        <w:pStyle w:val="BodyText"/>
        <w:spacing w:before="136"/>
        <w:ind w:left="838" w:right="750"/>
        <w:jc w:val="both"/>
      </w:pPr>
      <w:r>
        <w:rPr/>
        <w:t>This strategic action will support the upgrading of parks and river walks, the establishment of nature corridors/biodiversity area/habitat creation also the reintroduction of native plants and flowers.</w:t>
      </w:r>
    </w:p>
    <w:p>
      <w:pPr>
        <w:pStyle w:val="BodyText"/>
        <w:spacing w:before="139"/>
        <w:ind w:left="838" w:right="748"/>
        <w:jc w:val="both"/>
      </w:pPr>
      <w:r>
        <w:rPr/>
        <w:t>This action will also support the provision of information points/signage, publications, mobile device applications in order to educate and highlight the areas of local biodiversity.</w:t>
      </w:r>
    </w:p>
    <w:p>
      <w:pPr>
        <w:pStyle w:val="BodyText"/>
        <w:spacing w:before="137"/>
        <w:ind w:left="838" w:right="747"/>
        <w:jc w:val="both"/>
      </w:pPr>
      <w:r>
        <w:rPr/>
        <w:t>Potential promoters will be animated and can also apply for analysis and development funding to support and develop their project idea, e.g. town/village/biodiversity plans, surveys, and the identification of possible biodiversity projects in their area.</w:t>
      </w:r>
    </w:p>
    <w:p>
      <w:pPr>
        <w:pStyle w:val="BodyText"/>
        <w:spacing w:before="1"/>
      </w:pPr>
    </w:p>
    <w:p>
      <w:pPr>
        <w:pStyle w:val="ListParagraph"/>
        <w:numPr>
          <w:ilvl w:val="2"/>
          <w:numId w:val="23"/>
        </w:numPr>
        <w:tabs>
          <w:tab w:pos="1559" w:val="left" w:leader="none"/>
        </w:tabs>
        <w:spacing w:line="253" w:lineRule="exact" w:before="0" w:after="0"/>
        <w:ind w:left="1558" w:right="0" w:hanging="720"/>
        <w:jc w:val="both"/>
        <w:rPr>
          <w:i/>
          <w:sz w:val="22"/>
        </w:rPr>
      </w:pPr>
      <w:r>
        <w:rPr>
          <w:i/>
          <w:sz w:val="22"/>
          <w:u w:val="single"/>
        </w:rPr>
        <w:t>Protection and enhancement of natural</w:t>
      </w:r>
      <w:r>
        <w:rPr>
          <w:i/>
          <w:spacing w:val="-4"/>
          <w:sz w:val="22"/>
          <w:u w:val="single"/>
        </w:rPr>
        <w:t> </w:t>
      </w:r>
      <w:r>
        <w:rPr>
          <w:i/>
          <w:sz w:val="22"/>
          <w:u w:val="single"/>
        </w:rPr>
        <w:t>habitats.</w:t>
      </w:r>
    </w:p>
    <w:p>
      <w:pPr>
        <w:pStyle w:val="BodyText"/>
        <w:ind w:left="838" w:right="745"/>
        <w:jc w:val="both"/>
      </w:pPr>
      <w:r>
        <w:rPr/>
        <w:t>This strategic action will support the development &amp; improvement of fisheries and endangered species habitats.</w:t>
      </w:r>
    </w:p>
    <w:p>
      <w:pPr>
        <w:pStyle w:val="BodyText"/>
        <w:spacing w:before="139"/>
        <w:ind w:left="838" w:right="750"/>
        <w:jc w:val="both"/>
      </w:pPr>
      <w:r>
        <w:rPr/>
        <w:t>Support may be provided to angling clubs to develop and protect fisheries habitats by completing enhancement work such as; spawning gravel beds, weirs, clearance work, protective fencing, river bank improvements,</w:t>
      </w:r>
    </w:p>
    <w:p>
      <w:pPr>
        <w:pStyle w:val="BodyText"/>
        <w:spacing w:before="137"/>
        <w:ind w:left="838"/>
        <w:jc w:val="both"/>
      </w:pPr>
      <w:r>
        <w:rPr/>
        <w:t>This action will also support the provision/protection of nesting sites for endangered species.</w:t>
      </w:r>
    </w:p>
    <w:p>
      <w:pPr>
        <w:pStyle w:val="BodyText"/>
        <w:spacing w:before="138"/>
        <w:ind w:left="838" w:right="752"/>
        <w:jc w:val="both"/>
      </w:pPr>
      <w:r>
        <w:rPr/>
        <w:t>Protection initiatives for rare protected or endangered plant life including initiatives to control invasive species can also be considered for funding.</w:t>
      </w:r>
    </w:p>
    <w:p>
      <w:pPr>
        <w:pStyle w:val="BodyText"/>
        <w:spacing w:before="140"/>
        <w:ind w:left="838" w:right="748"/>
        <w:jc w:val="both"/>
      </w:pPr>
      <w:r>
        <w:rPr/>
        <w:t>Support may be provided for analysis and development, e.g. a comprehensive management plan or other appropriate environmental studies or research.</w:t>
      </w:r>
    </w:p>
    <w:p>
      <w:pPr>
        <w:pStyle w:val="BodyText"/>
        <w:spacing w:before="137"/>
        <w:ind w:left="838" w:right="754"/>
        <w:jc w:val="both"/>
      </w:pPr>
      <w:r>
        <w:rPr/>
        <w:t>Potential promoters will be animated and can apply for funding to support and develop their project ideas.</w:t>
      </w:r>
    </w:p>
    <w:p>
      <w:pPr>
        <w:pStyle w:val="BodyText"/>
      </w:pPr>
    </w:p>
    <w:p>
      <w:pPr>
        <w:pStyle w:val="ListParagraph"/>
        <w:numPr>
          <w:ilvl w:val="2"/>
          <w:numId w:val="23"/>
        </w:numPr>
        <w:tabs>
          <w:tab w:pos="1559" w:val="left" w:leader="none"/>
        </w:tabs>
        <w:spacing w:line="240" w:lineRule="auto" w:before="0" w:after="0"/>
        <w:ind w:left="1558" w:right="0" w:hanging="720"/>
        <w:jc w:val="both"/>
        <w:rPr>
          <w:i/>
          <w:sz w:val="22"/>
        </w:rPr>
      </w:pPr>
      <w:r>
        <w:rPr>
          <w:i/>
          <w:sz w:val="22"/>
          <w:u w:val="single"/>
        </w:rPr>
        <w:t>Support the development of bio-diversity training</w:t>
      </w:r>
      <w:r>
        <w:rPr>
          <w:i/>
          <w:spacing w:val="-3"/>
          <w:sz w:val="22"/>
          <w:u w:val="single"/>
        </w:rPr>
        <w:t> </w:t>
      </w:r>
      <w:r>
        <w:rPr>
          <w:i/>
          <w:sz w:val="22"/>
          <w:u w:val="single"/>
        </w:rPr>
        <w:t>initiatives.</w:t>
      </w:r>
    </w:p>
    <w:p>
      <w:pPr>
        <w:pStyle w:val="BodyText"/>
        <w:spacing w:before="138"/>
        <w:ind w:left="838" w:right="752"/>
        <w:jc w:val="both"/>
      </w:pPr>
      <w:r>
        <w:rPr/>
        <w:t>This strategic action will support training initiatives on creating greater awareness of the importance of biodiversity for the whole community by supporting basic training in botany, flora and fauna habitat management and conservation initiatives.</w:t>
      </w:r>
    </w:p>
    <w:p>
      <w:pPr>
        <w:spacing w:after="0"/>
        <w:jc w:val="both"/>
        <w:sectPr>
          <w:pgSz w:w="11910" w:h="16840"/>
          <w:pgMar w:header="0" w:footer="929" w:top="1340" w:bottom="1120" w:left="580" w:right="240"/>
        </w:sectPr>
      </w:pPr>
    </w:p>
    <w:p>
      <w:pPr>
        <w:pStyle w:val="Heading4"/>
        <w:numPr>
          <w:ilvl w:val="1"/>
          <w:numId w:val="23"/>
        </w:numPr>
        <w:tabs>
          <w:tab w:pos="1242" w:val="left" w:leader="none"/>
        </w:tabs>
        <w:spacing w:line="240" w:lineRule="auto" w:before="77" w:after="0"/>
        <w:ind w:left="1241" w:right="0" w:hanging="403"/>
        <w:jc w:val="left"/>
        <w:rPr>
          <w:u w:val="none"/>
        </w:rPr>
      </w:pPr>
      <w:r>
        <w:rPr>
          <w:u w:val="thick"/>
        </w:rPr>
        <w:t>Development of renewable</w:t>
      </w:r>
      <w:r>
        <w:rPr>
          <w:spacing w:val="-2"/>
          <w:u w:val="thick"/>
        </w:rPr>
        <w:t> </w:t>
      </w:r>
      <w:r>
        <w:rPr>
          <w:u w:val="thick"/>
        </w:rPr>
        <w:t>energy</w:t>
      </w:r>
    </w:p>
    <w:p>
      <w:pPr>
        <w:pStyle w:val="BodyText"/>
        <w:spacing w:before="1"/>
        <w:rPr>
          <w:rFonts w:ascii="Arial-BoldItalicMT"/>
          <w:b/>
          <w:i/>
          <w:sz w:val="17"/>
        </w:rPr>
      </w:pPr>
    </w:p>
    <w:p>
      <w:pPr>
        <w:pStyle w:val="Heading6"/>
        <w:spacing w:before="94"/>
      </w:pPr>
      <w:r>
        <w:rPr>
          <w:u w:val="thick"/>
        </w:rPr>
        <w:t>Local Objective 3.3</w:t>
      </w:r>
    </w:p>
    <w:p>
      <w:pPr>
        <w:pStyle w:val="BodyText"/>
        <w:spacing w:before="2"/>
        <w:rPr>
          <w:b/>
          <w:sz w:val="17"/>
        </w:rPr>
      </w:pPr>
    </w:p>
    <w:p>
      <w:pPr>
        <w:spacing w:before="94"/>
        <w:ind w:left="2914" w:right="0" w:firstLine="0"/>
        <w:jc w:val="left"/>
        <w:rPr>
          <w:b/>
          <w:sz w:val="22"/>
        </w:rPr>
      </w:pPr>
      <w:r>
        <w:rPr>
          <w:b/>
          <w:color w:val="006600"/>
          <w:sz w:val="22"/>
        </w:rPr>
        <w:t>Promoting sustainable responses to energy needs.</w:t>
      </w:r>
    </w:p>
    <w:p>
      <w:pPr>
        <w:pStyle w:val="BodyText"/>
        <w:spacing w:before="3"/>
        <w:rPr>
          <w:b/>
        </w:rPr>
      </w:pPr>
    </w:p>
    <w:p>
      <w:pPr>
        <w:pStyle w:val="Heading7"/>
        <w:spacing w:line="252" w:lineRule="exact"/>
        <w:rPr>
          <w:u w:val="none"/>
        </w:rPr>
      </w:pPr>
      <w:r>
        <w:rPr>
          <w:u w:val="thick"/>
        </w:rPr>
        <w:t>Rationale:</w:t>
      </w:r>
    </w:p>
    <w:p>
      <w:pPr>
        <w:pStyle w:val="BodyText"/>
        <w:ind w:left="838" w:right="749"/>
        <w:jc w:val="both"/>
      </w:pPr>
      <w:r>
        <w:rPr/>
        <w:t>The burning of fossil fuel has a detrimental effect on the atmosphere and any reduction in this will help realise our national and EU environmental targets. The instillation of alternative renewable energy sources will also help reduce the running costs in community/sports organisations. The training programmes will help educate people on the advantages of renewable energy and give them a greater understanding of the benefits to the environment of renewable energy.</w:t>
      </w:r>
    </w:p>
    <w:p>
      <w:pPr>
        <w:pStyle w:val="BodyText"/>
        <w:spacing w:before="139"/>
        <w:ind w:left="838" w:right="752"/>
        <w:jc w:val="both"/>
      </w:pPr>
      <w:r>
        <w:rPr/>
        <w:t>This objective will seek to encourage communities, sports organisations, businesses and farmers to install renewable energy equipment also provide funding for energy saving initiatives. Provide funding for waste, recycling and upcycling initiatives. Provide funding for training programmes on renewable energy.</w:t>
      </w:r>
    </w:p>
    <w:p>
      <w:pPr>
        <w:pStyle w:val="BodyText"/>
        <w:spacing w:before="138"/>
        <w:ind w:left="838" w:right="749"/>
        <w:jc w:val="both"/>
      </w:pPr>
      <w:r>
        <w:rPr/>
        <w:t>This local objective will have regard for the provisions of Article 45 of E.U. regulation 1305/2013, Article 6 of the Habitats Directive along with the Planning Acts and related regulations.</w:t>
      </w:r>
    </w:p>
    <w:p>
      <w:pPr>
        <w:pStyle w:val="BodyText"/>
        <w:spacing w:before="11"/>
        <w:rPr>
          <w:sz w:val="21"/>
        </w:rPr>
      </w:pPr>
    </w:p>
    <w:p>
      <w:pPr>
        <w:pStyle w:val="Heading7"/>
        <w:jc w:val="both"/>
        <w:rPr>
          <w:u w:val="none"/>
        </w:rPr>
      </w:pPr>
      <w:r>
        <w:rPr>
          <w:u w:val="thick"/>
        </w:rPr>
        <w:t>Strategic Actions for 3.3</w:t>
      </w:r>
    </w:p>
    <w:p>
      <w:pPr>
        <w:pStyle w:val="BodyText"/>
        <w:spacing w:before="4"/>
        <w:rPr>
          <w:rFonts w:ascii="Arial-BoldItalicMT"/>
          <w:b/>
          <w:i/>
          <w:sz w:val="20"/>
        </w:rPr>
      </w:pPr>
    </w:p>
    <w:p>
      <w:pPr>
        <w:pStyle w:val="ListParagraph"/>
        <w:numPr>
          <w:ilvl w:val="2"/>
          <w:numId w:val="23"/>
        </w:numPr>
        <w:tabs>
          <w:tab w:pos="1558" w:val="left" w:leader="none"/>
          <w:tab w:pos="1559" w:val="left" w:leader="none"/>
        </w:tabs>
        <w:spacing w:line="240" w:lineRule="auto" w:before="94" w:after="0"/>
        <w:ind w:left="1558" w:right="0" w:hanging="720"/>
        <w:jc w:val="left"/>
        <w:rPr>
          <w:i/>
          <w:sz w:val="22"/>
        </w:rPr>
      </w:pPr>
      <w:r>
        <w:rPr>
          <w:i/>
          <w:sz w:val="22"/>
          <w:u w:val="single"/>
        </w:rPr>
        <w:t>Support for renewable energy</w:t>
      </w:r>
      <w:r>
        <w:rPr>
          <w:i/>
          <w:spacing w:val="-5"/>
          <w:sz w:val="22"/>
          <w:u w:val="single"/>
        </w:rPr>
        <w:t> </w:t>
      </w:r>
      <w:r>
        <w:rPr>
          <w:i/>
          <w:sz w:val="22"/>
          <w:u w:val="single"/>
        </w:rPr>
        <w:t>projects</w:t>
      </w:r>
    </w:p>
    <w:p>
      <w:pPr>
        <w:pStyle w:val="BodyText"/>
        <w:spacing w:before="1"/>
        <w:ind w:left="838" w:right="746"/>
        <w:jc w:val="both"/>
      </w:pPr>
      <w:r>
        <w:rPr/>
        <w:t>This strategic action will support community/sporting/recreational organisations, housing associations, businesses and farmers in order to reduce their energy costs. This action will support the purchase and installation of equipment such as solar panels, heat pumps, biomass heating, energy generating turbines, also support for the insulation of buildings, energy efficient windows and lighting. As litter is a visible major and costly problem the action will also support waste recycling initiatives. Potential promoters will be animated and can also apply </w:t>
      </w:r>
      <w:r>
        <w:rPr>
          <w:spacing w:val="1"/>
        </w:rPr>
        <w:t>for </w:t>
      </w:r>
      <w:r>
        <w:rPr/>
        <w:t>funding  for analysis and development, e.g. energy audits in order to support and develop their project idea.</w:t>
      </w:r>
    </w:p>
    <w:p>
      <w:pPr>
        <w:pStyle w:val="BodyText"/>
        <w:spacing w:before="10"/>
        <w:rPr>
          <w:sz w:val="21"/>
        </w:rPr>
      </w:pPr>
    </w:p>
    <w:p>
      <w:pPr>
        <w:pStyle w:val="ListParagraph"/>
        <w:numPr>
          <w:ilvl w:val="2"/>
          <w:numId w:val="23"/>
        </w:numPr>
        <w:tabs>
          <w:tab w:pos="1558" w:val="left" w:leader="none"/>
          <w:tab w:pos="1559" w:val="left" w:leader="none"/>
        </w:tabs>
        <w:spacing w:line="240" w:lineRule="auto" w:before="0" w:after="0"/>
        <w:ind w:left="1558" w:right="0" w:hanging="720"/>
        <w:jc w:val="left"/>
        <w:rPr>
          <w:sz w:val="22"/>
        </w:rPr>
      </w:pPr>
      <w:r>
        <w:rPr>
          <w:i/>
          <w:sz w:val="22"/>
          <w:u w:val="single"/>
        </w:rPr>
        <w:t>Training in energy awareness and alternative energy</w:t>
      </w:r>
      <w:r>
        <w:rPr>
          <w:i/>
          <w:spacing w:val="-4"/>
          <w:sz w:val="22"/>
          <w:u w:val="single"/>
        </w:rPr>
        <w:t> </w:t>
      </w:r>
      <w:r>
        <w:rPr>
          <w:i/>
          <w:sz w:val="22"/>
          <w:u w:val="single"/>
        </w:rPr>
        <w:t>methods</w:t>
      </w:r>
      <w:r>
        <w:rPr>
          <w:sz w:val="22"/>
        </w:rPr>
        <w:t>.</w:t>
      </w:r>
    </w:p>
    <w:p>
      <w:pPr>
        <w:pStyle w:val="BodyText"/>
        <w:spacing w:before="2"/>
        <w:ind w:left="838" w:right="745"/>
        <w:jc w:val="both"/>
      </w:pPr>
      <w:r>
        <w:rPr/>
        <w:t>This strategic action will support training initiatives by creating greater awareness on how to conserve energy and reduce costs by supporting basic training in alternative energy, energy reduction initiatives and recycling.</w:t>
      </w:r>
    </w:p>
    <w:p>
      <w:pPr>
        <w:spacing w:after="0"/>
        <w:jc w:val="both"/>
        <w:sectPr>
          <w:pgSz w:w="11910" w:h="16840"/>
          <w:pgMar w:header="0" w:footer="929" w:top="1340" w:bottom="1120" w:left="580" w:right="240"/>
        </w:sectPr>
      </w:pPr>
    </w:p>
    <w:p>
      <w:pPr>
        <w:pStyle w:val="Heading1"/>
      </w:pPr>
      <w:bookmarkStart w:name="_TOC_250027" w:id="23"/>
      <w:bookmarkEnd w:id="23"/>
      <w:r>
        <w:rPr/>
        <w:t>Section 4 LDS Action Plan</w:t>
      </w:r>
    </w:p>
    <w:p>
      <w:pPr>
        <w:pStyle w:val="Heading3"/>
        <w:numPr>
          <w:ilvl w:val="1"/>
          <w:numId w:val="28"/>
        </w:numPr>
        <w:tabs>
          <w:tab w:pos="1243" w:val="left" w:leader="none"/>
        </w:tabs>
        <w:spacing w:line="240" w:lineRule="auto" w:before="253" w:after="0"/>
        <w:ind w:left="1242" w:right="0" w:hanging="404"/>
        <w:jc w:val="left"/>
      </w:pPr>
      <w:bookmarkStart w:name="_TOC_250026" w:id="24"/>
      <w:r>
        <w:rPr/>
        <w:t>LDS</w:t>
      </w:r>
      <w:r>
        <w:rPr>
          <w:spacing w:val="-2"/>
        </w:rPr>
        <w:t> </w:t>
      </w:r>
      <w:bookmarkEnd w:id="24"/>
      <w:r>
        <w:rPr/>
        <w:t>Vision</w:t>
      </w:r>
    </w:p>
    <w:p>
      <w:pPr>
        <w:pStyle w:val="BodyText"/>
        <w:spacing w:before="8"/>
        <w:rPr>
          <w:b/>
          <w:sz w:val="19"/>
        </w:rPr>
      </w:pPr>
      <w:r>
        <w:rPr/>
        <w:pict>
          <v:group style="position:absolute;margin-left:64.559998pt;margin-top:13.812549pt;width:488.65pt;height:107.4pt;mso-position-horizontal-relative:page;mso-position-vertical-relative:paragraph;z-index:1168;mso-wrap-distance-left:0;mso-wrap-distance-right:0" coordorigin="1291,276" coordsize="9773,2148">
            <v:line style="position:absolute" from="1310,286" to="11025,286" stroked="true" strokeweight=".95999pt" strokecolor="#000000">
              <v:stroke dashstyle="solid"/>
            </v:line>
            <v:line style="position:absolute" from="11054,295" to="11054,454" stroked="true" strokeweight=".96002pt" strokecolor="#000000">
              <v:stroke dashstyle="solid"/>
            </v:line>
            <v:line style="position:absolute" from="11054,454" to="11054,708" stroked="true" strokeweight=".96002pt" strokecolor="#000000">
              <v:stroke dashstyle="solid"/>
            </v:line>
            <v:line style="position:absolute" from="11054,708" to="11054,960" stroked="true" strokeweight=".96002pt" strokecolor="#000000">
              <v:stroke dashstyle="solid"/>
            </v:line>
            <v:line style="position:absolute" from="11054,960" to="11054,1215" stroked="true" strokeweight=".96002pt" strokecolor="#000000">
              <v:stroke dashstyle="solid"/>
            </v:line>
            <v:line style="position:absolute" from="11054,1215" to="11054,1467" stroked="true" strokeweight=".96002pt" strokecolor="#000000">
              <v:stroke dashstyle="solid"/>
            </v:line>
            <v:line style="position:absolute" from="11054,1467" to="11054,1719" stroked="true" strokeweight=".96002pt" strokecolor="#000000">
              <v:stroke dashstyle="solid"/>
            </v:line>
            <v:line style="position:absolute" from="11054,1719" to="11054,1973" stroked="true" strokeweight=".96002pt" strokecolor="#000000">
              <v:stroke dashstyle="solid"/>
            </v:line>
            <v:line style="position:absolute" from="11054,1973" to="11054,2225" stroked="true" strokeweight=".96002pt" strokecolor="#000000">
              <v:stroke dashstyle="solid"/>
            </v:line>
            <v:rect style="position:absolute;left:1310;top:2405;width:9715;height:20" filled="true" fillcolor="#000000" stroked="false">
              <v:fill type="solid"/>
            </v:rect>
            <v:rect style="position:absolute;left:1310;top:2385;width:9715;height:20" filled="true" fillcolor="#000000" stroked="false">
              <v:fill type="solid"/>
            </v:rect>
            <v:rect style="position:absolute;left:11025;top:2405;width:39;height:20" filled="true" fillcolor="#000000" stroked="false">
              <v:fill type="solid"/>
            </v:rect>
            <v:line style="position:absolute" from="1301,276" to="1301,2405" stroked="true" strokeweight=".96001pt" strokecolor="#000000">
              <v:stroke dashstyle="solid"/>
            </v:line>
            <v:line style="position:absolute" from="11054,2225" to="11054,2424" stroked="true" strokeweight=".96002pt" strokecolor="#000000">
              <v:stroke dashstyle="solid"/>
            </v:line>
            <v:line style="position:absolute" from="11035,276" to="11035,2405" stroked="true" strokeweight=".96002pt" strokecolor="#000000">
              <v:stroke dashstyle="solid"/>
            </v:line>
            <v:shape style="position:absolute;left:1310;top:295;width:9715;height:2091" type="#_x0000_t202" filled="false" stroked="false">
              <v:textbox inset="0,0,0,0">
                <w:txbxContent>
                  <w:p>
                    <w:pPr>
                      <w:spacing w:before="156"/>
                      <w:ind w:left="2673" w:right="0" w:firstLine="0"/>
                      <w:jc w:val="left"/>
                      <w:rPr>
                        <w:rFonts w:ascii="Arial-BoldItalicMT"/>
                        <w:b/>
                        <w:i/>
                        <w:sz w:val="22"/>
                      </w:rPr>
                    </w:pPr>
                    <w:r>
                      <w:rPr>
                        <w:rFonts w:ascii="Arial-BoldItalicMT"/>
                        <w:b/>
                        <w:i/>
                        <w:sz w:val="22"/>
                      </w:rPr>
                      <w:t>Vision for Rural Development Programme</w:t>
                    </w:r>
                  </w:p>
                  <w:p>
                    <w:pPr>
                      <w:spacing w:line="240" w:lineRule="auto" w:before="0"/>
                      <w:rPr>
                        <w:b/>
                        <w:sz w:val="22"/>
                      </w:rPr>
                    </w:pPr>
                  </w:p>
                  <w:p>
                    <w:pPr>
                      <w:spacing w:before="0"/>
                      <w:ind w:left="226" w:right="226" w:firstLine="1"/>
                      <w:jc w:val="center"/>
                      <w:rPr>
                        <w:i/>
                        <w:sz w:val="22"/>
                      </w:rPr>
                    </w:pPr>
                    <w:r>
                      <w:rPr>
                        <w:i/>
                        <w:sz w:val="22"/>
                      </w:rPr>
                      <w:t>To develop sustainable rural communities throughout County Cavan, through the provision of a programme that will enhance the social, natural, human, physical and financial resources available to individuals and communities and thereby make Cavan 2020 a place that we can be proud of a place where people can have a good quality of life; a better place to live work and to enjoy.</w:t>
                    </w:r>
                  </w:p>
                </w:txbxContent>
              </v:textbox>
              <w10:wrap type="none"/>
            </v:shape>
            <w10:wrap type="topAndBottom"/>
          </v:group>
        </w:pict>
      </w:r>
    </w:p>
    <w:p>
      <w:pPr>
        <w:pStyle w:val="BodyText"/>
        <w:spacing w:before="1"/>
        <w:rPr>
          <w:b/>
          <w:sz w:val="10"/>
        </w:rPr>
      </w:pPr>
    </w:p>
    <w:p>
      <w:pPr>
        <w:pStyle w:val="ListParagraph"/>
        <w:numPr>
          <w:ilvl w:val="1"/>
          <w:numId w:val="28"/>
        </w:numPr>
        <w:tabs>
          <w:tab w:pos="1243" w:val="left" w:leader="none"/>
          <w:tab w:pos="5879" w:val="left" w:leader="none"/>
        </w:tabs>
        <w:spacing w:line="240" w:lineRule="auto" w:before="92" w:after="0"/>
        <w:ind w:left="1242" w:right="0" w:hanging="404"/>
        <w:jc w:val="left"/>
        <w:rPr>
          <w:b/>
          <w:sz w:val="24"/>
        </w:rPr>
      </w:pPr>
      <w:r>
        <w:rPr>
          <w:b/>
          <w:sz w:val="24"/>
        </w:rPr>
        <w:t>Local Objectives &amp;</w:t>
      </w:r>
      <w:r>
        <w:rPr>
          <w:b/>
          <w:spacing w:val="-9"/>
          <w:sz w:val="24"/>
        </w:rPr>
        <w:t> </w:t>
      </w:r>
      <w:r>
        <w:rPr>
          <w:b/>
          <w:sz w:val="24"/>
        </w:rPr>
        <w:t>Strategic</w:t>
      </w:r>
      <w:r>
        <w:rPr>
          <w:b/>
          <w:spacing w:val="-1"/>
          <w:sz w:val="24"/>
        </w:rPr>
        <w:t> </w:t>
      </w:r>
      <w:r>
        <w:rPr>
          <w:b/>
          <w:sz w:val="24"/>
        </w:rPr>
        <w:t>Actions</w:t>
        <w:tab/>
        <w:t>(Programme Themes &amp; Sub Themes)</w:t>
      </w:r>
    </w:p>
    <w:p>
      <w:pPr>
        <w:pStyle w:val="BodyText"/>
        <w:spacing w:before="4"/>
        <w:rPr>
          <w:b/>
        </w:rPr>
      </w:pPr>
    </w:p>
    <w:p>
      <w:pPr>
        <w:pStyle w:val="Heading7"/>
        <w:spacing w:line="252" w:lineRule="exact"/>
        <w:rPr>
          <w:u w:val="none"/>
        </w:rPr>
      </w:pPr>
      <w:r>
        <w:rPr>
          <w:u w:val="none"/>
        </w:rPr>
        <w:t>Job Creation and Employment Opportunities</w:t>
      </w:r>
    </w:p>
    <w:p>
      <w:pPr>
        <w:pStyle w:val="BodyText"/>
        <w:ind w:left="838" w:right="745"/>
        <w:jc w:val="both"/>
      </w:pPr>
      <w:r>
        <w:rPr/>
        <w:t>Within each action there is a note of the number of longer term job opportunities expected to be created as a result of the activities of the programme and in addition to this there is a reference to the number of jobs expected to be created or sustained during the period of construction or installation work. The calculation for these shorter term construction capital related jobs is based upon research by the Association of Researchers in Construction Management (ARCON) their research can be viewed at </w:t>
      </w:r>
      <w:hyperlink r:id="rId48">
        <w:r>
          <w:rPr>
            <w:u w:val="single"/>
          </w:rPr>
          <w:t>www.arcon.ac.uk</w:t>
        </w:r>
        <w:r>
          <w:rPr/>
          <w:t> </w:t>
        </w:r>
      </w:hyperlink>
      <w:r>
        <w:rPr/>
        <w:t>and they conclude that for every £75,000-00 sterling expended one full time job equivalent is created for the duration of the works being undertaken. Taking the euro equivalent to be approximately €100,000-00 at current rates of exchange and limiting the application to the expected construction type works envisaged this would mean that this programme would create a further additional forty five construction related jobs for the duration of the particular works over the lifetime of the strategy. However in the absence of the relevant social clauses which while available under European Law have not been adopted by Ireland at this time it is more difficult to be certain as to the extent that this will contribute to employment and job opportunities in the local area.</w:t>
      </w:r>
    </w:p>
    <w:p>
      <w:pPr>
        <w:pStyle w:val="BodyText"/>
        <w:spacing w:before="10"/>
        <w:rPr>
          <w:sz w:val="21"/>
        </w:rPr>
      </w:pPr>
    </w:p>
    <w:p>
      <w:pPr>
        <w:pStyle w:val="ListParagraph"/>
        <w:numPr>
          <w:ilvl w:val="0"/>
          <w:numId w:val="29"/>
        </w:numPr>
        <w:tabs>
          <w:tab w:pos="1153" w:val="left" w:leader="none"/>
        </w:tabs>
        <w:spacing w:line="240" w:lineRule="auto" w:before="0" w:after="0"/>
        <w:ind w:left="1152" w:right="0" w:hanging="314"/>
        <w:jc w:val="both"/>
        <w:rPr>
          <w:rFonts w:ascii="Arial-BoldItalicMT"/>
          <w:b/>
          <w:i/>
          <w:color w:val="800000"/>
          <w:sz w:val="28"/>
        </w:rPr>
      </w:pPr>
      <w:r>
        <w:rPr>
          <w:rFonts w:ascii="Arial-BoldItalicMT"/>
          <w:b/>
          <w:i/>
          <w:color w:val="800000"/>
          <w:sz w:val="28"/>
          <w:u w:val="thick" w:color="800000"/>
        </w:rPr>
        <w:t>Economic Development, Enterprise Development &amp; Job</w:t>
      </w:r>
      <w:r>
        <w:rPr>
          <w:rFonts w:ascii="Arial-BoldItalicMT"/>
          <w:b/>
          <w:i/>
          <w:color w:val="800000"/>
          <w:spacing w:val="-9"/>
          <w:sz w:val="28"/>
          <w:u w:val="thick" w:color="800000"/>
        </w:rPr>
        <w:t> </w:t>
      </w:r>
      <w:r>
        <w:rPr>
          <w:rFonts w:ascii="Arial-BoldItalicMT"/>
          <w:b/>
          <w:i/>
          <w:color w:val="800000"/>
          <w:sz w:val="28"/>
          <w:u w:val="thick" w:color="800000"/>
        </w:rPr>
        <w:t>Creation</w:t>
      </w:r>
    </w:p>
    <w:p>
      <w:pPr>
        <w:pStyle w:val="BodyText"/>
        <w:spacing w:before="1"/>
        <w:rPr>
          <w:rFonts w:ascii="Arial-BoldItalicMT"/>
          <w:b/>
          <w:i/>
          <w:sz w:val="14"/>
        </w:rPr>
      </w:pPr>
    </w:p>
    <w:p>
      <w:pPr>
        <w:pStyle w:val="Heading7"/>
        <w:numPr>
          <w:ilvl w:val="1"/>
          <w:numId w:val="29"/>
        </w:numPr>
        <w:tabs>
          <w:tab w:pos="1209" w:val="left" w:leader="none"/>
        </w:tabs>
        <w:spacing w:line="240" w:lineRule="auto" w:before="94" w:after="0"/>
        <w:ind w:left="1208" w:right="0" w:hanging="370"/>
        <w:jc w:val="left"/>
        <w:rPr>
          <w:color w:val="800000"/>
          <w:u w:val="none"/>
        </w:rPr>
      </w:pPr>
      <w:r>
        <w:rPr>
          <w:color w:val="800000"/>
          <w:u w:val="thick" w:color="800000"/>
        </w:rPr>
        <w:t>Rural</w:t>
      </w:r>
      <w:r>
        <w:rPr>
          <w:color w:val="800000"/>
          <w:spacing w:val="0"/>
          <w:u w:val="thick" w:color="800000"/>
        </w:rPr>
        <w:t> </w:t>
      </w:r>
      <w:r>
        <w:rPr>
          <w:color w:val="800000"/>
          <w:u w:val="thick" w:color="800000"/>
        </w:rPr>
        <w:t>Tourism</w:t>
      </w:r>
    </w:p>
    <w:p>
      <w:pPr>
        <w:pStyle w:val="BodyText"/>
        <w:spacing w:before="7"/>
        <w:rPr>
          <w:rFonts w:ascii="Arial-BoldItalicMT"/>
          <w:b/>
          <w:i/>
          <w:sz w:val="13"/>
        </w:rPr>
      </w:pPr>
    </w:p>
    <w:p>
      <w:pPr>
        <w:spacing w:before="94" w:after="4"/>
        <w:ind w:left="838" w:right="0" w:firstLine="0"/>
        <w:jc w:val="left"/>
        <w:rPr>
          <w:b/>
          <w:sz w:val="22"/>
        </w:rPr>
      </w:pPr>
      <w:r>
        <w:rPr>
          <w:b/>
          <w:sz w:val="22"/>
        </w:rPr>
        <w:t>Table 4.1</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804"/>
        <w:gridCol w:w="6661"/>
      </w:tblGrid>
      <w:tr>
        <w:trPr>
          <w:trHeight w:val="436" w:hRule="atLeast"/>
        </w:trPr>
        <w:tc>
          <w:tcPr>
            <w:tcW w:w="9465" w:type="dxa"/>
            <w:gridSpan w:val="2"/>
            <w:shd w:val="clear" w:color="auto" w:fill="E4B8B7"/>
          </w:tcPr>
          <w:p>
            <w:pPr>
              <w:pStyle w:val="TableParagraph"/>
              <w:spacing w:before="54"/>
              <w:ind w:left="3443" w:right="3434"/>
              <w:jc w:val="center"/>
              <w:rPr>
                <w:b/>
                <w:sz w:val="28"/>
              </w:rPr>
            </w:pPr>
            <w:r>
              <w:rPr>
                <w:b/>
                <w:color w:val="800000"/>
                <w:sz w:val="28"/>
                <w:u w:val="thick" w:color="800000"/>
              </w:rPr>
              <w:t>Local Objective 1.1</w:t>
            </w:r>
          </w:p>
        </w:tc>
      </w:tr>
      <w:tr>
        <w:trPr>
          <w:trHeight w:val="695" w:hRule="atLeast"/>
        </w:trPr>
        <w:tc>
          <w:tcPr>
            <w:tcW w:w="2804" w:type="dxa"/>
          </w:tcPr>
          <w:p>
            <w:pPr>
              <w:pStyle w:val="TableParagraph"/>
              <w:spacing w:before="52"/>
              <w:rPr>
                <w:b/>
                <w:sz w:val="22"/>
              </w:rPr>
            </w:pPr>
            <w:r>
              <w:rPr>
                <w:b/>
                <w:sz w:val="22"/>
              </w:rPr>
              <w:t>Title of Local Objective</w:t>
            </w:r>
          </w:p>
        </w:tc>
        <w:tc>
          <w:tcPr>
            <w:tcW w:w="6661" w:type="dxa"/>
          </w:tcPr>
          <w:p>
            <w:pPr>
              <w:pStyle w:val="TableParagraph"/>
              <w:spacing w:line="276" w:lineRule="auto" w:before="55"/>
              <w:ind w:left="105" w:right="387"/>
              <w:rPr>
                <w:sz w:val="22"/>
              </w:rPr>
            </w:pPr>
            <w:r>
              <w:rPr>
                <w:sz w:val="22"/>
              </w:rPr>
              <w:t>Building on the strengths of local rural tourism for a sustainable future.</w:t>
            </w:r>
          </w:p>
        </w:tc>
      </w:tr>
      <w:tr>
        <w:trPr>
          <w:trHeight w:val="873" w:hRule="atLeast"/>
        </w:trPr>
        <w:tc>
          <w:tcPr>
            <w:tcW w:w="2804" w:type="dxa"/>
          </w:tcPr>
          <w:p>
            <w:pPr>
              <w:pStyle w:val="TableParagraph"/>
              <w:spacing w:before="52"/>
              <w:ind w:right="380"/>
              <w:rPr>
                <w:b/>
                <w:sz w:val="22"/>
              </w:rPr>
            </w:pPr>
            <w:r>
              <w:rPr>
                <w:b/>
                <w:sz w:val="22"/>
              </w:rPr>
              <w:t>LEADER Theme/ Sub- Theme</w:t>
            </w:r>
          </w:p>
        </w:tc>
        <w:tc>
          <w:tcPr>
            <w:tcW w:w="6661" w:type="dxa"/>
          </w:tcPr>
          <w:p>
            <w:pPr>
              <w:pStyle w:val="TableParagraph"/>
              <w:spacing w:before="55"/>
              <w:ind w:left="105" w:right="876"/>
              <w:rPr>
                <w:sz w:val="22"/>
              </w:rPr>
            </w:pPr>
            <w:r>
              <w:rPr>
                <w:sz w:val="22"/>
              </w:rPr>
              <w:t>Economic Development, Enterprise Development and Job Creation</w:t>
            </w:r>
          </w:p>
          <w:p>
            <w:pPr>
              <w:pStyle w:val="TableParagraph"/>
              <w:ind w:left="105"/>
              <w:rPr>
                <w:sz w:val="22"/>
              </w:rPr>
            </w:pPr>
            <w:r>
              <w:rPr>
                <w:sz w:val="22"/>
              </w:rPr>
              <w:t>Rural Tourism</w:t>
            </w:r>
          </w:p>
        </w:tc>
      </w:tr>
      <w:tr>
        <w:trPr>
          <w:trHeight w:val="1377" w:hRule="atLeast"/>
        </w:trPr>
        <w:tc>
          <w:tcPr>
            <w:tcW w:w="2804" w:type="dxa"/>
          </w:tcPr>
          <w:p>
            <w:pPr>
              <w:pStyle w:val="TableParagraph"/>
              <w:spacing w:before="52"/>
              <w:ind w:right="367"/>
              <w:rPr>
                <w:b/>
                <w:sz w:val="22"/>
              </w:rPr>
            </w:pPr>
            <w:r>
              <w:rPr>
                <w:b/>
                <w:sz w:val="22"/>
                <w:u w:val="thick"/>
              </w:rPr>
              <w:t>Brief</w:t>
            </w:r>
            <w:r>
              <w:rPr>
                <w:b/>
                <w:sz w:val="22"/>
              </w:rPr>
              <w:t> Rationale for the Objective</w:t>
            </w:r>
          </w:p>
        </w:tc>
        <w:tc>
          <w:tcPr>
            <w:tcW w:w="6661" w:type="dxa"/>
          </w:tcPr>
          <w:p>
            <w:pPr>
              <w:pStyle w:val="TableParagraph"/>
              <w:spacing w:before="55"/>
              <w:ind w:left="105" w:right="141"/>
              <w:rPr>
                <w:sz w:val="22"/>
              </w:rPr>
            </w:pPr>
            <w:r>
              <w:rPr>
                <w:sz w:val="22"/>
              </w:rPr>
              <w:t>County Cavan has a vast area of waterways and lakes, an unspoilt natural landscape and under developed historical/cultural assets, which make it an ideal tourism destination for Irish and foreign visitors. This objective will seek to enhance the economic and social contribution of tourism to County Cavan</w:t>
            </w:r>
          </w:p>
        </w:tc>
      </w:tr>
      <w:tr>
        <w:trPr>
          <w:trHeight w:val="369" w:hRule="atLeast"/>
        </w:trPr>
        <w:tc>
          <w:tcPr>
            <w:tcW w:w="2804" w:type="dxa"/>
          </w:tcPr>
          <w:p>
            <w:pPr>
              <w:pStyle w:val="TableParagraph"/>
              <w:spacing w:before="52"/>
              <w:rPr>
                <w:b/>
                <w:sz w:val="22"/>
              </w:rPr>
            </w:pPr>
            <w:r>
              <w:rPr>
                <w:b/>
                <w:sz w:val="22"/>
              </w:rPr>
              <w:t>Financial Allocation (€)</w:t>
            </w:r>
          </w:p>
        </w:tc>
        <w:tc>
          <w:tcPr>
            <w:tcW w:w="6661" w:type="dxa"/>
          </w:tcPr>
          <w:p>
            <w:pPr>
              <w:pStyle w:val="TableParagraph"/>
              <w:spacing w:before="55"/>
              <w:ind w:left="105"/>
              <w:rPr>
                <w:sz w:val="22"/>
              </w:rPr>
            </w:pPr>
            <w:r>
              <w:rPr>
                <w:sz w:val="22"/>
              </w:rPr>
              <w:t>€1,000,000-00</w:t>
            </w:r>
          </w:p>
        </w:tc>
      </w:tr>
      <w:tr>
        <w:trPr>
          <w:trHeight w:val="618" w:hRule="atLeast"/>
        </w:trPr>
        <w:tc>
          <w:tcPr>
            <w:tcW w:w="2804" w:type="dxa"/>
          </w:tcPr>
          <w:p>
            <w:pPr>
              <w:pStyle w:val="TableParagraph"/>
              <w:spacing w:before="50"/>
              <w:ind w:right="172"/>
              <w:rPr>
                <w:b/>
                <w:sz w:val="22"/>
              </w:rPr>
            </w:pPr>
            <w:r>
              <w:rPr>
                <w:b/>
                <w:sz w:val="22"/>
              </w:rPr>
              <w:t>No. of Strategic Actions for the Objective</w:t>
            </w:r>
          </w:p>
        </w:tc>
        <w:tc>
          <w:tcPr>
            <w:tcW w:w="6661" w:type="dxa"/>
          </w:tcPr>
          <w:p>
            <w:pPr>
              <w:pStyle w:val="TableParagraph"/>
              <w:spacing w:before="52"/>
              <w:ind w:left="105"/>
              <w:rPr>
                <w:sz w:val="22"/>
              </w:rPr>
            </w:pPr>
            <w:r>
              <w:rPr>
                <w:w w:val="100"/>
                <w:sz w:val="22"/>
              </w:rPr>
              <w:t>6</w:t>
            </w:r>
          </w:p>
        </w:tc>
      </w:tr>
    </w:tbl>
    <w:p>
      <w:pPr>
        <w:spacing w:after="0"/>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 4.2</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E4B8B7"/>
          </w:tcPr>
          <w:p>
            <w:pPr>
              <w:pStyle w:val="TableParagraph"/>
              <w:spacing w:before="53"/>
              <w:ind w:left="3450" w:right="3443"/>
              <w:jc w:val="center"/>
              <w:rPr>
                <w:b/>
                <w:sz w:val="22"/>
              </w:rPr>
            </w:pPr>
            <w:r>
              <w:rPr>
                <w:b/>
                <w:color w:val="800000"/>
                <w:sz w:val="22"/>
                <w:u w:val="thick" w:color="800000"/>
              </w:rPr>
              <w:t>Strategic Action 1.1.1</w:t>
            </w:r>
          </w:p>
        </w:tc>
      </w:tr>
      <w:tr>
        <w:trPr>
          <w:trHeight w:val="621" w:hRule="atLeast"/>
        </w:trPr>
        <w:tc>
          <w:tcPr>
            <w:tcW w:w="2660" w:type="dxa"/>
          </w:tcPr>
          <w:p>
            <w:pPr>
              <w:pStyle w:val="TableParagraph"/>
              <w:spacing w:before="52"/>
              <w:ind w:right="798"/>
              <w:rPr>
                <w:b/>
                <w:sz w:val="22"/>
              </w:rPr>
            </w:pPr>
            <w:r>
              <w:rPr>
                <w:b/>
                <w:sz w:val="22"/>
              </w:rPr>
              <w:t>Title of Strategic Action 1.1.1:</w:t>
            </w:r>
          </w:p>
        </w:tc>
        <w:tc>
          <w:tcPr>
            <w:tcW w:w="6523" w:type="dxa"/>
          </w:tcPr>
          <w:p>
            <w:pPr>
              <w:pStyle w:val="TableParagraph"/>
              <w:spacing w:before="55"/>
              <w:ind w:right="710"/>
              <w:rPr>
                <w:sz w:val="22"/>
              </w:rPr>
            </w:pPr>
            <w:r>
              <w:rPr>
                <w:sz w:val="22"/>
              </w:rPr>
              <w:t>Sustainable development of new &amp; existing outdoor/indoor recreation/leisure tourism.</w:t>
            </w:r>
          </w:p>
        </w:tc>
      </w:tr>
      <w:tr>
        <w:trPr>
          <w:trHeight w:val="873" w:hRule="atLeast"/>
        </w:trPr>
        <w:tc>
          <w:tcPr>
            <w:tcW w:w="2660" w:type="dxa"/>
          </w:tcPr>
          <w:p>
            <w:pPr>
              <w:pStyle w:val="TableParagraph"/>
              <w:spacing w:before="52"/>
              <w:ind w:right="211"/>
              <w:rPr>
                <w:b/>
                <w:sz w:val="22"/>
              </w:rPr>
            </w:pPr>
            <w:r>
              <w:rPr>
                <w:b/>
                <w:sz w:val="22"/>
                <w:u w:val="thick"/>
              </w:rPr>
              <w:t>Brief</w:t>
            </w:r>
            <w:r>
              <w:rPr>
                <w:b/>
                <w:sz w:val="22"/>
              </w:rPr>
              <w:t> Description of Strategic Action 1.1.1:</w:t>
            </w:r>
          </w:p>
        </w:tc>
        <w:tc>
          <w:tcPr>
            <w:tcW w:w="6523" w:type="dxa"/>
          </w:tcPr>
          <w:p>
            <w:pPr>
              <w:pStyle w:val="TableParagraph"/>
              <w:spacing w:before="55"/>
              <w:ind w:right="136"/>
              <w:rPr>
                <w:sz w:val="22"/>
              </w:rPr>
            </w:pPr>
            <w:r>
              <w:rPr>
                <w:sz w:val="22"/>
              </w:rPr>
              <w:t>Sustainable development of new &amp; existing outdoor/indoor recreation/leisure tourism activities and equipment, including water based, blueways, equestrian, walkway/greenway projects.</w:t>
            </w:r>
          </w:p>
        </w:tc>
      </w:tr>
      <w:tr>
        <w:trPr>
          <w:trHeight w:val="618"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rPr>
                <w:sz w:val="22"/>
              </w:rPr>
            </w:pPr>
            <w:r>
              <w:rPr>
                <w:sz w:val="22"/>
              </w:rPr>
              <w:t>Tourism /Leisure Facility providers.</w:t>
            </w:r>
          </w:p>
        </w:tc>
      </w:tr>
      <w:tr>
        <w:trPr>
          <w:trHeight w:val="621"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18"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21" w:hRule="atLeast"/>
        </w:trPr>
        <w:tc>
          <w:tcPr>
            <w:tcW w:w="2660" w:type="dxa"/>
          </w:tcPr>
          <w:p>
            <w:pPr>
              <w:pStyle w:val="TableParagraph"/>
              <w:spacing w:before="53"/>
              <w:ind w:right="664"/>
              <w:rPr>
                <w:b/>
                <w:sz w:val="22"/>
              </w:rPr>
            </w:pPr>
            <w:r>
              <w:rPr>
                <w:b/>
                <w:sz w:val="22"/>
              </w:rPr>
              <w:t>Any collaborating Organisations:</w:t>
            </w:r>
          </w:p>
        </w:tc>
        <w:tc>
          <w:tcPr>
            <w:tcW w:w="6523" w:type="dxa"/>
          </w:tcPr>
          <w:p>
            <w:pPr>
              <w:pStyle w:val="TableParagraph"/>
              <w:spacing w:before="55"/>
              <w:rPr>
                <w:sz w:val="22"/>
              </w:rPr>
            </w:pPr>
            <w:r>
              <w:rPr>
                <w:sz w:val="22"/>
              </w:rPr>
              <w:t>Fáilte Ireland. Local Authority Tourism Officer.</w:t>
            </w:r>
          </w:p>
        </w:tc>
      </w:tr>
      <w:tr>
        <w:trPr>
          <w:trHeight w:val="618"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1127"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before="55"/>
              <w:ind w:right="136"/>
              <w:rPr>
                <w:sz w:val="22"/>
              </w:rPr>
            </w:pPr>
            <w:r>
              <w:rPr>
                <w:sz w:val="22"/>
              </w:rPr>
              <w:t>5 new/existing outdoor/indoor recreation/leisure tourism facilities Number of jobs created 2 F/T and 3 P/T</w:t>
            </w:r>
          </w:p>
          <w:p>
            <w:pPr>
              <w:pStyle w:val="TableParagraph"/>
              <w:ind w:right="2863"/>
              <w:rPr>
                <w:sz w:val="22"/>
              </w:rPr>
            </w:pPr>
            <w:r>
              <w:rPr>
                <w:sz w:val="22"/>
              </w:rPr>
              <w:t>Short-term Construction Jobs 2 FTE Number of visitors 4,000-</w:t>
            </w:r>
          </w:p>
        </w:tc>
      </w:tr>
    </w:tbl>
    <w:p>
      <w:pPr>
        <w:pStyle w:val="BodyText"/>
        <w:rPr>
          <w:b/>
          <w:sz w:val="24"/>
        </w:rPr>
      </w:pPr>
    </w:p>
    <w:p>
      <w:pPr>
        <w:pStyle w:val="BodyText"/>
        <w:spacing w:before="7"/>
        <w:rPr>
          <w:b/>
          <w:sz w:val="19"/>
        </w:rPr>
      </w:pPr>
    </w:p>
    <w:p>
      <w:pPr>
        <w:spacing w:before="0" w:after="4"/>
        <w:ind w:left="838" w:right="0" w:firstLine="0"/>
        <w:jc w:val="left"/>
        <w:rPr>
          <w:b/>
          <w:sz w:val="22"/>
        </w:rPr>
      </w:pPr>
      <w:r>
        <w:rPr>
          <w:b/>
          <w:sz w:val="22"/>
        </w:rPr>
        <w:t>Table 4.3</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660"/>
        <w:gridCol w:w="6523"/>
      </w:tblGrid>
      <w:tr>
        <w:trPr>
          <w:trHeight w:val="366" w:hRule="atLeast"/>
        </w:trPr>
        <w:tc>
          <w:tcPr>
            <w:tcW w:w="9183" w:type="dxa"/>
            <w:gridSpan w:val="2"/>
            <w:shd w:val="clear" w:color="auto" w:fill="E4B8B7"/>
          </w:tcPr>
          <w:p>
            <w:pPr>
              <w:pStyle w:val="TableParagraph"/>
              <w:spacing w:before="52"/>
              <w:ind w:left="3450" w:right="3443"/>
              <w:jc w:val="center"/>
              <w:rPr>
                <w:b/>
                <w:sz w:val="22"/>
              </w:rPr>
            </w:pPr>
            <w:r>
              <w:rPr>
                <w:b/>
                <w:color w:val="800000"/>
                <w:sz w:val="22"/>
                <w:u w:val="thick" w:color="800000"/>
              </w:rPr>
              <w:t>Strategic Action 1.1.2</w:t>
            </w:r>
          </w:p>
        </w:tc>
      </w:tr>
      <w:tr>
        <w:trPr>
          <w:trHeight w:val="621" w:hRule="atLeast"/>
        </w:trPr>
        <w:tc>
          <w:tcPr>
            <w:tcW w:w="2660" w:type="dxa"/>
          </w:tcPr>
          <w:p>
            <w:pPr>
              <w:pStyle w:val="TableParagraph"/>
              <w:spacing w:before="52"/>
              <w:ind w:right="798"/>
              <w:rPr>
                <w:b/>
                <w:sz w:val="22"/>
              </w:rPr>
            </w:pPr>
            <w:r>
              <w:rPr>
                <w:b/>
                <w:sz w:val="22"/>
              </w:rPr>
              <w:t>Title of Strategic Action 1.1.2:</w:t>
            </w:r>
          </w:p>
        </w:tc>
        <w:tc>
          <w:tcPr>
            <w:tcW w:w="6523" w:type="dxa"/>
          </w:tcPr>
          <w:p>
            <w:pPr>
              <w:pStyle w:val="TableParagraph"/>
              <w:spacing w:before="55"/>
              <w:ind w:right="123"/>
              <w:rPr>
                <w:sz w:val="22"/>
              </w:rPr>
            </w:pPr>
            <w:r>
              <w:rPr>
                <w:sz w:val="22"/>
              </w:rPr>
              <w:t>Heritage site preservation renovation &amp; support for events with a tourism/cultural/heritage focus</w:t>
            </w:r>
          </w:p>
        </w:tc>
      </w:tr>
      <w:tr>
        <w:trPr>
          <w:trHeight w:val="870" w:hRule="atLeast"/>
        </w:trPr>
        <w:tc>
          <w:tcPr>
            <w:tcW w:w="2660" w:type="dxa"/>
          </w:tcPr>
          <w:p>
            <w:pPr>
              <w:pStyle w:val="TableParagraph"/>
              <w:spacing w:before="50"/>
              <w:ind w:right="211"/>
              <w:rPr>
                <w:b/>
                <w:sz w:val="22"/>
              </w:rPr>
            </w:pPr>
            <w:r>
              <w:rPr>
                <w:b/>
                <w:sz w:val="22"/>
                <w:u w:val="thick"/>
              </w:rPr>
              <w:t>Brief</w:t>
            </w:r>
            <w:r>
              <w:rPr>
                <w:b/>
                <w:sz w:val="22"/>
              </w:rPr>
              <w:t> Description of Strategic Action 1.1.2:</w:t>
            </w:r>
          </w:p>
        </w:tc>
        <w:tc>
          <w:tcPr>
            <w:tcW w:w="6523" w:type="dxa"/>
          </w:tcPr>
          <w:p>
            <w:pPr>
              <w:pStyle w:val="TableParagraph"/>
              <w:spacing w:before="52"/>
              <w:ind w:right="136"/>
              <w:rPr>
                <w:sz w:val="22"/>
              </w:rPr>
            </w:pPr>
            <w:r>
              <w:rPr>
                <w:sz w:val="22"/>
              </w:rPr>
              <w:t>Support the preservation, renovation &amp; promotion of heritage attractions &amp; amenities in County Cavan (Ireland’s Ancient East) and new &amp; existing events with a tourism/cultural/heritage focus.</w:t>
            </w:r>
          </w:p>
        </w:tc>
      </w:tr>
      <w:tr>
        <w:trPr>
          <w:trHeight w:val="621"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894"/>
              <w:rPr>
                <w:sz w:val="22"/>
              </w:rPr>
            </w:pPr>
            <w:r>
              <w:rPr>
                <w:sz w:val="22"/>
              </w:rPr>
              <w:t>Heritage Groups, Individuals, Community Organisations, Accommodation Providers</w:t>
            </w:r>
          </w:p>
        </w:tc>
      </w:tr>
      <w:tr>
        <w:trPr>
          <w:trHeight w:val="618"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18"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ind w:right="760"/>
              <w:rPr>
                <w:sz w:val="22"/>
              </w:rPr>
            </w:pPr>
            <w:r>
              <w:rPr>
                <w:sz w:val="22"/>
              </w:rPr>
              <w:t>Heritage Council, LA Heritage Officer, LA Planning Office, Coillte</w:t>
            </w:r>
          </w:p>
        </w:tc>
      </w:tr>
      <w:tr>
        <w:trPr>
          <w:trHeight w:val="621" w:hRule="atLeast"/>
        </w:trPr>
        <w:tc>
          <w:tcPr>
            <w:tcW w:w="2660" w:type="dxa"/>
          </w:tcPr>
          <w:p>
            <w:pPr>
              <w:pStyle w:val="TableParagraph"/>
              <w:spacing w:before="53"/>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1379"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before="55"/>
              <w:ind w:right="392"/>
              <w:rPr>
                <w:sz w:val="22"/>
              </w:rPr>
            </w:pPr>
            <w:r>
              <w:rPr>
                <w:sz w:val="22"/>
              </w:rPr>
              <w:t>5 heritage site preservation/renovation and support for events with a tourism/cultural/heritage focus</w:t>
            </w:r>
          </w:p>
          <w:p>
            <w:pPr>
              <w:pStyle w:val="TableParagraph"/>
              <w:ind w:right="2526"/>
              <w:rPr>
                <w:sz w:val="22"/>
              </w:rPr>
            </w:pPr>
            <w:r>
              <w:rPr>
                <w:sz w:val="22"/>
              </w:rPr>
              <w:t>Number of jobs created 0 F/T and 2 P/T Short-term Construction Jobs 2 FTE Number of visitors 3,000-</w:t>
            </w:r>
          </w:p>
        </w:tc>
      </w:tr>
    </w:tbl>
    <w:p>
      <w:pPr>
        <w:spacing w:after="0"/>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Table.4 4</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E4B8B7"/>
          </w:tcPr>
          <w:p>
            <w:pPr>
              <w:pStyle w:val="TableParagraph"/>
              <w:spacing w:before="53"/>
              <w:ind w:left="3450" w:right="3443"/>
              <w:jc w:val="center"/>
              <w:rPr>
                <w:b/>
                <w:sz w:val="22"/>
              </w:rPr>
            </w:pPr>
            <w:r>
              <w:rPr>
                <w:b/>
                <w:color w:val="800000"/>
                <w:sz w:val="22"/>
                <w:u w:val="thick" w:color="800000"/>
              </w:rPr>
              <w:t>Strategic Action 1.1.3</w:t>
            </w:r>
          </w:p>
        </w:tc>
      </w:tr>
      <w:tr>
        <w:trPr>
          <w:trHeight w:val="621" w:hRule="atLeast"/>
        </w:trPr>
        <w:tc>
          <w:tcPr>
            <w:tcW w:w="2660" w:type="dxa"/>
          </w:tcPr>
          <w:p>
            <w:pPr>
              <w:pStyle w:val="TableParagraph"/>
              <w:spacing w:before="52"/>
              <w:ind w:right="798"/>
              <w:rPr>
                <w:b/>
                <w:sz w:val="22"/>
              </w:rPr>
            </w:pPr>
            <w:r>
              <w:rPr>
                <w:b/>
                <w:sz w:val="22"/>
              </w:rPr>
              <w:t>Title of Strategic Action 1.1.3:</w:t>
            </w:r>
          </w:p>
        </w:tc>
        <w:tc>
          <w:tcPr>
            <w:tcW w:w="6523" w:type="dxa"/>
          </w:tcPr>
          <w:p>
            <w:pPr>
              <w:pStyle w:val="TableParagraph"/>
              <w:spacing w:before="55"/>
              <w:ind w:right="711"/>
              <w:rPr>
                <w:sz w:val="22"/>
              </w:rPr>
            </w:pPr>
            <w:r>
              <w:rPr>
                <w:sz w:val="22"/>
              </w:rPr>
              <w:t>Support for specialised tourism initiatives including capital, marketing and equipment.</w:t>
            </w:r>
          </w:p>
        </w:tc>
      </w:tr>
      <w:tr>
        <w:trPr>
          <w:trHeight w:val="873" w:hRule="atLeast"/>
        </w:trPr>
        <w:tc>
          <w:tcPr>
            <w:tcW w:w="2660" w:type="dxa"/>
          </w:tcPr>
          <w:p>
            <w:pPr>
              <w:pStyle w:val="TableParagraph"/>
              <w:spacing w:before="52"/>
              <w:ind w:right="211"/>
              <w:rPr>
                <w:b/>
                <w:sz w:val="22"/>
              </w:rPr>
            </w:pPr>
            <w:r>
              <w:rPr>
                <w:b/>
                <w:sz w:val="22"/>
                <w:u w:val="thick"/>
              </w:rPr>
              <w:t>Brief</w:t>
            </w:r>
            <w:r>
              <w:rPr>
                <w:b/>
                <w:sz w:val="22"/>
              </w:rPr>
              <w:t> Description of Strategic Action 1.1.3:</w:t>
            </w:r>
          </w:p>
        </w:tc>
        <w:tc>
          <w:tcPr>
            <w:tcW w:w="6523" w:type="dxa"/>
          </w:tcPr>
          <w:p>
            <w:pPr>
              <w:pStyle w:val="TableParagraph"/>
              <w:spacing w:before="55"/>
              <w:ind w:right="393"/>
              <w:rPr>
                <w:sz w:val="22"/>
              </w:rPr>
            </w:pPr>
            <w:r>
              <w:rPr>
                <w:sz w:val="22"/>
              </w:rPr>
              <w:t>To support specialised tourism initiatives in order to attract visitors to the Cavan This action will also include analysis and development funding.</w:t>
            </w:r>
          </w:p>
        </w:tc>
      </w:tr>
      <w:tr>
        <w:trPr>
          <w:trHeight w:val="873"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406"/>
              <w:rPr>
                <w:sz w:val="22"/>
              </w:rPr>
            </w:pPr>
            <w:r>
              <w:rPr>
                <w:sz w:val="22"/>
              </w:rPr>
              <w:t>Tourism/Heritage/Community Organisations, Accommodation Providers, Private Tourism Promoters, Tour Guides, Angling organisations.</w:t>
            </w:r>
          </w:p>
        </w:tc>
      </w:tr>
      <w:tr>
        <w:trPr>
          <w:trHeight w:val="618"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18"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ind w:right="516"/>
              <w:rPr>
                <w:sz w:val="22"/>
              </w:rPr>
            </w:pPr>
            <w:r>
              <w:rPr>
                <w:sz w:val="22"/>
              </w:rPr>
              <w:t>Fáilte Ireland, LA Tourism Officer, LA Heritage Officer, Local Angling clubs, Inland Fisheries Ireland, Heritage Council</w:t>
            </w:r>
          </w:p>
        </w:tc>
      </w:tr>
      <w:tr>
        <w:trPr>
          <w:trHeight w:val="621"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1125"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line="252" w:lineRule="exact" w:before="55"/>
              <w:rPr>
                <w:sz w:val="22"/>
              </w:rPr>
            </w:pPr>
            <w:r>
              <w:rPr>
                <w:sz w:val="22"/>
              </w:rPr>
              <w:t>2 specialised tourism initiatives</w:t>
            </w:r>
          </w:p>
          <w:p>
            <w:pPr>
              <w:pStyle w:val="TableParagraph"/>
              <w:ind w:right="2526"/>
              <w:rPr>
                <w:sz w:val="22"/>
              </w:rPr>
            </w:pPr>
            <w:r>
              <w:rPr>
                <w:sz w:val="22"/>
              </w:rPr>
              <w:t>Number of jobs created 0 F/T and 2 P/T Short-term Construction Jobs 2 FTE Number of visitors 500</w:t>
            </w:r>
          </w:p>
        </w:tc>
      </w:tr>
    </w:tbl>
    <w:p>
      <w:pPr>
        <w:pStyle w:val="BodyText"/>
        <w:rPr>
          <w:b/>
          <w:sz w:val="24"/>
        </w:rPr>
      </w:pPr>
    </w:p>
    <w:p>
      <w:pPr>
        <w:pStyle w:val="BodyText"/>
        <w:spacing w:before="7"/>
        <w:rPr>
          <w:b/>
          <w:sz w:val="19"/>
        </w:rPr>
      </w:pPr>
    </w:p>
    <w:p>
      <w:pPr>
        <w:spacing w:before="0" w:after="4"/>
        <w:ind w:left="838" w:right="0" w:firstLine="0"/>
        <w:jc w:val="left"/>
        <w:rPr>
          <w:b/>
          <w:sz w:val="22"/>
        </w:rPr>
      </w:pPr>
      <w:r>
        <w:rPr>
          <w:b/>
          <w:sz w:val="22"/>
        </w:rPr>
        <w:t>Table 4.5</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660"/>
        <w:gridCol w:w="6523"/>
      </w:tblGrid>
      <w:tr>
        <w:trPr>
          <w:trHeight w:val="366" w:hRule="atLeast"/>
        </w:trPr>
        <w:tc>
          <w:tcPr>
            <w:tcW w:w="9183" w:type="dxa"/>
            <w:gridSpan w:val="2"/>
            <w:shd w:val="clear" w:color="auto" w:fill="E4B8B7"/>
          </w:tcPr>
          <w:p>
            <w:pPr>
              <w:pStyle w:val="TableParagraph"/>
              <w:spacing w:before="52"/>
              <w:ind w:left="3450" w:right="3443"/>
              <w:jc w:val="center"/>
              <w:rPr>
                <w:b/>
                <w:sz w:val="22"/>
              </w:rPr>
            </w:pPr>
            <w:r>
              <w:rPr>
                <w:b/>
                <w:color w:val="800000"/>
                <w:sz w:val="22"/>
                <w:u w:val="thick" w:color="800000"/>
              </w:rPr>
              <w:t>Strategic Action 1.1.4</w:t>
            </w:r>
          </w:p>
        </w:tc>
      </w:tr>
      <w:tr>
        <w:trPr>
          <w:trHeight w:val="621" w:hRule="atLeast"/>
        </w:trPr>
        <w:tc>
          <w:tcPr>
            <w:tcW w:w="2660" w:type="dxa"/>
          </w:tcPr>
          <w:p>
            <w:pPr>
              <w:pStyle w:val="TableParagraph"/>
              <w:spacing w:before="53"/>
              <w:ind w:right="798"/>
              <w:rPr>
                <w:b/>
                <w:sz w:val="22"/>
              </w:rPr>
            </w:pPr>
            <w:r>
              <w:rPr>
                <w:b/>
                <w:sz w:val="22"/>
              </w:rPr>
              <w:t>Title of Strategic Action 1.1.4:</w:t>
            </w:r>
          </w:p>
        </w:tc>
        <w:tc>
          <w:tcPr>
            <w:tcW w:w="6523" w:type="dxa"/>
          </w:tcPr>
          <w:p>
            <w:pPr>
              <w:pStyle w:val="TableParagraph"/>
              <w:spacing w:before="55"/>
              <w:ind w:right="367"/>
              <w:rPr>
                <w:sz w:val="22"/>
              </w:rPr>
            </w:pPr>
            <w:r>
              <w:rPr>
                <w:sz w:val="22"/>
              </w:rPr>
              <w:t>Support the development of new and existing angling facilities (including marketing, fishing festivals and branding.)</w:t>
            </w:r>
          </w:p>
        </w:tc>
      </w:tr>
      <w:tr>
        <w:trPr>
          <w:trHeight w:val="873" w:hRule="atLeast"/>
        </w:trPr>
        <w:tc>
          <w:tcPr>
            <w:tcW w:w="2660" w:type="dxa"/>
          </w:tcPr>
          <w:p>
            <w:pPr>
              <w:pStyle w:val="TableParagraph"/>
              <w:spacing w:before="52"/>
              <w:ind w:right="211"/>
              <w:rPr>
                <w:b/>
                <w:sz w:val="22"/>
              </w:rPr>
            </w:pPr>
            <w:r>
              <w:rPr>
                <w:b/>
                <w:sz w:val="22"/>
                <w:u w:val="thick"/>
              </w:rPr>
              <w:t>Brief</w:t>
            </w:r>
            <w:r>
              <w:rPr>
                <w:b/>
                <w:sz w:val="22"/>
              </w:rPr>
              <w:t> Description of Strategic Action 1.1.4:</w:t>
            </w:r>
          </w:p>
        </w:tc>
        <w:tc>
          <w:tcPr>
            <w:tcW w:w="6523" w:type="dxa"/>
          </w:tcPr>
          <w:p>
            <w:pPr>
              <w:pStyle w:val="TableParagraph"/>
              <w:spacing w:before="55"/>
              <w:ind w:right="246"/>
              <w:rPr>
                <w:sz w:val="22"/>
              </w:rPr>
            </w:pPr>
            <w:r>
              <w:rPr>
                <w:sz w:val="22"/>
              </w:rPr>
              <w:t>To support the development of angling facilities including festivals or special/promotional events, facilities, marketing and promotional initiatives and analysis and development funding</w:t>
            </w:r>
          </w:p>
        </w:tc>
      </w:tr>
      <w:tr>
        <w:trPr>
          <w:trHeight w:val="618"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rPr>
                <w:sz w:val="22"/>
              </w:rPr>
            </w:pPr>
            <w:r>
              <w:rPr>
                <w:sz w:val="22"/>
              </w:rPr>
              <w:t>Angling Clubs, Tourism Providers, Anglers</w:t>
            </w:r>
          </w:p>
        </w:tc>
      </w:tr>
      <w:tr>
        <w:trPr>
          <w:trHeight w:val="621"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18"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21"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ind w:right="368"/>
              <w:rPr>
                <w:sz w:val="22"/>
              </w:rPr>
            </w:pPr>
            <w:r>
              <w:rPr>
                <w:sz w:val="22"/>
              </w:rPr>
              <w:t>Fáilte Ireland, LA Tourism Officer, Local Angling Clubs, Inland Fisheries Ireland</w:t>
            </w:r>
          </w:p>
        </w:tc>
      </w:tr>
      <w:tr>
        <w:trPr>
          <w:trHeight w:val="618"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913"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before="55"/>
              <w:ind w:right="2321"/>
              <w:jc w:val="both"/>
              <w:rPr>
                <w:sz w:val="22"/>
              </w:rPr>
            </w:pPr>
            <w:r>
              <w:rPr>
                <w:sz w:val="22"/>
              </w:rPr>
              <w:t>4 new/existing angling facilities</w:t>
            </w:r>
            <w:r>
              <w:rPr>
                <w:spacing w:val="-19"/>
                <w:sz w:val="22"/>
              </w:rPr>
              <w:t> </w:t>
            </w:r>
            <w:r>
              <w:rPr>
                <w:sz w:val="22"/>
              </w:rPr>
              <w:t>developed Number of jobs created 0 x F/T and 2 </w:t>
            </w:r>
            <w:r>
              <w:rPr>
                <w:spacing w:val="-2"/>
                <w:sz w:val="22"/>
              </w:rPr>
              <w:t>P/T </w:t>
            </w:r>
            <w:r>
              <w:rPr>
                <w:sz w:val="22"/>
              </w:rPr>
              <w:t>Number of visitors 600 -</w:t>
            </w:r>
            <w:r>
              <w:rPr>
                <w:spacing w:val="-3"/>
                <w:sz w:val="22"/>
              </w:rPr>
              <w:t> </w:t>
            </w:r>
            <w:r>
              <w:rPr>
                <w:sz w:val="22"/>
              </w:rPr>
              <w:t>700</w:t>
            </w:r>
          </w:p>
        </w:tc>
      </w:tr>
    </w:tbl>
    <w:p>
      <w:pPr>
        <w:spacing w:after="0"/>
        <w:jc w:val="both"/>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 4.6</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E4B8B7"/>
          </w:tcPr>
          <w:p>
            <w:pPr>
              <w:pStyle w:val="TableParagraph"/>
              <w:spacing w:before="53"/>
              <w:ind w:left="3450" w:right="3443"/>
              <w:jc w:val="center"/>
              <w:rPr>
                <w:b/>
                <w:sz w:val="22"/>
              </w:rPr>
            </w:pPr>
            <w:r>
              <w:rPr>
                <w:b/>
                <w:color w:val="800000"/>
                <w:sz w:val="22"/>
                <w:u w:val="thick" w:color="800000"/>
              </w:rPr>
              <w:t>Strategic Action 1.1.5</w:t>
            </w:r>
          </w:p>
        </w:tc>
      </w:tr>
      <w:tr>
        <w:trPr>
          <w:trHeight w:val="621" w:hRule="atLeast"/>
        </w:trPr>
        <w:tc>
          <w:tcPr>
            <w:tcW w:w="2660" w:type="dxa"/>
          </w:tcPr>
          <w:p>
            <w:pPr>
              <w:pStyle w:val="TableParagraph"/>
              <w:spacing w:before="52"/>
              <w:ind w:right="798"/>
              <w:rPr>
                <w:b/>
                <w:sz w:val="22"/>
              </w:rPr>
            </w:pPr>
            <w:r>
              <w:rPr>
                <w:b/>
                <w:sz w:val="22"/>
              </w:rPr>
              <w:t>Title of Strategic Action 1.1.5:</w:t>
            </w:r>
          </w:p>
        </w:tc>
        <w:tc>
          <w:tcPr>
            <w:tcW w:w="6523" w:type="dxa"/>
          </w:tcPr>
          <w:p>
            <w:pPr>
              <w:pStyle w:val="TableParagraph"/>
              <w:spacing w:before="55"/>
              <w:rPr>
                <w:sz w:val="22"/>
              </w:rPr>
            </w:pPr>
            <w:r>
              <w:rPr>
                <w:sz w:val="22"/>
              </w:rPr>
              <w:t>Support for sustainable tourism accommodation units &amp; facilities.</w:t>
            </w:r>
          </w:p>
        </w:tc>
      </w:tr>
      <w:tr>
        <w:trPr>
          <w:trHeight w:val="1379" w:hRule="atLeast"/>
        </w:trPr>
        <w:tc>
          <w:tcPr>
            <w:tcW w:w="2660" w:type="dxa"/>
          </w:tcPr>
          <w:p>
            <w:pPr>
              <w:pStyle w:val="TableParagraph"/>
              <w:spacing w:before="52"/>
              <w:ind w:right="211"/>
              <w:rPr>
                <w:b/>
                <w:sz w:val="22"/>
              </w:rPr>
            </w:pPr>
            <w:r>
              <w:rPr>
                <w:b/>
                <w:sz w:val="22"/>
                <w:u w:val="thick"/>
              </w:rPr>
              <w:t>Brief</w:t>
            </w:r>
            <w:r>
              <w:rPr>
                <w:b/>
                <w:sz w:val="22"/>
              </w:rPr>
              <w:t> Description of Strategic Action 1.1.5:</w:t>
            </w:r>
          </w:p>
        </w:tc>
        <w:tc>
          <w:tcPr>
            <w:tcW w:w="6523" w:type="dxa"/>
          </w:tcPr>
          <w:p>
            <w:pPr>
              <w:pStyle w:val="TableParagraph"/>
              <w:spacing w:before="55"/>
              <w:ind w:right="545"/>
              <w:rPr>
                <w:sz w:val="22"/>
              </w:rPr>
            </w:pPr>
            <w:r>
              <w:rPr>
                <w:sz w:val="22"/>
              </w:rPr>
              <w:t>This strategic action will support the development of tourism accommodation to increase bed nights by funding caravan/camping parks, hostel, glamping/boutique camping, self-catering, B&amp;Bs, marketing/promotion and analysis and development funding for these projects.</w:t>
            </w:r>
          </w:p>
        </w:tc>
      </w:tr>
      <w:tr>
        <w:trPr>
          <w:trHeight w:val="618"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rPr>
                <w:sz w:val="22"/>
              </w:rPr>
            </w:pPr>
            <w:r>
              <w:rPr>
                <w:sz w:val="22"/>
              </w:rPr>
              <w:t>Accommodation providers, Tourism/Leisure facility owners</w:t>
            </w:r>
          </w:p>
        </w:tc>
      </w:tr>
      <w:tr>
        <w:trPr>
          <w:trHeight w:val="621"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19"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21"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rPr>
                <w:sz w:val="22"/>
              </w:rPr>
            </w:pPr>
            <w:r>
              <w:rPr>
                <w:sz w:val="22"/>
              </w:rPr>
              <w:t>Fáilte Ireland, Local Authority Tourism Officer, Cavan LEO.</w:t>
            </w:r>
          </w:p>
        </w:tc>
      </w:tr>
      <w:tr>
        <w:trPr>
          <w:trHeight w:val="618"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1127"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before="55"/>
              <w:ind w:right="1770"/>
              <w:rPr>
                <w:sz w:val="22"/>
              </w:rPr>
            </w:pPr>
            <w:r>
              <w:rPr>
                <w:sz w:val="22"/>
              </w:rPr>
              <w:t>5 new/existing tourism accommodation facilities Number of jobs created 2 x F/T and 6 P/T Short-term Construction Jobs 2 FTE</w:t>
            </w:r>
          </w:p>
          <w:p>
            <w:pPr>
              <w:pStyle w:val="TableParagraph"/>
              <w:spacing w:line="252" w:lineRule="exact"/>
              <w:rPr>
                <w:sz w:val="22"/>
              </w:rPr>
            </w:pPr>
            <w:r>
              <w:rPr>
                <w:sz w:val="22"/>
              </w:rPr>
              <w:t>Number of visitors 1,200-</w:t>
            </w:r>
          </w:p>
        </w:tc>
      </w:tr>
    </w:tbl>
    <w:p>
      <w:pPr>
        <w:pStyle w:val="BodyText"/>
        <w:rPr>
          <w:b/>
          <w:sz w:val="24"/>
        </w:rPr>
      </w:pPr>
    </w:p>
    <w:p>
      <w:pPr>
        <w:pStyle w:val="BodyText"/>
        <w:spacing w:before="4"/>
        <w:rPr>
          <w:b/>
          <w:sz w:val="19"/>
        </w:rPr>
      </w:pPr>
    </w:p>
    <w:p>
      <w:pPr>
        <w:spacing w:before="0" w:after="7"/>
        <w:ind w:left="838" w:right="0" w:firstLine="0"/>
        <w:jc w:val="left"/>
        <w:rPr>
          <w:b/>
          <w:sz w:val="22"/>
        </w:rPr>
      </w:pPr>
      <w:r>
        <w:rPr>
          <w:b/>
          <w:sz w:val="22"/>
        </w:rPr>
        <w:t>Table 4.7</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E4B8B7"/>
          </w:tcPr>
          <w:p>
            <w:pPr>
              <w:pStyle w:val="TableParagraph"/>
              <w:spacing w:before="52"/>
              <w:ind w:left="3450" w:right="3443"/>
              <w:jc w:val="center"/>
              <w:rPr>
                <w:b/>
                <w:sz w:val="22"/>
              </w:rPr>
            </w:pPr>
            <w:r>
              <w:rPr>
                <w:b/>
                <w:color w:val="800000"/>
                <w:sz w:val="22"/>
                <w:u w:val="thick" w:color="800000"/>
              </w:rPr>
              <w:t>Strategic Action 1.1.6</w:t>
            </w:r>
          </w:p>
        </w:tc>
      </w:tr>
      <w:tr>
        <w:trPr>
          <w:trHeight w:val="693" w:hRule="atLeast"/>
        </w:trPr>
        <w:tc>
          <w:tcPr>
            <w:tcW w:w="2660" w:type="dxa"/>
          </w:tcPr>
          <w:p>
            <w:pPr>
              <w:pStyle w:val="TableParagraph"/>
              <w:spacing w:before="52"/>
              <w:ind w:right="798"/>
              <w:rPr>
                <w:b/>
                <w:sz w:val="22"/>
              </w:rPr>
            </w:pPr>
            <w:r>
              <w:rPr>
                <w:b/>
                <w:sz w:val="22"/>
              </w:rPr>
              <w:t>Title of Strategic Action 1.1.6:</w:t>
            </w:r>
          </w:p>
        </w:tc>
        <w:tc>
          <w:tcPr>
            <w:tcW w:w="6523" w:type="dxa"/>
          </w:tcPr>
          <w:p>
            <w:pPr>
              <w:pStyle w:val="TableParagraph"/>
              <w:spacing w:before="55"/>
              <w:ind w:right="1115"/>
              <w:rPr>
                <w:sz w:val="22"/>
              </w:rPr>
            </w:pPr>
            <w:r>
              <w:rPr>
                <w:sz w:val="22"/>
              </w:rPr>
              <w:t>Tourism training initiatives in: ICT, marketing, financial management, E-commerce, tour guides &amp; gillies.</w:t>
            </w:r>
          </w:p>
        </w:tc>
      </w:tr>
      <w:tr>
        <w:trPr>
          <w:trHeight w:val="873" w:hRule="atLeast"/>
        </w:trPr>
        <w:tc>
          <w:tcPr>
            <w:tcW w:w="2660" w:type="dxa"/>
          </w:tcPr>
          <w:p>
            <w:pPr>
              <w:pStyle w:val="TableParagraph"/>
              <w:spacing w:before="52"/>
              <w:ind w:right="211"/>
              <w:rPr>
                <w:b/>
                <w:sz w:val="22"/>
              </w:rPr>
            </w:pPr>
            <w:r>
              <w:rPr>
                <w:b/>
                <w:sz w:val="22"/>
                <w:u w:val="thick"/>
              </w:rPr>
              <w:t>Brief</w:t>
            </w:r>
            <w:r>
              <w:rPr>
                <w:b/>
                <w:sz w:val="22"/>
              </w:rPr>
              <w:t> Description of Strategic Action 1.1.6:</w:t>
            </w:r>
          </w:p>
        </w:tc>
        <w:tc>
          <w:tcPr>
            <w:tcW w:w="6523" w:type="dxa"/>
          </w:tcPr>
          <w:p>
            <w:pPr>
              <w:pStyle w:val="TableParagraph"/>
              <w:spacing w:before="55"/>
              <w:ind w:right="116"/>
              <w:jc w:val="both"/>
              <w:rPr>
                <w:sz w:val="22"/>
              </w:rPr>
            </w:pPr>
            <w:r>
              <w:rPr>
                <w:sz w:val="22"/>
              </w:rPr>
              <w:t>To support relevant training initiatives in relation to tourism in the areas of IT, marketing, financial management, E-commerce, tour guides &amp; gillies.</w:t>
            </w:r>
          </w:p>
        </w:tc>
      </w:tr>
      <w:tr>
        <w:trPr>
          <w:trHeight w:val="873"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406"/>
              <w:rPr>
                <w:sz w:val="22"/>
              </w:rPr>
            </w:pPr>
            <w:r>
              <w:rPr>
                <w:sz w:val="22"/>
              </w:rPr>
              <w:t>Tourism/Heritage/Community Organisations, Accommodation Providers, Private Tourism Promoters, Tour Guides, Angling Organisations</w:t>
            </w:r>
          </w:p>
        </w:tc>
      </w:tr>
      <w:tr>
        <w:trPr>
          <w:trHeight w:val="618"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18"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ind w:right="516"/>
              <w:rPr>
                <w:sz w:val="22"/>
              </w:rPr>
            </w:pPr>
            <w:r>
              <w:rPr>
                <w:sz w:val="22"/>
              </w:rPr>
              <w:t>Fáilte Ireland, LA Tourism Officer, LA Heritage Officer, Local Angling Clubs, Inland Fisheries Ireland, Heritage Council</w:t>
            </w:r>
          </w:p>
        </w:tc>
      </w:tr>
      <w:tr>
        <w:trPr>
          <w:trHeight w:val="621"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676"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before="55"/>
              <w:ind w:right="1310"/>
              <w:rPr>
                <w:sz w:val="22"/>
              </w:rPr>
            </w:pPr>
            <w:r>
              <w:rPr>
                <w:sz w:val="22"/>
              </w:rPr>
              <w:t>4 tourism training initiatives Number of trainees – 60 Number of jobs created and 1 P/T</w:t>
            </w:r>
          </w:p>
        </w:tc>
      </w:tr>
    </w:tbl>
    <w:p>
      <w:pPr>
        <w:spacing w:after="0"/>
        <w:rPr>
          <w:sz w:val="22"/>
        </w:rPr>
        <w:sectPr>
          <w:pgSz w:w="11910" w:h="16840"/>
          <w:pgMar w:header="0" w:footer="929" w:top="1340" w:bottom="1120" w:left="580" w:right="240"/>
        </w:sectPr>
      </w:pPr>
    </w:p>
    <w:p>
      <w:pPr>
        <w:pStyle w:val="ListParagraph"/>
        <w:numPr>
          <w:ilvl w:val="1"/>
          <w:numId w:val="29"/>
        </w:numPr>
        <w:tabs>
          <w:tab w:pos="1209" w:val="left" w:leader="none"/>
        </w:tabs>
        <w:spacing w:line="240" w:lineRule="auto" w:before="79" w:after="0"/>
        <w:ind w:left="1208" w:right="0" w:hanging="370"/>
        <w:jc w:val="left"/>
        <w:rPr>
          <w:rFonts w:ascii="Arial-BoldItalicMT"/>
          <w:b/>
          <w:i/>
          <w:color w:val="800000"/>
          <w:sz w:val="22"/>
        </w:rPr>
      </w:pPr>
      <w:r>
        <w:rPr>
          <w:rFonts w:ascii="Arial-BoldItalicMT"/>
          <w:b/>
          <w:i/>
          <w:color w:val="800000"/>
          <w:sz w:val="22"/>
          <w:u w:val="thick" w:color="800000"/>
        </w:rPr>
        <w:t>Enterprise</w:t>
      </w:r>
      <w:r>
        <w:rPr>
          <w:rFonts w:ascii="Arial-BoldItalicMT"/>
          <w:b/>
          <w:i/>
          <w:color w:val="800000"/>
          <w:spacing w:val="-1"/>
          <w:sz w:val="22"/>
          <w:u w:val="thick" w:color="800000"/>
        </w:rPr>
        <w:t> </w:t>
      </w:r>
      <w:r>
        <w:rPr>
          <w:rFonts w:ascii="Arial-BoldItalicMT"/>
          <w:b/>
          <w:i/>
          <w:color w:val="800000"/>
          <w:sz w:val="22"/>
          <w:u w:val="thick" w:color="800000"/>
        </w:rPr>
        <w:t>Development</w:t>
      </w:r>
    </w:p>
    <w:p>
      <w:pPr>
        <w:pStyle w:val="BodyText"/>
        <w:spacing w:before="8"/>
        <w:rPr>
          <w:rFonts w:ascii="Arial-BoldItalicMT"/>
          <w:b/>
          <w:i/>
          <w:sz w:val="13"/>
        </w:rPr>
      </w:pPr>
    </w:p>
    <w:p>
      <w:pPr>
        <w:spacing w:before="94" w:after="4"/>
        <w:ind w:left="838" w:right="0" w:firstLine="0"/>
        <w:jc w:val="left"/>
        <w:rPr>
          <w:b/>
          <w:sz w:val="22"/>
        </w:rPr>
      </w:pPr>
      <w:r>
        <w:rPr>
          <w:b/>
          <w:sz w:val="22"/>
        </w:rPr>
        <w:t>Table 4.8</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376"/>
        <w:gridCol w:w="6805"/>
      </w:tblGrid>
      <w:tr>
        <w:trPr>
          <w:trHeight w:val="549" w:hRule="atLeast"/>
        </w:trPr>
        <w:tc>
          <w:tcPr>
            <w:tcW w:w="9181" w:type="dxa"/>
            <w:gridSpan w:val="2"/>
            <w:shd w:val="clear" w:color="auto" w:fill="E4B8B7"/>
          </w:tcPr>
          <w:p>
            <w:pPr>
              <w:pStyle w:val="TableParagraph"/>
              <w:spacing w:before="109"/>
              <w:ind w:left="3300" w:right="3291"/>
              <w:jc w:val="center"/>
              <w:rPr>
                <w:b/>
                <w:sz w:val="28"/>
              </w:rPr>
            </w:pPr>
            <w:r>
              <w:rPr>
                <w:b/>
                <w:color w:val="800000"/>
                <w:sz w:val="28"/>
                <w:u w:val="thick" w:color="800000"/>
              </w:rPr>
              <w:t>Local Objective 1.2</w:t>
            </w:r>
          </w:p>
        </w:tc>
      </w:tr>
      <w:tr>
        <w:trPr>
          <w:trHeight w:val="731" w:hRule="atLeast"/>
        </w:trPr>
        <w:tc>
          <w:tcPr>
            <w:tcW w:w="2376" w:type="dxa"/>
          </w:tcPr>
          <w:p>
            <w:pPr>
              <w:pStyle w:val="TableParagraph"/>
              <w:spacing w:before="108"/>
              <w:ind w:right="881"/>
              <w:rPr>
                <w:b/>
                <w:sz w:val="22"/>
              </w:rPr>
            </w:pPr>
            <w:r>
              <w:rPr>
                <w:b/>
                <w:sz w:val="22"/>
              </w:rPr>
              <w:t>Title of Local Objective</w:t>
            </w:r>
          </w:p>
        </w:tc>
        <w:tc>
          <w:tcPr>
            <w:tcW w:w="6805" w:type="dxa"/>
          </w:tcPr>
          <w:p>
            <w:pPr>
              <w:pStyle w:val="TableParagraph"/>
              <w:spacing w:before="108"/>
              <w:rPr>
                <w:b/>
                <w:sz w:val="22"/>
              </w:rPr>
            </w:pPr>
            <w:r>
              <w:rPr>
                <w:sz w:val="22"/>
              </w:rPr>
              <w:t>Supporting enterprise and entrepreneurs in County Cavan</w:t>
            </w:r>
            <w:r>
              <w:rPr>
                <w:b/>
                <w:sz w:val="22"/>
              </w:rPr>
              <w:t>.</w:t>
            </w:r>
          </w:p>
        </w:tc>
      </w:tr>
      <w:tr>
        <w:trPr>
          <w:trHeight w:val="731" w:hRule="atLeast"/>
        </w:trPr>
        <w:tc>
          <w:tcPr>
            <w:tcW w:w="2376" w:type="dxa"/>
          </w:tcPr>
          <w:p>
            <w:pPr>
              <w:pStyle w:val="TableParagraph"/>
              <w:spacing w:before="108"/>
              <w:ind w:right="522"/>
              <w:rPr>
                <w:b/>
                <w:sz w:val="22"/>
              </w:rPr>
            </w:pPr>
            <w:r>
              <w:rPr>
                <w:b/>
                <w:sz w:val="22"/>
              </w:rPr>
              <w:t>LEADER Theme/ Sub-Theme</w:t>
            </w:r>
          </w:p>
        </w:tc>
        <w:tc>
          <w:tcPr>
            <w:tcW w:w="6805" w:type="dxa"/>
          </w:tcPr>
          <w:p>
            <w:pPr>
              <w:pStyle w:val="TableParagraph"/>
              <w:spacing w:before="110"/>
              <w:ind w:right="124"/>
              <w:rPr>
                <w:sz w:val="22"/>
              </w:rPr>
            </w:pPr>
            <w:r>
              <w:rPr>
                <w:sz w:val="22"/>
              </w:rPr>
              <w:t>Economic Development, Enterprise Development and Job Creation Enterprise</w:t>
            </w:r>
          </w:p>
        </w:tc>
      </w:tr>
      <w:tr>
        <w:trPr>
          <w:trHeight w:val="1490" w:hRule="atLeast"/>
        </w:trPr>
        <w:tc>
          <w:tcPr>
            <w:tcW w:w="2376" w:type="dxa"/>
          </w:tcPr>
          <w:p>
            <w:pPr>
              <w:pStyle w:val="TableParagraph"/>
              <w:spacing w:before="108"/>
              <w:ind w:right="331"/>
              <w:rPr>
                <w:b/>
                <w:sz w:val="22"/>
              </w:rPr>
            </w:pPr>
            <w:r>
              <w:rPr>
                <w:b/>
                <w:sz w:val="22"/>
                <w:u w:val="thick"/>
              </w:rPr>
              <w:t>Brief</w:t>
            </w:r>
            <w:r>
              <w:rPr>
                <w:b/>
                <w:sz w:val="22"/>
              </w:rPr>
              <w:t> Rationale for the Objective</w:t>
            </w:r>
          </w:p>
        </w:tc>
        <w:tc>
          <w:tcPr>
            <w:tcW w:w="6805" w:type="dxa"/>
          </w:tcPr>
          <w:p>
            <w:pPr>
              <w:pStyle w:val="TableParagraph"/>
              <w:spacing w:before="110"/>
              <w:ind w:right="124"/>
              <w:rPr>
                <w:sz w:val="22"/>
              </w:rPr>
            </w:pPr>
            <w:r>
              <w:rPr>
                <w:sz w:val="22"/>
              </w:rPr>
              <w:t>Particular areas of County Cavan have been identified as areas of high unemployment; this is supported by the findings of the area profile. Public consultation has identified the potential for increased economic activity, which can be achieved with the assistance of grant support.</w:t>
            </w:r>
          </w:p>
        </w:tc>
      </w:tr>
      <w:tr>
        <w:trPr>
          <w:trHeight w:val="733" w:hRule="atLeast"/>
        </w:trPr>
        <w:tc>
          <w:tcPr>
            <w:tcW w:w="2376" w:type="dxa"/>
          </w:tcPr>
          <w:p>
            <w:pPr>
              <w:pStyle w:val="TableParagraph"/>
              <w:spacing w:before="110"/>
              <w:ind w:right="159"/>
              <w:rPr>
                <w:b/>
                <w:sz w:val="22"/>
              </w:rPr>
            </w:pPr>
            <w:r>
              <w:rPr>
                <w:b/>
                <w:sz w:val="22"/>
              </w:rPr>
              <w:t>Financial Allocation (€)</w:t>
            </w:r>
          </w:p>
        </w:tc>
        <w:tc>
          <w:tcPr>
            <w:tcW w:w="6805" w:type="dxa"/>
          </w:tcPr>
          <w:p>
            <w:pPr>
              <w:pStyle w:val="TableParagraph"/>
              <w:spacing w:before="112"/>
              <w:rPr>
                <w:sz w:val="22"/>
              </w:rPr>
            </w:pPr>
            <w:r>
              <w:rPr>
                <w:sz w:val="22"/>
              </w:rPr>
              <w:t>€782,800-00</w:t>
            </w:r>
          </w:p>
        </w:tc>
      </w:tr>
      <w:tr>
        <w:trPr>
          <w:trHeight w:val="983" w:hRule="atLeast"/>
        </w:trPr>
        <w:tc>
          <w:tcPr>
            <w:tcW w:w="2376" w:type="dxa"/>
          </w:tcPr>
          <w:p>
            <w:pPr>
              <w:pStyle w:val="TableParagraph"/>
              <w:spacing w:before="108"/>
              <w:ind w:right="612"/>
              <w:rPr>
                <w:b/>
                <w:sz w:val="22"/>
              </w:rPr>
            </w:pPr>
            <w:r>
              <w:rPr>
                <w:b/>
                <w:sz w:val="22"/>
              </w:rPr>
              <w:t>No. of Strategic Actions for the Objective</w:t>
            </w:r>
          </w:p>
        </w:tc>
        <w:tc>
          <w:tcPr>
            <w:tcW w:w="6805" w:type="dxa"/>
          </w:tcPr>
          <w:p>
            <w:pPr>
              <w:pStyle w:val="TableParagraph"/>
              <w:spacing w:before="110"/>
              <w:rPr>
                <w:sz w:val="22"/>
              </w:rPr>
            </w:pPr>
            <w:r>
              <w:rPr>
                <w:w w:val="100"/>
                <w:sz w:val="22"/>
              </w:rPr>
              <w:t>3</w:t>
            </w:r>
          </w:p>
        </w:tc>
      </w:tr>
    </w:tbl>
    <w:p>
      <w:pPr>
        <w:pStyle w:val="BodyText"/>
        <w:rPr>
          <w:b/>
          <w:sz w:val="24"/>
        </w:rPr>
      </w:pPr>
    </w:p>
    <w:p>
      <w:pPr>
        <w:pStyle w:val="BodyText"/>
        <w:rPr>
          <w:b/>
          <w:sz w:val="24"/>
        </w:rPr>
      </w:pPr>
    </w:p>
    <w:p>
      <w:pPr>
        <w:spacing w:before="201" w:after="7"/>
        <w:ind w:left="838" w:right="0" w:firstLine="0"/>
        <w:jc w:val="left"/>
        <w:rPr>
          <w:b/>
          <w:sz w:val="22"/>
        </w:rPr>
      </w:pPr>
      <w:r>
        <w:rPr>
          <w:b/>
          <w:sz w:val="22"/>
        </w:rPr>
        <w:t>Table 4.9</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660"/>
        <w:gridCol w:w="6523"/>
      </w:tblGrid>
      <w:tr>
        <w:trPr>
          <w:trHeight w:val="366" w:hRule="atLeast"/>
        </w:trPr>
        <w:tc>
          <w:tcPr>
            <w:tcW w:w="9183" w:type="dxa"/>
            <w:gridSpan w:val="2"/>
            <w:shd w:val="clear" w:color="auto" w:fill="E4B8B7"/>
          </w:tcPr>
          <w:p>
            <w:pPr>
              <w:pStyle w:val="TableParagraph"/>
              <w:spacing w:before="52"/>
              <w:ind w:left="3450" w:right="3443"/>
              <w:jc w:val="center"/>
              <w:rPr>
                <w:b/>
                <w:sz w:val="22"/>
              </w:rPr>
            </w:pPr>
            <w:r>
              <w:rPr>
                <w:b/>
                <w:color w:val="800000"/>
                <w:sz w:val="22"/>
                <w:u w:val="thick" w:color="800000"/>
              </w:rPr>
              <w:t>Strategic Action 1.2.1</w:t>
            </w:r>
          </w:p>
        </w:tc>
      </w:tr>
      <w:tr>
        <w:trPr>
          <w:trHeight w:val="619" w:hRule="atLeast"/>
        </w:trPr>
        <w:tc>
          <w:tcPr>
            <w:tcW w:w="2660" w:type="dxa"/>
          </w:tcPr>
          <w:p>
            <w:pPr>
              <w:pStyle w:val="TableParagraph"/>
              <w:spacing w:before="52"/>
              <w:ind w:right="798"/>
              <w:rPr>
                <w:b/>
                <w:sz w:val="22"/>
              </w:rPr>
            </w:pPr>
            <w:r>
              <w:rPr>
                <w:b/>
                <w:sz w:val="22"/>
              </w:rPr>
              <w:t>Title of Strategic Action 1.2.1:</w:t>
            </w:r>
          </w:p>
        </w:tc>
        <w:tc>
          <w:tcPr>
            <w:tcW w:w="6523" w:type="dxa"/>
          </w:tcPr>
          <w:p>
            <w:pPr>
              <w:pStyle w:val="TableParagraph"/>
              <w:spacing w:before="55"/>
              <w:ind w:right="686"/>
              <w:rPr>
                <w:sz w:val="22"/>
              </w:rPr>
            </w:pPr>
            <w:r>
              <w:rPr>
                <w:sz w:val="22"/>
              </w:rPr>
              <w:t>Capital, marketing and A&amp;D support for start-up or existing enterprise including the purchase of equipment.</w:t>
            </w:r>
          </w:p>
        </w:tc>
      </w:tr>
      <w:tr>
        <w:trPr>
          <w:trHeight w:val="873" w:hRule="atLeast"/>
        </w:trPr>
        <w:tc>
          <w:tcPr>
            <w:tcW w:w="2660" w:type="dxa"/>
          </w:tcPr>
          <w:p>
            <w:pPr>
              <w:pStyle w:val="TableParagraph"/>
              <w:spacing w:before="52"/>
              <w:ind w:right="211"/>
              <w:rPr>
                <w:b/>
                <w:sz w:val="22"/>
              </w:rPr>
            </w:pPr>
            <w:r>
              <w:rPr>
                <w:b/>
                <w:sz w:val="22"/>
                <w:u w:val="thick"/>
              </w:rPr>
              <w:t>Brief</w:t>
            </w:r>
            <w:r>
              <w:rPr>
                <w:b/>
                <w:sz w:val="22"/>
              </w:rPr>
              <w:t> Description of Strategic Action 1.2.1:</w:t>
            </w:r>
          </w:p>
        </w:tc>
        <w:tc>
          <w:tcPr>
            <w:tcW w:w="6523" w:type="dxa"/>
          </w:tcPr>
          <w:p>
            <w:pPr>
              <w:pStyle w:val="TableParagraph"/>
              <w:spacing w:before="55"/>
              <w:ind w:right="772"/>
              <w:rPr>
                <w:sz w:val="22"/>
              </w:rPr>
            </w:pPr>
            <w:r>
              <w:rPr>
                <w:sz w:val="22"/>
              </w:rPr>
              <w:t>This strategic action will support the development of start- up/existing businesses in order to create employment opportunities, in a range of economic sectors.</w:t>
            </w:r>
          </w:p>
        </w:tc>
      </w:tr>
      <w:tr>
        <w:trPr>
          <w:trHeight w:val="621"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328"/>
              <w:rPr>
                <w:sz w:val="22"/>
              </w:rPr>
            </w:pPr>
            <w:r>
              <w:rPr>
                <w:sz w:val="22"/>
              </w:rPr>
              <w:t>SME's/Micro Enterprises, Community Organisations, Farmers, Food Producers, Artists &amp; Craft workers</w:t>
            </w:r>
          </w:p>
        </w:tc>
      </w:tr>
      <w:tr>
        <w:trPr>
          <w:trHeight w:val="618"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23"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ind w:right="698"/>
              <w:rPr>
                <w:sz w:val="22"/>
              </w:rPr>
            </w:pPr>
            <w:r>
              <w:rPr>
                <w:sz w:val="22"/>
              </w:rPr>
              <w:t>LEO, Enterprise Ireland, Design &amp; Craft Council of Ireland, Teagasc, IFA, Bórd Bia, LA Arts Officer, Arts Council</w:t>
            </w:r>
          </w:p>
        </w:tc>
      </w:tr>
      <w:tr>
        <w:trPr>
          <w:trHeight w:val="621" w:hRule="atLeast"/>
        </w:trPr>
        <w:tc>
          <w:tcPr>
            <w:tcW w:w="2660" w:type="dxa"/>
          </w:tcPr>
          <w:p>
            <w:pPr>
              <w:pStyle w:val="TableParagraph"/>
              <w:spacing w:line="242" w:lineRule="auto"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748"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line="252" w:lineRule="exact" w:before="55"/>
              <w:rPr>
                <w:sz w:val="22"/>
              </w:rPr>
            </w:pPr>
            <w:r>
              <w:rPr>
                <w:sz w:val="22"/>
              </w:rPr>
              <w:t>10 start-up or existing enterprises</w:t>
            </w:r>
          </w:p>
          <w:p>
            <w:pPr>
              <w:pStyle w:val="TableParagraph"/>
              <w:spacing w:line="252" w:lineRule="exact"/>
              <w:rPr>
                <w:sz w:val="22"/>
              </w:rPr>
            </w:pPr>
            <w:r>
              <w:rPr>
                <w:sz w:val="22"/>
              </w:rPr>
              <w:t>Number of jobs created 10 x F/T and 5 x P/T</w:t>
            </w:r>
          </w:p>
        </w:tc>
      </w:tr>
    </w:tbl>
    <w:p>
      <w:pPr>
        <w:spacing w:after="0" w:line="252" w:lineRule="exact"/>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 4.10</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E4B8B7"/>
          </w:tcPr>
          <w:p>
            <w:pPr>
              <w:pStyle w:val="TableParagraph"/>
              <w:spacing w:before="53"/>
              <w:ind w:left="3450" w:right="3443"/>
              <w:jc w:val="center"/>
              <w:rPr>
                <w:b/>
                <w:sz w:val="22"/>
              </w:rPr>
            </w:pPr>
            <w:r>
              <w:rPr>
                <w:b/>
                <w:color w:val="800000"/>
                <w:sz w:val="22"/>
                <w:u w:val="thick" w:color="800000"/>
              </w:rPr>
              <w:t>Strategic Action 1.2.2</w:t>
            </w:r>
          </w:p>
        </w:tc>
      </w:tr>
      <w:tr>
        <w:trPr>
          <w:trHeight w:val="621" w:hRule="atLeast"/>
        </w:trPr>
        <w:tc>
          <w:tcPr>
            <w:tcW w:w="2660" w:type="dxa"/>
          </w:tcPr>
          <w:p>
            <w:pPr>
              <w:pStyle w:val="TableParagraph"/>
              <w:spacing w:before="52"/>
              <w:ind w:right="798"/>
              <w:rPr>
                <w:b/>
                <w:sz w:val="22"/>
              </w:rPr>
            </w:pPr>
            <w:r>
              <w:rPr>
                <w:b/>
                <w:sz w:val="22"/>
              </w:rPr>
              <w:t>Title of Strategic Action 1.2.2:</w:t>
            </w:r>
          </w:p>
        </w:tc>
        <w:tc>
          <w:tcPr>
            <w:tcW w:w="6523" w:type="dxa"/>
          </w:tcPr>
          <w:p>
            <w:pPr>
              <w:pStyle w:val="TableParagraph"/>
              <w:spacing w:before="55"/>
              <w:rPr>
                <w:sz w:val="22"/>
              </w:rPr>
            </w:pPr>
            <w:r>
              <w:rPr>
                <w:sz w:val="22"/>
              </w:rPr>
              <w:t>Provision of Enterprise Space for Business Development.</w:t>
            </w:r>
          </w:p>
        </w:tc>
      </w:tr>
      <w:tr>
        <w:trPr>
          <w:trHeight w:val="873" w:hRule="atLeast"/>
        </w:trPr>
        <w:tc>
          <w:tcPr>
            <w:tcW w:w="2660" w:type="dxa"/>
          </w:tcPr>
          <w:p>
            <w:pPr>
              <w:pStyle w:val="TableParagraph"/>
              <w:spacing w:before="52"/>
              <w:ind w:right="211"/>
              <w:rPr>
                <w:b/>
                <w:sz w:val="22"/>
              </w:rPr>
            </w:pPr>
            <w:r>
              <w:rPr>
                <w:b/>
                <w:sz w:val="22"/>
                <w:u w:val="thick"/>
              </w:rPr>
              <w:t>Brief</w:t>
            </w:r>
            <w:r>
              <w:rPr>
                <w:b/>
                <w:sz w:val="22"/>
              </w:rPr>
              <w:t> Description of Strategic Action 1.2.2:</w:t>
            </w:r>
          </w:p>
        </w:tc>
        <w:tc>
          <w:tcPr>
            <w:tcW w:w="6523" w:type="dxa"/>
          </w:tcPr>
          <w:p>
            <w:pPr>
              <w:pStyle w:val="TableParagraph"/>
              <w:spacing w:before="55"/>
              <w:ind w:right="772"/>
              <w:rPr>
                <w:sz w:val="22"/>
              </w:rPr>
            </w:pPr>
            <w:r>
              <w:rPr>
                <w:sz w:val="22"/>
              </w:rPr>
              <w:t>This strategic action will support the development of start- up/existing businesses in order to create employment opportunities through the provision of enterprise space.</w:t>
            </w:r>
          </w:p>
        </w:tc>
      </w:tr>
      <w:tr>
        <w:trPr>
          <w:trHeight w:val="618"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left="170"/>
              <w:rPr>
                <w:sz w:val="22"/>
              </w:rPr>
            </w:pPr>
            <w:r>
              <w:rPr>
                <w:sz w:val="22"/>
              </w:rPr>
              <w:t>Community Organisations and other promoters.</w:t>
            </w:r>
          </w:p>
        </w:tc>
      </w:tr>
      <w:tr>
        <w:trPr>
          <w:trHeight w:val="621"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18"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21" w:hRule="atLeast"/>
        </w:trPr>
        <w:tc>
          <w:tcPr>
            <w:tcW w:w="2660" w:type="dxa"/>
          </w:tcPr>
          <w:p>
            <w:pPr>
              <w:pStyle w:val="TableParagraph"/>
              <w:spacing w:before="53"/>
              <w:ind w:right="664"/>
              <w:rPr>
                <w:b/>
                <w:sz w:val="22"/>
              </w:rPr>
            </w:pPr>
            <w:r>
              <w:rPr>
                <w:b/>
                <w:sz w:val="22"/>
              </w:rPr>
              <w:t>Any collaborating Organisations:</w:t>
            </w:r>
          </w:p>
        </w:tc>
        <w:tc>
          <w:tcPr>
            <w:tcW w:w="6523" w:type="dxa"/>
          </w:tcPr>
          <w:p>
            <w:pPr>
              <w:pStyle w:val="TableParagraph"/>
              <w:spacing w:before="55"/>
              <w:rPr>
                <w:sz w:val="22"/>
              </w:rPr>
            </w:pPr>
            <w:r>
              <w:rPr>
                <w:sz w:val="22"/>
              </w:rPr>
              <w:t>LEO, Enterprise Ireland,</w:t>
            </w:r>
          </w:p>
        </w:tc>
      </w:tr>
      <w:tr>
        <w:trPr>
          <w:trHeight w:val="618"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873"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before="55"/>
              <w:ind w:right="2661"/>
              <w:rPr>
                <w:sz w:val="22"/>
              </w:rPr>
            </w:pPr>
            <w:r>
              <w:rPr>
                <w:sz w:val="22"/>
              </w:rPr>
              <w:t>3 Enterprise/Business units developed Short-term Construction Jobs 2.5 FTE</w:t>
            </w:r>
          </w:p>
          <w:p>
            <w:pPr>
              <w:pStyle w:val="TableParagraph"/>
              <w:rPr>
                <w:sz w:val="22"/>
              </w:rPr>
            </w:pPr>
            <w:r>
              <w:rPr>
                <w:sz w:val="22"/>
              </w:rPr>
              <w:t>The space will provide for future jobs growth.</w:t>
            </w:r>
          </w:p>
        </w:tc>
      </w:tr>
    </w:tbl>
    <w:p>
      <w:pPr>
        <w:pStyle w:val="BodyText"/>
        <w:rPr>
          <w:b/>
          <w:sz w:val="24"/>
        </w:rPr>
      </w:pPr>
    </w:p>
    <w:p>
      <w:pPr>
        <w:pStyle w:val="BodyText"/>
        <w:spacing w:before="7"/>
        <w:rPr>
          <w:b/>
          <w:sz w:val="19"/>
        </w:rPr>
      </w:pPr>
    </w:p>
    <w:p>
      <w:pPr>
        <w:spacing w:before="0" w:after="6"/>
        <w:ind w:left="838" w:right="0" w:firstLine="0"/>
        <w:jc w:val="left"/>
        <w:rPr>
          <w:b/>
          <w:sz w:val="22"/>
        </w:rPr>
      </w:pPr>
      <w:r>
        <w:rPr>
          <w:b/>
          <w:sz w:val="22"/>
        </w:rPr>
        <w:t>Table 4.11</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660"/>
        <w:gridCol w:w="6523"/>
      </w:tblGrid>
      <w:tr>
        <w:trPr>
          <w:trHeight w:val="366" w:hRule="atLeast"/>
        </w:trPr>
        <w:tc>
          <w:tcPr>
            <w:tcW w:w="9183" w:type="dxa"/>
            <w:gridSpan w:val="2"/>
            <w:shd w:val="clear" w:color="auto" w:fill="E4B8B7"/>
          </w:tcPr>
          <w:p>
            <w:pPr>
              <w:pStyle w:val="TableParagraph"/>
              <w:spacing w:before="50"/>
              <w:ind w:left="3450" w:right="3443"/>
              <w:jc w:val="center"/>
              <w:rPr>
                <w:b/>
                <w:sz w:val="22"/>
              </w:rPr>
            </w:pPr>
            <w:r>
              <w:rPr>
                <w:b/>
                <w:color w:val="800000"/>
                <w:sz w:val="22"/>
                <w:u w:val="thick" w:color="800000"/>
              </w:rPr>
              <w:t>Strategic Action 1.2.3</w:t>
            </w:r>
          </w:p>
        </w:tc>
      </w:tr>
      <w:tr>
        <w:trPr>
          <w:trHeight w:val="618" w:hRule="atLeast"/>
        </w:trPr>
        <w:tc>
          <w:tcPr>
            <w:tcW w:w="2660" w:type="dxa"/>
          </w:tcPr>
          <w:p>
            <w:pPr>
              <w:pStyle w:val="TableParagraph"/>
              <w:spacing w:before="52"/>
              <w:ind w:right="798"/>
              <w:rPr>
                <w:b/>
                <w:sz w:val="22"/>
              </w:rPr>
            </w:pPr>
            <w:r>
              <w:rPr>
                <w:b/>
                <w:sz w:val="22"/>
              </w:rPr>
              <w:t>Title of Strategic Action 1.2.3:</w:t>
            </w:r>
          </w:p>
        </w:tc>
        <w:tc>
          <w:tcPr>
            <w:tcW w:w="6523" w:type="dxa"/>
          </w:tcPr>
          <w:p>
            <w:pPr>
              <w:pStyle w:val="TableParagraph"/>
              <w:spacing w:before="55"/>
              <w:rPr>
                <w:sz w:val="22"/>
              </w:rPr>
            </w:pPr>
            <w:r>
              <w:rPr>
                <w:sz w:val="22"/>
              </w:rPr>
              <w:t>Support for relevant training initiatives in relation to enterprise.</w:t>
            </w:r>
          </w:p>
        </w:tc>
      </w:tr>
      <w:tr>
        <w:trPr>
          <w:trHeight w:val="1631" w:hRule="atLeast"/>
        </w:trPr>
        <w:tc>
          <w:tcPr>
            <w:tcW w:w="2660" w:type="dxa"/>
          </w:tcPr>
          <w:p>
            <w:pPr>
              <w:pStyle w:val="TableParagraph"/>
              <w:spacing w:before="53"/>
              <w:ind w:right="211"/>
              <w:rPr>
                <w:b/>
                <w:sz w:val="22"/>
              </w:rPr>
            </w:pPr>
            <w:r>
              <w:rPr>
                <w:b/>
                <w:sz w:val="22"/>
                <w:u w:val="thick"/>
              </w:rPr>
              <w:t>Brief</w:t>
            </w:r>
            <w:r>
              <w:rPr>
                <w:b/>
                <w:sz w:val="22"/>
              </w:rPr>
              <w:t> Description of Strategic Action 1.2.3:</w:t>
            </w:r>
          </w:p>
        </w:tc>
        <w:tc>
          <w:tcPr>
            <w:tcW w:w="6523" w:type="dxa"/>
          </w:tcPr>
          <w:p>
            <w:pPr>
              <w:pStyle w:val="TableParagraph"/>
              <w:spacing w:before="55"/>
              <w:ind w:right="269"/>
              <w:rPr>
                <w:sz w:val="22"/>
              </w:rPr>
            </w:pPr>
            <w:r>
              <w:rPr>
                <w:sz w:val="22"/>
              </w:rPr>
              <w:t>To support the enterprise sector in all relevant training requirements in the areas of IT, marketing, E-commerce, financial management and specialised training. Potential promoters will be animated and can apply for funding including analysis and development funding to support and develop their project ideas.</w:t>
            </w:r>
          </w:p>
        </w:tc>
      </w:tr>
      <w:tr>
        <w:trPr>
          <w:trHeight w:val="621"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328"/>
              <w:rPr>
                <w:sz w:val="22"/>
              </w:rPr>
            </w:pPr>
            <w:r>
              <w:rPr>
                <w:sz w:val="22"/>
              </w:rPr>
              <w:t>SME's/Micro Enterprises, Community Organisations, Farmers, Food Producers, Artists &amp; Craft workers</w:t>
            </w:r>
          </w:p>
        </w:tc>
      </w:tr>
      <w:tr>
        <w:trPr>
          <w:trHeight w:val="618"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19"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ind w:right="295"/>
              <w:rPr>
                <w:sz w:val="22"/>
              </w:rPr>
            </w:pPr>
            <w:r>
              <w:rPr>
                <w:sz w:val="22"/>
              </w:rPr>
              <w:t>CMETB, Design &amp; Craft Council of Ireland, Bórd Bia, Teagasc, IFA, LA Arts Officer, Arts Council</w:t>
            </w:r>
          </w:p>
        </w:tc>
      </w:tr>
      <w:tr>
        <w:trPr>
          <w:trHeight w:val="621"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873"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line="252" w:lineRule="exact" w:before="55"/>
              <w:rPr>
                <w:sz w:val="22"/>
              </w:rPr>
            </w:pPr>
            <w:r>
              <w:rPr>
                <w:sz w:val="22"/>
              </w:rPr>
              <w:t>3 business training initiatives</w:t>
            </w:r>
          </w:p>
          <w:p>
            <w:pPr>
              <w:pStyle w:val="TableParagraph"/>
              <w:ind w:right="2166"/>
              <w:rPr>
                <w:sz w:val="22"/>
              </w:rPr>
            </w:pPr>
            <w:r>
              <w:rPr>
                <w:sz w:val="22"/>
              </w:rPr>
              <w:t>Number of jobs created 0 x F/T and 1 x P/T Number of Trainees - 30</w:t>
            </w:r>
          </w:p>
        </w:tc>
      </w:tr>
    </w:tbl>
    <w:p>
      <w:pPr>
        <w:spacing w:after="0"/>
        <w:rPr>
          <w:sz w:val="22"/>
        </w:rPr>
        <w:sectPr>
          <w:pgSz w:w="11910" w:h="16840"/>
          <w:pgMar w:header="0" w:footer="929" w:top="1340" w:bottom="1120" w:left="580" w:right="240"/>
        </w:sectPr>
      </w:pPr>
    </w:p>
    <w:p>
      <w:pPr>
        <w:pStyle w:val="ListParagraph"/>
        <w:numPr>
          <w:ilvl w:val="1"/>
          <w:numId w:val="29"/>
        </w:numPr>
        <w:tabs>
          <w:tab w:pos="1209" w:val="left" w:leader="none"/>
        </w:tabs>
        <w:spacing w:line="240" w:lineRule="auto" w:before="79" w:after="0"/>
        <w:ind w:left="1208" w:right="0" w:hanging="370"/>
        <w:jc w:val="left"/>
        <w:rPr>
          <w:rFonts w:ascii="Arial-BoldItalicMT"/>
          <w:b/>
          <w:i/>
          <w:color w:val="800000"/>
          <w:sz w:val="22"/>
        </w:rPr>
      </w:pPr>
      <w:r>
        <w:rPr>
          <w:rFonts w:ascii="Arial-BoldItalicMT"/>
          <w:b/>
          <w:i/>
          <w:color w:val="800000"/>
          <w:sz w:val="22"/>
          <w:u w:val="thick" w:color="800000"/>
        </w:rPr>
        <w:t>Rural</w:t>
      </w:r>
      <w:r>
        <w:rPr>
          <w:rFonts w:ascii="Arial-BoldItalicMT"/>
          <w:b/>
          <w:i/>
          <w:color w:val="800000"/>
          <w:spacing w:val="0"/>
          <w:sz w:val="22"/>
          <w:u w:val="thick" w:color="800000"/>
        </w:rPr>
        <w:t> </w:t>
      </w:r>
      <w:r>
        <w:rPr>
          <w:rFonts w:ascii="Arial-BoldItalicMT"/>
          <w:b/>
          <w:i/>
          <w:color w:val="800000"/>
          <w:sz w:val="22"/>
          <w:u w:val="thick" w:color="800000"/>
        </w:rPr>
        <w:t>Towns</w:t>
      </w:r>
    </w:p>
    <w:p>
      <w:pPr>
        <w:pStyle w:val="BodyText"/>
        <w:spacing w:before="8"/>
        <w:rPr>
          <w:rFonts w:ascii="Arial-BoldItalicMT"/>
          <w:b/>
          <w:i/>
          <w:sz w:val="13"/>
        </w:rPr>
      </w:pPr>
    </w:p>
    <w:p>
      <w:pPr>
        <w:spacing w:before="94" w:after="4"/>
        <w:ind w:left="838" w:right="0" w:firstLine="0"/>
        <w:jc w:val="left"/>
        <w:rPr>
          <w:b/>
          <w:sz w:val="22"/>
        </w:rPr>
      </w:pPr>
      <w:r>
        <w:rPr>
          <w:b/>
          <w:sz w:val="22"/>
        </w:rPr>
        <w:t>Table 4.12</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376"/>
        <w:gridCol w:w="6805"/>
      </w:tblGrid>
      <w:tr>
        <w:trPr>
          <w:trHeight w:val="436" w:hRule="atLeast"/>
        </w:trPr>
        <w:tc>
          <w:tcPr>
            <w:tcW w:w="9181" w:type="dxa"/>
            <w:gridSpan w:val="2"/>
            <w:shd w:val="clear" w:color="auto" w:fill="E4B8B7"/>
          </w:tcPr>
          <w:p>
            <w:pPr>
              <w:pStyle w:val="TableParagraph"/>
              <w:spacing w:before="54"/>
              <w:ind w:left="3300" w:right="3291"/>
              <w:jc w:val="center"/>
              <w:rPr>
                <w:b/>
                <w:sz w:val="28"/>
              </w:rPr>
            </w:pPr>
            <w:r>
              <w:rPr>
                <w:b/>
                <w:color w:val="800000"/>
                <w:sz w:val="28"/>
                <w:u w:val="thick" w:color="800000"/>
              </w:rPr>
              <w:t>Local Objective 1.3</w:t>
            </w:r>
          </w:p>
        </w:tc>
      </w:tr>
      <w:tr>
        <w:trPr>
          <w:trHeight w:val="621" w:hRule="atLeast"/>
        </w:trPr>
        <w:tc>
          <w:tcPr>
            <w:tcW w:w="2376" w:type="dxa"/>
          </w:tcPr>
          <w:p>
            <w:pPr>
              <w:pStyle w:val="TableParagraph"/>
              <w:spacing w:before="52"/>
              <w:ind w:right="881"/>
              <w:rPr>
                <w:b/>
                <w:sz w:val="22"/>
              </w:rPr>
            </w:pPr>
            <w:r>
              <w:rPr>
                <w:b/>
                <w:sz w:val="22"/>
              </w:rPr>
              <w:t>Title of Local Objective</w:t>
            </w:r>
          </w:p>
        </w:tc>
        <w:tc>
          <w:tcPr>
            <w:tcW w:w="6805" w:type="dxa"/>
          </w:tcPr>
          <w:p>
            <w:pPr>
              <w:pStyle w:val="TableParagraph"/>
              <w:spacing w:before="55"/>
              <w:rPr>
                <w:sz w:val="22"/>
              </w:rPr>
            </w:pPr>
            <w:r>
              <w:rPr>
                <w:sz w:val="22"/>
              </w:rPr>
              <w:t>To support the sustainable renewal of rural towns in County Cavan.</w:t>
            </w:r>
          </w:p>
        </w:tc>
      </w:tr>
      <w:tr>
        <w:trPr>
          <w:trHeight w:val="618" w:hRule="atLeast"/>
        </w:trPr>
        <w:tc>
          <w:tcPr>
            <w:tcW w:w="2376" w:type="dxa"/>
          </w:tcPr>
          <w:p>
            <w:pPr>
              <w:pStyle w:val="TableParagraph"/>
              <w:spacing w:before="50"/>
              <w:ind w:right="522"/>
              <w:rPr>
                <w:b/>
                <w:sz w:val="22"/>
              </w:rPr>
            </w:pPr>
            <w:r>
              <w:rPr>
                <w:b/>
                <w:sz w:val="22"/>
              </w:rPr>
              <w:t>LEADER Theme/ Sub-Theme</w:t>
            </w:r>
          </w:p>
        </w:tc>
        <w:tc>
          <w:tcPr>
            <w:tcW w:w="6805" w:type="dxa"/>
          </w:tcPr>
          <w:p>
            <w:pPr>
              <w:pStyle w:val="TableParagraph"/>
              <w:spacing w:before="52"/>
              <w:ind w:right="124"/>
              <w:rPr>
                <w:sz w:val="22"/>
              </w:rPr>
            </w:pPr>
            <w:r>
              <w:rPr>
                <w:sz w:val="22"/>
              </w:rPr>
              <w:t>Economic Development, Enterprise Development and Job Creation Rural Towns</w:t>
            </w:r>
          </w:p>
        </w:tc>
      </w:tr>
      <w:tr>
        <w:trPr>
          <w:trHeight w:val="1379" w:hRule="atLeast"/>
        </w:trPr>
        <w:tc>
          <w:tcPr>
            <w:tcW w:w="2376" w:type="dxa"/>
          </w:tcPr>
          <w:p>
            <w:pPr>
              <w:pStyle w:val="TableParagraph"/>
              <w:spacing w:before="52"/>
              <w:ind w:right="331"/>
              <w:rPr>
                <w:b/>
                <w:sz w:val="22"/>
              </w:rPr>
            </w:pPr>
            <w:r>
              <w:rPr>
                <w:b/>
                <w:sz w:val="22"/>
                <w:u w:val="thick"/>
              </w:rPr>
              <w:t>Brief</w:t>
            </w:r>
            <w:r>
              <w:rPr>
                <w:b/>
                <w:sz w:val="22"/>
              </w:rPr>
              <w:t> Rationale for the Objective</w:t>
            </w:r>
          </w:p>
        </w:tc>
        <w:tc>
          <w:tcPr>
            <w:tcW w:w="6805" w:type="dxa"/>
          </w:tcPr>
          <w:p>
            <w:pPr>
              <w:pStyle w:val="TableParagraph"/>
              <w:spacing w:before="55"/>
              <w:ind w:right="467"/>
              <w:rPr>
                <w:sz w:val="22"/>
              </w:rPr>
            </w:pPr>
            <w:r>
              <w:rPr>
                <w:sz w:val="22"/>
              </w:rPr>
              <w:t>This objective will seek to regenerate and make rural towns and villages more attractive places in which to live, do business and also attract visitors by supporting the upgrading and creation of facilities including town and village enhancement projects, development plans, support for festivals and training courses.</w:t>
            </w:r>
          </w:p>
        </w:tc>
      </w:tr>
      <w:tr>
        <w:trPr>
          <w:trHeight w:val="619" w:hRule="atLeast"/>
        </w:trPr>
        <w:tc>
          <w:tcPr>
            <w:tcW w:w="2376" w:type="dxa"/>
          </w:tcPr>
          <w:p>
            <w:pPr>
              <w:pStyle w:val="TableParagraph"/>
              <w:spacing w:before="52"/>
              <w:ind w:right="159"/>
              <w:rPr>
                <w:b/>
                <w:sz w:val="22"/>
              </w:rPr>
            </w:pPr>
            <w:r>
              <w:rPr>
                <w:b/>
                <w:sz w:val="22"/>
              </w:rPr>
              <w:t>Financial Allocation (€)</w:t>
            </w:r>
          </w:p>
        </w:tc>
        <w:tc>
          <w:tcPr>
            <w:tcW w:w="6805" w:type="dxa"/>
          </w:tcPr>
          <w:p>
            <w:pPr>
              <w:pStyle w:val="TableParagraph"/>
              <w:spacing w:before="55"/>
              <w:rPr>
                <w:sz w:val="22"/>
              </w:rPr>
            </w:pPr>
            <w:r>
              <w:rPr>
                <w:sz w:val="22"/>
              </w:rPr>
              <w:t>€1,000,000-00</w:t>
            </w:r>
          </w:p>
        </w:tc>
      </w:tr>
      <w:tr>
        <w:trPr>
          <w:trHeight w:val="873" w:hRule="atLeast"/>
        </w:trPr>
        <w:tc>
          <w:tcPr>
            <w:tcW w:w="2376" w:type="dxa"/>
          </w:tcPr>
          <w:p>
            <w:pPr>
              <w:pStyle w:val="TableParagraph"/>
              <w:spacing w:before="52"/>
              <w:ind w:right="612"/>
              <w:rPr>
                <w:b/>
                <w:sz w:val="22"/>
              </w:rPr>
            </w:pPr>
            <w:r>
              <w:rPr>
                <w:b/>
                <w:sz w:val="22"/>
              </w:rPr>
              <w:t>No. of Strategic Actions for the Objective</w:t>
            </w:r>
          </w:p>
        </w:tc>
        <w:tc>
          <w:tcPr>
            <w:tcW w:w="6805" w:type="dxa"/>
          </w:tcPr>
          <w:p>
            <w:pPr>
              <w:pStyle w:val="TableParagraph"/>
              <w:spacing w:before="55"/>
              <w:rPr>
                <w:sz w:val="22"/>
              </w:rPr>
            </w:pPr>
            <w:r>
              <w:rPr>
                <w:w w:val="100"/>
                <w:sz w:val="22"/>
              </w:rPr>
              <w:t>4</w:t>
            </w:r>
          </w:p>
        </w:tc>
      </w:tr>
    </w:tbl>
    <w:p>
      <w:pPr>
        <w:pStyle w:val="BodyText"/>
        <w:rPr>
          <w:b/>
          <w:sz w:val="24"/>
        </w:rPr>
      </w:pPr>
    </w:p>
    <w:p>
      <w:pPr>
        <w:pStyle w:val="BodyText"/>
        <w:rPr>
          <w:b/>
          <w:sz w:val="24"/>
        </w:rPr>
      </w:pPr>
    </w:p>
    <w:p>
      <w:pPr>
        <w:spacing w:before="201" w:after="7"/>
        <w:ind w:left="838" w:right="0" w:firstLine="0"/>
        <w:jc w:val="left"/>
        <w:rPr>
          <w:b/>
          <w:sz w:val="22"/>
        </w:rPr>
      </w:pPr>
      <w:r>
        <w:rPr>
          <w:b/>
          <w:sz w:val="22"/>
        </w:rPr>
        <w:t>Table 4.13</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660"/>
        <w:gridCol w:w="6523"/>
      </w:tblGrid>
      <w:tr>
        <w:trPr>
          <w:trHeight w:val="366" w:hRule="atLeast"/>
        </w:trPr>
        <w:tc>
          <w:tcPr>
            <w:tcW w:w="9183" w:type="dxa"/>
            <w:gridSpan w:val="2"/>
            <w:shd w:val="clear" w:color="auto" w:fill="E4B8B7"/>
          </w:tcPr>
          <w:p>
            <w:pPr>
              <w:pStyle w:val="TableParagraph"/>
              <w:spacing w:before="52"/>
              <w:ind w:left="3450" w:right="3443"/>
              <w:jc w:val="center"/>
              <w:rPr>
                <w:b/>
                <w:sz w:val="22"/>
              </w:rPr>
            </w:pPr>
            <w:r>
              <w:rPr>
                <w:b/>
                <w:color w:val="800000"/>
                <w:sz w:val="22"/>
                <w:u w:val="thick" w:color="800000"/>
              </w:rPr>
              <w:t>Strategic Action 1.3.1</w:t>
            </w:r>
          </w:p>
        </w:tc>
      </w:tr>
      <w:tr>
        <w:trPr>
          <w:trHeight w:val="662" w:hRule="atLeast"/>
        </w:trPr>
        <w:tc>
          <w:tcPr>
            <w:tcW w:w="2660" w:type="dxa"/>
          </w:tcPr>
          <w:p>
            <w:pPr>
              <w:pStyle w:val="TableParagraph"/>
              <w:spacing w:before="52"/>
              <w:ind w:right="798"/>
              <w:rPr>
                <w:b/>
                <w:sz w:val="22"/>
              </w:rPr>
            </w:pPr>
            <w:r>
              <w:rPr>
                <w:b/>
                <w:sz w:val="22"/>
              </w:rPr>
              <w:t>Title of Strategic Action 1.3.1:</w:t>
            </w:r>
          </w:p>
        </w:tc>
        <w:tc>
          <w:tcPr>
            <w:tcW w:w="6523" w:type="dxa"/>
          </w:tcPr>
          <w:p>
            <w:pPr>
              <w:pStyle w:val="TableParagraph"/>
              <w:spacing w:before="55"/>
              <w:ind w:right="136"/>
              <w:rPr>
                <w:sz w:val="22"/>
              </w:rPr>
            </w:pPr>
            <w:r>
              <w:rPr>
                <w:sz w:val="22"/>
              </w:rPr>
              <w:t>To support the enhancement and sustainable renewal of towns in the County</w:t>
            </w:r>
          </w:p>
        </w:tc>
      </w:tr>
      <w:tr>
        <w:trPr>
          <w:trHeight w:val="1127" w:hRule="atLeast"/>
        </w:trPr>
        <w:tc>
          <w:tcPr>
            <w:tcW w:w="2660" w:type="dxa"/>
          </w:tcPr>
          <w:p>
            <w:pPr>
              <w:pStyle w:val="TableParagraph"/>
              <w:spacing w:before="52"/>
              <w:ind w:right="211"/>
              <w:rPr>
                <w:b/>
                <w:sz w:val="22"/>
              </w:rPr>
            </w:pPr>
            <w:r>
              <w:rPr>
                <w:b/>
                <w:sz w:val="22"/>
                <w:u w:val="thick"/>
              </w:rPr>
              <w:t>Brief</w:t>
            </w:r>
            <w:r>
              <w:rPr>
                <w:b/>
                <w:sz w:val="22"/>
              </w:rPr>
              <w:t> Description of Strategic Action 1.3.1:</w:t>
            </w:r>
          </w:p>
        </w:tc>
        <w:tc>
          <w:tcPr>
            <w:tcW w:w="6523" w:type="dxa"/>
          </w:tcPr>
          <w:p>
            <w:pPr>
              <w:pStyle w:val="TableParagraph"/>
              <w:spacing w:before="55"/>
              <w:rPr>
                <w:sz w:val="22"/>
              </w:rPr>
            </w:pPr>
            <w:r>
              <w:rPr>
                <w:sz w:val="22"/>
              </w:rPr>
              <w:t>This strategic action will support the development of town/village enhancement and renewal actions through the preparation of plans, through animation, analysis and development funding, capital and marketing projects as required.</w:t>
            </w:r>
          </w:p>
        </w:tc>
      </w:tr>
      <w:tr>
        <w:trPr>
          <w:trHeight w:val="873"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516"/>
              <w:rPr>
                <w:sz w:val="22"/>
              </w:rPr>
            </w:pPr>
            <w:r>
              <w:rPr>
                <w:sz w:val="22"/>
              </w:rPr>
              <w:t>Community Groups, Tidy Towns Groups, Chambers of Commerce, Sporting Organisations, Farmers Markets, Local Businesses, Garda, LA</w:t>
            </w:r>
          </w:p>
        </w:tc>
      </w:tr>
      <w:tr>
        <w:trPr>
          <w:trHeight w:val="618" w:hRule="atLeast"/>
        </w:trPr>
        <w:tc>
          <w:tcPr>
            <w:tcW w:w="2660" w:type="dxa"/>
          </w:tcPr>
          <w:p>
            <w:pPr>
              <w:pStyle w:val="TableParagraph"/>
              <w:spacing w:before="50"/>
              <w:rPr>
                <w:b/>
                <w:sz w:val="22"/>
              </w:rPr>
            </w:pPr>
            <w:r>
              <w:rPr>
                <w:b/>
                <w:sz w:val="22"/>
              </w:rPr>
              <w:t>Geographic Area:</w:t>
            </w:r>
          </w:p>
        </w:tc>
        <w:tc>
          <w:tcPr>
            <w:tcW w:w="6523" w:type="dxa"/>
          </w:tcPr>
          <w:p>
            <w:pPr>
              <w:pStyle w:val="TableParagraph"/>
              <w:spacing w:before="52"/>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18" w:hRule="atLeast"/>
        </w:trPr>
        <w:tc>
          <w:tcPr>
            <w:tcW w:w="2660" w:type="dxa"/>
          </w:tcPr>
          <w:p>
            <w:pPr>
              <w:pStyle w:val="TableParagraph"/>
              <w:spacing w:before="50"/>
              <w:ind w:right="664"/>
              <w:rPr>
                <w:b/>
                <w:sz w:val="22"/>
              </w:rPr>
            </w:pPr>
            <w:r>
              <w:rPr>
                <w:b/>
                <w:sz w:val="22"/>
              </w:rPr>
              <w:t>Any collaborating Organisations:</w:t>
            </w:r>
          </w:p>
        </w:tc>
        <w:tc>
          <w:tcPr>
            <w:tcW w:w="6523" w:type="dxa"/>
          </w:tcPr>
          <w:p>
            <w:pPr>
              <w:pStyle w:val="TableParagraph"/>
              <w:spacing w:before="52"/>
              <w:ind w:right="1151"/>
              <w:rPr>
                <w:sz w:val="22"/>
              </w:rPr>
            </w:pPr>
            <w:r>
              <w:rPr>
                <w:sz w:val="22"/>
              </w:rPr>
              <w:t>LA Planning Office, LA Heritage Officer, LA Economic Development Officer and Cavan LEO.</w:t>
            </w:r>
          </w:p>
        </w:tc>
      </w:tr>
      <w:tr>
        <w:trPr>
          <w:trHeight w:val="621"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873" w:hRule="atLeast"/>
        </w:trPr>
        <w:tc>
          <w:tcPr>
            <w:tcW w:w="2660" w:type="dxa"/>
          </w:tcPr>
          <w:p>
            <w:pPr>
              <w:pStyle w:val="TableParagraph"/>
              <w:spacing w:before="50"/>
              <w:ind w:right="321"/>
              <w:rPr>
                <w:b/>
                <w:sz w:val="22"/>
              </w:rPr>
            </w:pPr>
            <w:r>
              <w:rPr>
                <w:b/>
                <w:sz w:val="22"/>
              </w:rPr>
              <w:t>Anticipated Outputs/ Indicators &amp; Targets:</w:t>
            </w:r>
          </w:p>
        </w:tc>
        <w:tc>
          <w:tcPr>
            <w:tcW w:w="6523" w:type="dxa"/>
          </w:tcPr>
          <w:p>
            <w:pPr>
              <w:pStyle w:val="TableParagraph"/>
              <w:spacing w:before="52"/>
              <w:ind w:right="3461"/>
              <w:rPr>
                <w:sz w:val="22"/>
              </w:rPr>
            </w:pPr>
            <w:r>
              <w:rPr>
                <w:sz w:val="22"/>
              </w:rPr>
              <w:t>6 town renewal projects Population benefiting: 25,000-</w:t>
            </w:r>
          </w:p>
          <w:p>
            <w:pPr>
              <w:pStyle w:val="TableParagraph"/>
              <w:spacing w:before="1"/>
              <w:rPr>
                <w:sz w:val="22"/>
              </w:rPr>
            </w:pPr>
            <w:r>
              <w:rPr>
                <w:sz w:val="22"/>
              </w:rPr>
              <w:t>Short-term Construction Jobs 8 FTE</w:t>
            </w:r>
          </w:p>
        </w:tc>
      </w:tr>
    </w:tbl>
    <w:p>
      <w:pPr>
        <w:spacing w:after="0"/>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 4.14</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E4B8B7"/>
          </w:tcPr>
          <w:p>
            <w:pPr>
              <w:pStyle w:val="TableParagraph"/>
              <w:spacing w:before="53"/>
              <w:ind w:left="3450" w:right="3443"/>
              <w:jc w:val="center"/>
              <w:rPr>
                <w:b/>
                <w:sz w:val="22"/>
              </w:rPr>
            </w:pPr>
            <w:r>
              <w:rPr>
                <w:b/>
                <w:color w:val="800000"/>
                <w:sz w:val="22"/>
                <w:u w:val="thick" w:color="800000"/>
              </w:rPr>
              <w:t>Strategic Action 1.3.2</w:t>
            </w:r>
          </w:p>
        </w:tc>
      </w:tr>
      <w:tr>
        <w:trPr>
          <w:trHeight w:val="621" w:hRule="atLeast"/>
        </w:trPr>
        <w:tc>
          <w:tcPr>
            <w:tcW w:w="2660" w:type="dxa"/>
          </w:tcPr>
          <w:p>
            <w:pPr>
              <w:pStyle w:val="TableParagraph"/>
              <w:spacing w:before="52"/>
              <w:ind w:right="798"/>
              <w:rPr>
                <w:b/>
                <w:sz w:val="22"/>
              </w:rPr>
            </w:pPr>
            <w:r>
              <w:rPr>
                <w:b/>
                <w:sz w:val="22"/>
              </w:rPr>
              <w:t>Title of Strategic Action 1.3.2:</w:t>
            </w:r>
          </w:p>
        </w:tc>
        <w:tc>
          <w:tcPr>
            <w:tcW w:w="6523" w:type="dxa"/>
          </w:tcPr>
          <w:p>
            <w:pPr>
              <w:pStyle w:val="TableParagraph"/>
              <w:spacing w:before="55"/>
              <w:rPr>
                <w:sz w:val="22"/>
              </w:rPr>
            </w:pPr>
            <w:r>
              <w:rPr>
                <w:sz w:val="22"/>
              </w:rPr>
              <w:t>Address training needs for communities specific to Rural Towns.</w:t>
            </w:r>
          </w:p>
        </w:tc>
      </w:tr>
      <w:tr>
        <w:trPr>
          <w:trHeight w:val="1379" w:hRule="atLeast"/>
        </w:trPr>
        <w:tc>
          <w:tcPr>
            <w:tcW w:w="2660" w:type="dxa"/>
          </w:tcPr>
          <w:p>
            <w:pPr>
              <w:pStyle w:val="TableParagraph"/>
              <w:spacing w:before="52"/>
              <w:ind w:right="211"/>
              <w:rPr>
                <w:b/>
                <w:sz w:val="22"/>
              </w:rPr>
            </w:pPr>
            <w:r>
              <w:rPr>
                <w:b/>
                <w:sz w:val="22"/>
                <w:u w:val="thick"/>
              </w:rPr>
              <w:t>Brief</w:t>
            </w:r>
            <w:r>
              <w:rPr>
                <w:b/>
                <w:sz w:val="22"/>
              </w:rPr>
              <w:t> Description of Strategic Action 1.3.2:</w:t>
            </w:r>
          </w:p>
        </w:tc>
        <w:tc>
          <w:tcPr>
            <w:tcW w:w="6523" w:type="dxa"/>
          </w:tcPr>
          <w:p>
            <w:pPr>
              <w:pStyle w:val="TableParagraph"/>
              <w:spacing w:before="55"/>
              <w:ind w:right="698"/>
              <w:rPr>
                <w:sz w:val="22"/>
              </w:rPr>
            </w:pPr>
            <w:r>
              <w:rPr>
                <w:sz w:val="22"/>
              </w:rPr>
              <w:t>To support the community sector in all relevant training requirements in the areas of organisational development sustaining the organisation, project management, event organisation, Festival Training, Community Gardening and specialised training.</w:t>
            </w:r>
          </w:p>
        </w:tc>
      </w:tr>
      <w:tr>
        <w:trPr>
          <w:trHeight w:val="873"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491"/>
              <w:rPr>
                <w:sz w:val="22"/>
              </w:rPr>
            </w:pPr>
            <w:r>
              <w:rPr>
                <w:sz w:val="22"/>
              </w:rPr>
              <w:t>Community groups, Tidy Towns Organisations, Chambers of Commerce, Sporting Organisations, Farmers Markets, SME/Micro Enterprises</w:t>
            </w:r>
          </w:p>
        </w:tc>
      </w:tr>
      <w:tr>
        <w:trPr>
          <w:trHeight w:val="618" w:hRule="atLeast"/>
        </w:trPr>
        <w:tc>
          <w:tcPr>
            <w:tcW w:w="2660" w:type="dxa"/>
          </w:tcPr>
          <w:p>
            <w:pPr>
              <w:pStyle w:val="TableParagraph"/>
              <w:spacing w:before="50"/>
              <w:rPr>
                <w:b/>
                <w:sz w:val="22"/>
              </w:rPr>
            </w:pPr>
            <w:r>
              <w:rPr>
                <w:b/>
                <w:sz w:val="22"/>
              </w:rPr>
              <w:t>Geographic Area:</w:t>
            </w:r>
          </w:p>
        </w:tc>
        <w:tc>
          <w:tcPr>
            <w:tcW w:w="6523" w:type="dxa"/>
          </w:tcPr>
          <w:p>
            <w:pPr>
              <w:pStyle w:val="TableParagraph"/>
              <w:spacing w:before="52"/>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3"/>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18" w:hRule="atLeast"/>
        </w:trPr>
        <w:tc>
          <w:tcPr>
            <w:tcW w:w="2660" w:type="dxa"/>
          </w:tcPr>
          <w:p>
            <w:pPr>
              <w:pStyle w:val="TableParagraph"/>
              <w:spacing w:before="50"/>
              <w:ind w:right="664"/>
              <w:rPr>
                <w:b/>
                <w:sz w:val="22"/>
              </w:rPr>
            </w:pPr>
            <w:r>
              <w:rPr>
                <w:b/>
                <w:sz w:val="22"/>
              </w:rPr>
              <w:t>Any collaborating Organisations:</w:t>
            </w:r>
          </w:p>
        </w:tc>
        <w:tc>
          <w:tcPr>
            <w:tcW w:w="6523" w:type="dxa"/>
          </w:tcPr>
          <w:p>
            <w:pPr>
              <w:pStyle w:val="TableParagraph"/>
              <w:spacing w:before="52"/>
              <w:rPr>
                <w:sz w:val="22"/>
              </w:rPr>
            </w:pPr>
            <w:r>
              <w:rPr>
                <w:sz w:val="22"/>
              </w:rPr>
              <w:t>CMETB, LEO, Sports Partnership, Irish Country Markets</w:t>
            </w:r>
          </w:p>
        </w:tc>
      </w:tr>
      <w:tr>
        <w:trPr>
          <w:trHeight w:val="621"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935" w:hRule="atLeast"/>
        </w:trPr>
        <w:tc>
          <w:tcPr>
            <w:tcW w:w="2660" w:type="dxa"/>
          </w:tcPr>
          <w:p>
            <w:pPr>
              <w:pStyle w:val="TableParagraph"/>
              <w:spacing w:before="50"/>
              <w:ind w:right="321"/>
              <w:rPr>
                <w:b/>
                <w:sz w:val="22"/>
              </w:rPr>
            </w:pPr>
            <w:r>
              <w:rPr>
                <w:b/>
                <w:sz w:val="22"/>
              </w:rPr>
              <w:t>Anticipated Outputs/ Indicators &amp; Targets:</w:t>
            </w:r>
          </w:p>
        </w:tc>
        <w:tc>
          <w:tcPr>
            <w:tcW w:w="6523" w:type="dxa"/>
          </w:tcPr>
          <w:p>
            <w:pPr>
              <w:pStyle w:val="TableParagraph"/>
              <w:spacing w:before="52"/>
              <w:rPr>
                <w:sz w:val="22"/>
              </w:rPr>
            </w:pPr>
            <w:r>
              <w:rPr>
                <w:sz w:val="22"/>
              </w:rPr>
              <w:t>3 training initiatives</w:t>
            </w:r>
          </w:p>
          <w:p>
            <w:pPr>
              <w:pStyle w:val="TableParagraph"/>
              <w:spacing w:before="2"/>
              <w:ind w:right="2166"/>
              <w:rPr>
                <w:sz w:val="22"/>
              </w:rPr>
            </w:pPr>
            <w:r>
              <w:rPr>
                <w:sz w:val="22"/>
              </w:rPr>
              <w:t>Number of jobs created 0 x F/T and 2 x P/T Number of trainees: 75</w:t>
            </w:r>
          </w:p>
        </w:tc>
      </w:tr>
    </w:tbl>
    <w:p>
      <w:pPr>
        <w:pStyle w:val="BodyText"/>
        <w:rPr>
          <w:b/>
          <w:sz w:val="24"/>
        </w:rPr>
      </w:pPr>
    </w:p>
    <w:p>
      <w:pPr>
        <w:pStyle w:val="BodyText"/>
        <w:spacing w:before="7"/>
        <w:rPr>
          <w:b/>
          <w:sz w:val="19"/>
        </w:rPr>
      </w:pPr>
    </w:p>
    <w:p>
      <w:pPr>
        <w:spacing w:before="0" w:after="4"/>
        <w:ind w:left="838" w:right="0" w:firstLine="0"/>
        <w:jc w:val="left"/>
        <w:rPr>
          <w:b/>
          <w:sz w:val="22"/>
        </w:rPr>
      </w:pPr>
      <w:r>
        <w:rPr>
          <w:b/>
          <w:sz w:val="22"/>
        </w:rPr>
        <w:t>Table 4.15</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660"/>
        <w:gridCol w:w="6523"/>
      </w:tblGrid>
      <w:tr>
        <w:trPr>
          <w:trHeight w:val="369" w:hRule="atLeast"/>
        </w:trPr>
        <w:tc>
          <w:tcPr>
            <w:tcW w:w="9183" w:type="dxa"/>
            <w:gridSpan w:val="2"/>
            <w:shd w:val="clear" w:color="auto" w:fill="E4B8B7"/>
          </w:tcPr>
          <w:p>
            <w:pPr>
              <w:pStyle w:val="TableParagraph"/>
              <w:spacing w:before="53"/>
              <w:ind w:left="3450" w:right="3443"/>
              <w:jc w:val="center"/>
              <w:rPr>
                <w:b/>
                <w:sz w:val="22"/>
              </w:rPr>
            </w:pPr>
            <w:r>
              <w:rPr>
                <w:b/>
                <w:color w:val="800000"/>
                <w:sz w:val="22"/>
                <w:u w:val="thick" w:color="800000"/>
              </w:rPr>
              <w:t>Strategic Action 1.3.3</w:t>
            </w:r>
          </w:p>
        </w:tc>
      </w:tr>
      <w:tr>
        <w:trPr>
          <w:trHeight w:val="618" w:hRule="atLeast"/>
        </w:trPr>
        <w:tc>
          <w:tcPr>
            <w:tcW w:w="2660" w:type="dxa"/>
          </w:tcPr>
          <w:p>
            <w:pPr>
              <w:pStyle w:val="TableParagraph"/>
              <w:spacing w:before="50"/>
              <w:ind w:right="798"/>
              <w:rPr>
                <w:b/>
                <w:sz w:val="22"/>
              </w:rPr>
            </w:pPr>
            <w:r>
              <w:rPr>
                <w:b/>
                <w:sz w:val="22"/>
              </w:rPr>
              <w:t>Title of Strategic Action 1.3.3:</w:t>
            </w:r>
          </w:p>
        </w:tc>
        <w:tc>
          <w:tcPr>
            <w:tcW w:w="6523" w:type="dxa"/>
          </w:tcPr>
          <w:p>
            <w:pPr>
              <w:pStyle w:val="TableParagraph"/>
              <w:spacing w:before="52"/>
              <w:ind w:right="466"/>
              <w:rPr>
                <w:sz w:val="22"/>
              </w:rPr>
            </w:pPr>
            <w:r>
              <w:rPr>
                <w:sz w:val="22"/>
              </w:rPr>
              <w:t>Capital, marketing and analysis and development support for recreational facilities and the purchase of equipment.</w:t>
            </w:r>
          </w:p>
        </w:tc>
      </w:tr>
      <w:tr>
        <w:trPr>
          <w:trHeight w:val="873" w:hRule="atLeast"/>
        </w:trPr>
        <w:tc>
          <w:tcPr>
            <w:tcW w:w="2660" w:type="dxa"/>
          </w:tcPr>
          <w:p>
            <w:pPr>
              <w:pStyle w:val="TableParagraph"/>
              <w:spacing w:before="52"/>
              <w:ind w:right="211"/>
              <w:rPr>
                <w:b/>
                <w:sz w:val="22"/>
              </w:rPr>
            </w:pPr>
            <w:r>
              <w:rPr>
                <w:b/>
                <w:sz w:val="22"/>
                <w:u w:val="thick"/>
              </w:rPr>
              <w:t>Brief</w:t>
            </w:r>
            <w:r>
              <w:rPr>
                <w:b/>
                <w:sz w:val="22"/>
              </w:rPr>
              <w:t> Description of Strategic Action 1.3.3:</w:t>
            </w:r>
          </w:p>
        </w:tc>
        <w:tc>
          <w:tcPr>
            <w:tcW w:w="6523" w:type="dxa"/>
          </w:tcPr>
          <w:p>
            <w:pPr>
              <w:pStyle w:val="TableParagraph"/>
              <w:spacing w:before="55"/>
              <w:ind w:right="136"/>
              <w:rPr>
                <w:sz w:val="22"/>
              </w:rPr>
            </w:pPr>
            <w:r>
              <w:rPr>
                <w:sz w:val="22"/>
              </w:rPr>
              <w:t>This strategic action will support the development/upgrading of recreational facilities to enhance and provide attractive communal spaces.</w:t>
            </w:r>
          </w:p>
        </w:tc>
      </w:tr>
      <w:tr>
        <w:trPr>
          <w:trHeight w:val="873"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565"/>
              <w:rPr>
                <w:sz w:val="22"/>
              </w:rPr>
            </w:pPr>
            <w:r>
              <w:rPr>
                <w:sz w:val="22"/>
              </w:rPr>
              <w:t>Community Groups, Tidy towns groups, Chambers of Commerce, Sporting organisations, Farmers Markets, Local businesses, LA</w:t>
            </w:r>
          </w:p>
        </w:tc>
      </w:tr>
      <w:tr>
        <w:trPr>
          <w:trHeight w:val="618"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18"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ind w:right="846"/>
              <w:rPr>
                <w:sz w:val="22"/>
              </w:rPr>
            </w:pPr>
            <w:r>
              <w:rPr>
                <w:sz w:val="22"/>
              </w:rPr>
              <w:t>Tourism Ireland, Cavan Sports Partnership, Irish Country Markets, Local Authority</w:t>
            </w:r>
          </w:p>
        </w:tc>
      </w:tr>
      <w:tr>
        <w:trPr>
          <w:trHeight w:val="621"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678"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line="252" w:lineRule="exact" w:before="55"/>
              <w:rPr>
                <w:sz w:val="22"/>
              </w:rPr>
            </w:pPr>
            <w:r>
              <w:rPr>
                <w:sz w:val="22"/>
              </w:rPr>
              <w:t>7 recreational projects</w:t>
            </w:r>
          </w:p>
          <w:p>
            <w:pPr>
              <w:pStyle w:val="TableParagraph"/>
              <w:spacing w:line="252" w:lineRule="exact"/>
              <w:rPr>
                <w:sz w:val="22"/>
              </w:rPr>
            </w:pPr>
            <w:r>
              <w:rPr>
                <w:sz w:val="22"/>
              </w:rPr>
              <w:t>Population benefiting: 25,000-</w:t>
            </w:r>
          </w:p>
        </w:tc>
      </w:tr>
    </w:tbl>
    <w:p>
      <w:pPr>
        <w:spacing w:after="0" w:line="252" w:lineRule="exact"/>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 4.16</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E4B8B7"/>
          </w:tcPr>
          <w:p>
            <w:pPr>
              <w:pStyle w:val="TableParagraph"/>
              <w:spacing w:before="53"/>
              <w:ind w:left="3450" w:right="3443"/>
              <w:jc w:val="center"/>
              <w:rPr>
                <w:b/>
                <w:sz w:val="22"/>
              </w:rPr>
            </w:pPr>
            <w:r>
              <w:rPr>
                <w:b/>
                <w:color w:val="800000"/>
                <w:sz w:val="22"/>
                <w:u w:val="thick" w:color="800000"/>
              </w:rPr>
              <w:t>Strategic Action 1.3.4</w:t>
            </w:r>
          </w:p>
        </w:tc>
      </w:tr>
      <w:tr>
        <w:trPr>
          <w:trHeight w:val="621" w:hRule="atLeast"/>
        </w:trPr>
        <w:tc>
          <w:tcPr>
            <w:tcW w:w="2660" w:type="dxa"/>
          </w:tcPr>
          <w:p>
            <w:pPr>
              <w:pStyle w:val="TableParagraph"/>
              <w:spacing w:before="52"/>
              <w:ind w:right="798"/>
              <w:rPr>
                <w:b/>
                <w:sz w:val="22"/>
              </w:rPr>
            </w:pPr>
            <w:r>
              <w:rPr>
                <w:b/>
                <w:sz w:val="22"/>
              </w:rPr>
              <w:t>Title of Strategic Action 1.3.4:</w:t>
            </w:r>
          </w:p>
        </w:tc>
        <w:tc>
          <w:tcPr>
            <w:tcW w:w="6523" w:type="dxa"/>
          </w:tcPr>
          <w:p>
            <w:pPr>
              <w:pStyle w:val="TableParagraph"/>
              <w:spacing w:before="55"/>
              <w:ind w:right="417"/>
              <w:rPr>
                <w:sz w:val="22"/>
              </w:rPr>
            </w:pPr>
            <w:r>
              <w:rPr>
                <w:sz w:val="22"/>
              </w:rPr>
              <w:t>Development &amp; promotion of unique social events, festivals &amp; activities in rural towns.</w:t>
            </w:r>
          </w:p>
        </w:tc>
      </w:tr>
      <w:tr>
        <w:trPr>
          <w:trHeight w:val="873" w:hRule="atLeast"/>
        </w:trPr>
        <w:tc>
          <w:tcPr>
            <w:tcW w:w="2660" w:type="dxa"/>
          </w:tcPr>
          <w:p>
            <w:pPr>
              <w:pStyle w:val="TableParagraph"/>
              <w:spacing w:before="52"/>
              <w:ind w:right="211"/>
              <w:rPr>
                <w:b/>
                <w:sz w:val="22"/>
              </w:rPr>
            </w:pPr>
            <w:r>
              <w:rPr>
                <w:b/>
                <w:sz w:val="22"/>
                <w:u w:val="thick"/>
              </w:rPr>
              <w:t>Brief</w:t>
            </w:r>
            <w:r>
              <w:rPr>
                <w:b/>
                <w:sz w:val="22"/>
              </w:rPr>
              <w:t> Description of Strategic Action 1.3.4:</w:t>
            </w:r>
          </w:p>
        </w:tc>
        <w:tc>
          <w:tcPr>
            <w:tcW w:w="6523" w:type="dxa"/>
          </w:tcPr>
          <w:p>
            <w:pPr>
              <w:pStyle w:val="TableParagraph"/>
              <w:spacing w:before="55"/>
              <w:ind w:right="125"/>
              <w:rPr>
                <w:sz w:val="22"/>
              </w:rPr>
            </w:pPr>
            <w:r>
              <w:rPr>
                <w:sz w:val="22"/>
              </w:rPr>
              <w:t>To support the development &amp; promotion of unique social and cultural events, festivals &amp; activities including food related events to enhance the local milieu and attract visitors to the</w:t>
            </w:r>
            <w:r>
              <w:rPr>
                <w:spacing w:val="-15"/>
                <w:sz w:val="22"/>
              </w:rPr>
              <w:t> </w:t>
            </w:r>
            <w:r>
              <w:rPr>
                <w:sz w:val="22"/>
              </w:rPr>
              <w:t>area</w:t>
            </w:r>
          </w:p>
        </w:tc>
      </w:tr>
      <w:tr>
        <w:trPr>
          <w:trHeight w:val="1125"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442"/>
              <w:rPr>
                <w:sz w:val="22"/>
              </w:rPr>
            </w:pPr>
            <w:r>
              <w:rPr>
                <w:sz w:val="22"/>
              </w:rPr>
              <w:t>Community Groups, Tidy Towns Organisations, Chambers of Commerce, Irish Country Markets, Locally based performing groups (dramatic, musical etc.) Food Producers, Sporting Organisations, Local Businesses, LA</w:t>
            </w:r>
          </w:p>
        </w:tc>
      </w:tr>
      <w:tr>
        <w:trPr>
          <w:trHeight w:val="621"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19"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21"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rPr>
                <w:sz w:val="22"/>
              </w:rPr>
            </w:pPr>
            <w:r>
              <w:rPr>
                <w:sz w:val="22"/>
              </w:rPr>
              <w:t>Fáilte Ireland, LA Tourism Officer</w:t>
            </w:r>
          </w:p>
        </w:tc>
      </w:tr>
      <w:tr>
        <w:trPr>
          <w:trHeight w:val="618"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664"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line="252" w:lineRule="exact" w:before="55"/>
              <w:rPr>
                <w:sz w:val="22"/>
              </w:rPr>
            </w:pPr>
            <w:r>
              <w:rPr>
                <w:sz w:val="22"/>
              </w:rPr>
              <w:t>8 events/festivals</w:t>
            </w:r>
          </w:p>
          <w:p>
            <w:pPr>
              <w:pStyle w:val="TableParagraph"/>
              <w:spacing w:line="252" w:lineRule="exact"/>
              <w:rPr>
                <w:sz w:val="22"/>
              </w:rPr>
            </w:pPr>
            <w:r>
              <w:rPr>
                <w:sz w:val="22"/>
              </w:rPr>
              <w:t>Population benefiting: 25,000-</w:t>
            </w:r>
          </w:p>
        </w:tc>
      </w:tr>
    </w:tbl>
    <w:p>
      <w:pPr>
        <w:pStyle w:val="BodyText"/>
        <w:rPr>
          <w:b/>
          <w:sz w:val="24"/>
        </w:rPr>
      </w:pPr>
    </w:p>
    <w:p>
      <w:pPr>
        <w:pStyle w:val="BodyText"/>
        <w:rPr>
          <w:b/>
          <w:sz w:val="24"/>
        </w:rPr>
      </w:pPr>
    </w:p>
    <w:p>
      <w:pPr>
        <w:pStyle w:val="BodyText"/>
        <w:rPr>
          <w:b/>
          <w:sz w:val="24"/>
        </w:rPr>
      </w:pPr>
    </w:p>
    <w:p>
      <w:pPr>
        <w:pStyle w:val="ListParagraph"/>
        <w:numPr>
          <w:ilvl w:val="1"/>
          <w:numId w:val="29"/>
        </w:numPr>
        <w:tabs>
          <w:tab w:pos="1209" w:val="left" w:leader="none"/>
        </w:tabs>
        <w:spacing w:line="240" w:lineRule="auto" w:before="180" w:after="0"/>
        <w:ind w:left="1208" w:right="0" w:hanging="370"/>
        <w:jc w:val="left"/>
        <w:rPr>
          <w:rFonts w:ascii="Arial-BoldItalicMT"/>
          <w:b/>
          <w:i/>
          <w:color w:val="800000"/>
          <w:sz w:val="22"/>
        </w:rPr>
      </w:pPr>
      <w:r>
        <w:rPr>
          <w:rFonts w:ascii="Arial-BoldItalicMT"/>
          <w:b/>
          <w:i/>
          <w:color w:val="800000"/>
          <w:sz w:val="22"/>
          <w:u w:val="thick" w:color="800000"/>
        </w:rPr>
        <w:t>Broadband</w:t>
      </w:r>
    </w:p>
    <w:p>
      <w:pPr>
        <w:pStyle w:val="BodyText"/>
        <w:spacing w:before="8"/>
        <w:rPr>
          <w:rFonts w:ascii="Arial-BoldItalicMT"/>
          <w:b/>
          <w:i/>
          <w:sz w:val="13"/>
        </w:rPr>
      </w:pPr>
    </w:p>
    <w:p>
      <w:pPr>
        <w:spacing w:before="94" w:after="6"/>
        <w:ind w:left="838" w:right="0" w:firstLine="0"/>
        <w:jc w:val="left"/>
        <w:rPr>
          <w:b/>
          <w:sz w:val="22"/>
        </w:rPr>
      </w:pPr>
      <w:r>
        <w:rPr>
          <w:b/>
          <w:sz w:val="22"/>
        </w:rPr>
        <w:t>Table 4.17</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376"/>
        <w:gridCol w:w="6805"/>
      </w:tblGrid>
      <w:tr>
        <w:trPr>
          <w:trHeight w:val="433" w:hRule="atLeast"/>
        </w:trPr>
        <w:tc>
          <w:tcPr>
            <w:tcW w:w="9181" w:type="dxa"/>
            <w:gridSpan w:val="2"/>
            <w:shd w:val="clear" w:color="auto" w:fill="E4B8B7"/>
          </w:tcPr>
          <w:p>
            <w:pPr>
              <w:pStyle w:val="TableParagraph"/>
              <w:spacing w:before="51"/>
              <w:ind w:left="3300" w:right="3291"/>
              <w:jc w:val="center"/>
              <w:rPr>
                <w:b/>
                <w:sz w:val="28"/>
              </w:rPr>
            </w:pPr>
            <w:r>
              <w:rPr>
                <w:b/>
                <w:color w:val="800000"/>
                <w:sz w:val="28"/>
                <w:u w:val="thick" w:color="800000"/>
              </w:rPr>
              <w:t>Local Objective 1.4</w:t>
            </w:r>
          </w:p>
        </w:tc>
      </w:tr>
      <w:tr>
        <w:trPr>
          <w:trHeight w:val="621" w:hRule="atLeast"/>
        </w:trPr>
        <w:tc>
          <w:tcPr>
            <w:tcW w:w="2376" w:type="dxa"/>
          </w:tcPr>
          <w:p>
            <w:pPr>
              <w:pStyle w:val="TableParagraph"/>
              <w:spacing w:before="52"/>
              <w:ind w:right="881"/>
              <w:rPr>
                <w:b/>
                <w:sz w:val="22"/>
              </w:rPr>
            </w:pPr>
            <w:r>
              <w:rPr>
                <w:b/>
                <w:sz w:val="22"/>
              </w:rPr>
              <w:t>Title of Local Objective</w:t>
            </w:r>
          </w:p>
        </w:tc>
        <w:tc>
          <w:tcPr>
            <w:tcW w:w="6805" w:type="dxa"/>
          </w:tcPr>
          <w:p>
            <w:pPr>
              <w:pStyle w:val="TableParagraph"/>
              <w:spacing w:before="55"/>
              <w:ind w:right="234"/>
              <w:rPr>
                <w:sz w:val="22"/>
              </w:rPr>
            </w:pPr>
            <w:r>
              <w:rPr>
                <w:sz w:val="22"/>
              </w:rPr>
              <w:t>To contribute to the development of access to ICT and high speed connectivity for rural areas of the County.</w:t>
            </w:r>
          </w:p>
        </w:tc>
      </w:tr>
      <w:tr>
        <w:trPr>
          <w:trHeight w:val="618" w:hRule="atLeast"/>
        </w:trPr>
        <w:tc>
          <w:tcPr>
            <w:tcW w:w="2376" w:type="dxa"/>
          </w:tcPr>
          <w:p>
            <w:pPr>
              <w:pStyle w:val="TableParagraph"/>
              <w:spacing w:before="52"/>
              <w:ind w:right="522"/>
              <w:rPr>
                <w:b/>
                <w:sz w:val="22"/>
              </w:rPr>
            </w:pPr>
            <w:r>
              <w:rPr>
                <w:b/>
                <w:sz w:val="22"/>
              </w:rPr>
              <w:t>LEADER Theme/ Sub-Theme</w:t>
            </w:r>
          </w:p>
        </w:tc>
        <w:tc>
          <w:tcPr>
            <w:tcW w:w="6805" w:type="dxa"/>
          </w:tcPr>
          <w:p>
            <w:pPr>
              <w:pStyle w:val="TableParagraph"/>
              <w:spacing w:before="55"/>
              <w:ind w:right="124"/>
              <w:rPr>
                <w:sz w:val="22"/>
              </w:rPr>
            </w:pPr>
            <w:r>
              <w:rPr>
                <w:sz w:val="22"/>
              </w:rPr>
              <w:t>Economic Development, Enterprise Development and Job Creation Broadband</w:t>
            </w:r>
          </w:p>
        </w:tc>
      </w:tr>
      <w:tr>
        <w:trPr>
          <w:trHeight w:val="1470" w:hRule="atLeast"/>
        </w:trPr>
        <w:tc>
          <w:tcPr>
            <w:tcW w:w="2376" w:type="dxa"/>
          </w:tcPr>
          <w:p>
            <w:pPr>
              <w:pStyle w:val="TableParagraph"/>
              <w:spacing w:before="52"/>
              <w:ind w:right="331"/>
              <w:rPr>
                <w:b/>
                <w:sz w:val="22"/>
              </w:rPr>
            </w:pPr>
            <w:r>
              <w:rPr>
                <w:b/>
                <w:sz w:val="22"/>
                <w:u w:val="thick"/>
              </w:rPr>
              <w:t>Brief</w:t>
            </w:r>
            <w:r>
              <w:rPr>
                <w:b/>
                <w:sz w:val="22"/>
              </w:rPr>
              <w:t> Rationale for the Objective</w:t>
            </w:r>
          </w:p>
        </w:tc>
        <w:tc>
          <w:tcPr>
            <w:tcW w:w="6805" w:type="dxa"/>
          </w:tcPr>
          <w:p>
            <w:pPr>
              <w:pStyle w:val="TableParagraph"/>
              <w:spacing w:before="55"/>
              <w:ind w:right="320"/>
              <w:rPr>
                <w:sz w:val="22"/>
              </w:rPr>
            </w:pPr>
            <w:r>
              <w:rPr>
                <w:sz w:val="22"/>
              </w:rPr>
              <w:t>Limited Broadband coverage in parts of the County is having an adverse effect on business and community development and by supporting the purchase of equipment this will help maximise any existing broadband coverage. ICT training courses will assist target groups in developing their computer skills.</w:t>
            </w:r>
          </w:p>
        </w:tc>
      </w:tr>
      <w:tr>
        <w:trPr>
          <w:trHeight w:val="619" w:hRule="atLeast"/>
        </w:trPr>
        <w:tc>
          <w:tcPr>
            <w:tcW w:w="2376" w:type="dxa"/>
          </w:tcPr>
          <w:p>
            <w:pPr>
              <w:pStyle w:val="TableParagraph"/>
              <w:spacing w:before="52"/>
              <w:ind w:right="159"/>
              <w:rPr>
                <w:b/>
                <w:sz w:val="22"/>
              </w:rPr>
            </w:pPr>
            <w:r>
              <w:rPr>
                <w:b/>
                <w:sz w:val="22"/>
              </w:rPr>
              <w:t>Financial Allocation (€)</w:t>
            </w:r>
          </w:p>
        </w:tc>
        <w:tc>
          <w:tcPr>
            <w:tcW w:w="6805" w:type="dxa"/>
          </w:tcPr>
          <w:p>
            <w:pPr>
              <w:pStyle w:val="TableParagraph"/>
              <w:spacing w:before="55"/>
              <w:rPr>
                <w:sz w:val="22"/>
              </w:rPr>
            </w:pPr>
            <w:r>
              <w:rPr>
                <w:sz w:val="22"/>
              </w:rPr>
              <w:t>€200,000-00</w:t>
            </w:r>
          </w:p>
        </w:tc>
      </w:tr>
      <w:tr>
        <w:trPr>
          <w:trHeight w:val="875" w:hRule="atLeast"/>
        </w:trPr>
        <w:tc>
          <w:tcPr>
            <w:tcW w:w="2376" w:type="dxa"/>
          </w:tcPr>
          <w:p>
            <w:pPr>
              <w:pStyle w:val="TableParagraph"/>
              <w:spacing w:before="52"/>
              <w:ind w:right="612"/>
              <w:rPr>
                <w:b/>
                <w:sz w:val="22"/>
              </w:rPr>
            </w:pPr>
            <w:r>
              <w:rPr>
                <w:b/>
                <w:sz w:val="22"/>
              </w:rPr>
              <w:t>No. of Strategic Actions for the Objective</w:t>
            </w:r>
          </w:p>
        </w:tc>
        <w:tc>
          <w:tcPr>
            <w:tcW w:w="6805" w:type="dxa"/>
          </w:tcPr>
          <w:p>
            <w:pPr>
              <w:pStyle w:val="TableParagraph"/>
              <w:spacing w:before="55"/>
              <w:rPr>
                <w:sz w:val="22"/>
              </w:rPr>
            </w:pPr>
            <w:r>
              <w:rPr>
                <w:w w:val="100"/>
                <w:sz w:val="22"/>
              </w:rPr>
              <w:t>2</w:t>
            </w:r>
          </w:p>
        </w:tc>
      </w:tr>
    </w:tbl>
    <w:p>
      <w:pPr>
        <w:spacing w:after="0"/>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 4.18</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E4B8B7"/>
          </w:tcPr>
          <w:p>
            <w:pPr>
              <w:pStyle w:val="TableParagraph"/>
              <w:spacing w:before="53"/>
              <w:ind w:left="3450" w:right="3443"/>
              <w:jc w:val="center"/>
              <w:rPr>
                <w:b/>
                <w:sz w:val="22"/>
              </w:rPr>
            </w:pPr>
            <w:r>
              <w:rPr>
                <w:b/>
                <w:color w:val="800000"/>
                <w:sz w:val="22"/>
                <w:u w:val="thick" w:color="800000"/>
              </w:rPr>
              <w:t>Strategic Action 1.4.1</w:t>
            </w:r>
          </w:p>
        </w:tc>
      </w:tr>
      <w:tr>
        <w:trPr>
          <w:trHeight w:val="621" w:hRule="atLeast"/>
        </w:trPr>
        <w:tc>
          <w:tcPr>
            <w:tcW w:w="2660" w:type="dxa"/>
          </w:tcPr>
          <w:p>
            <w:pPr>
              <w:pStyle w:val="TableParagraph"/>
              <w:spacing w:before="52"/>
              <w:ind w:right="798"/>
              <w:rPr>
                <w:b/>
                <w:sz w:val="22"/>
              </w:rPr>
            </w:pPr>
            <w:r>
              <w:rPr>
                <w:b/>
                <w:sz w:val="22"/>
              </w:rPr>
              <w:t>Title of Strategic Action 1.4.1:</w:t>
            </w:r>
          </w:p>
        </w:tc>
        <w:tc>
          <w:tcPr>
            <w:tcW w:w="6523" w:type="dxa"/>
          </w:tcPr>
          <w:p>
            <w:pPr>
              <w:pStyle w:val="TableParagraph"/>
              <w:spacing w:before="55"/>
              <w:rPr>
                <w:sz w:val="22"/>
              </w:rPr>
            </w:pPr>
            <w:r>
              <w:rPr>
                <w:sz w:val="22"/>
              </w:rPr>
              <w:t>Support for access to reliable and high-speed broadband.</w:t>
            </w:r>
          </w:p>
        </w:tc>
      </w:tr>
      <w:tr>
        <w:trPr>
          <w:trHeight w:val="1379" w:hRule="atLeast"/>
        </w:trPr>
        <w:tc>
          <w:tcPr>
            <w:tcW w:w="2660" w:type="dxa"/>
          </w:tcPr>
          <w:p>
            <w:pPr>
              <w:pStyle w:val="TableParagraph"/>
              <w:spacing w:before="52"/>
              <w:ind w:right="211"/>
              <w:rPr>
                <w:b/>
                <w:sz w:val="22"/>
              </w:rPr>
            </w:pPr>
            <w:r>
              <w:rPr>
                <w:b/>
                <w:sz w:val="22"/>
                <w:u w:val="thick"/>
              </w:rPr>
              <w:t>Brief</w:t>
            </w:r>
            <w:r>
              <w:rPr>
                <w:b/>
                <w:sz w:val="22"/>
              </w:rPr>
              <w:t> Description of Strategic Action 1.4.1:</w:t>
            </w:r>
          </w:p>
        </w:tc>
        <w:tc>
          <w:tcPr>
            <w:tcW w:w="6523" w:type="dxa"/>
          </w:tcPr>
          <w:p>
            <w:pPr>
              <w:pStyle w:val="TableParagraph"/>
              <w:spacing w:before="55"/>
              <w:ind w:right="184"/>
              <w:rPr>
                <w:sz w:val="22"/>
              </w:rPr>
            </w:pPr>
            <w:r>
              <w:rPr>
                <w:sz w:val="22"/>
              </w:rPr>
              <w:t>This strategic action will support the purchase of small scale broadband equipment in order to boost existing broadband connection for communities and local businesses. Potential promoters will be animated and can also apply for analysis and development funding to support and develop their project ideas.</w:t>
            </w:r>
          </w:p>
        </w:tc>
      </w:tr>
      <w:tr>
        <w:trPr>
          <w:trHeight w:val="618"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rPr>
                <w:sz w:val="22"/>
              </w:rPr>
            </w:pPr>
            <w:r>
              <w:rPr>
                <w:sz w:val="22"/>
              </w:rPr>
              <w:t>Community Organisations, SME/Micro Enterprises</w:t>
            </w:r>
          </w:p>
        </w:tc>
      </w:tr>
      <w:tr>
        <w:trPr>
          <w:trHeight w:val="621"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19"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21"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ind w:right="1236"/>
              <w:rPr>
                <w:sz w:val="22"/>
              </w:rPr>
            </w:pPr>
            <w:r>
              <w:rPr>
                <w:sz w:val="22"/>
              </w:rPr>
              <w:t>Department of Communications Energy and National Resources, National Broadband Plan</w:t>
            </w:r>
          </w:p>
        </w:tc>
      </w:tr>
      <w:tr>
        <w:trPr>
          <w:trHeight w:val="618"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873"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before="55"/>
              <w:ind w:right="2789"/>
              <w:rPr>
                <w:sz w:val="22"/>
              </w:rPr>
            </w:pPr>
            <w:r>
              <w:rPr>
                <w:sz w:val="22"/>
              </w:rPr>
              <w:t>8 broadband enhancement initiatives Population benefiting: 8,000-</w:t>
            </w:r>
          </w:p>
          <w:p>
            <w:pPr>
              <w:pStyle w:val="TableParagraph"/>
              <w:rPr>
                <w:sz w:val="22"/>
              </w:rPr>
            </w:pPr>
            <w:r>
              <w:rPr>
                <w:sz w:val="22"/>
              </w:rPr>
              <w:t>Short-term Construction Jobs 1.5 FTE</w:t>
            </w:r>
          </w:p>
        </w:tc>
      </w:tr>
    </w:tbl>
    <w:p>
      <w:pPr>
        <w:pStyle w:val="BodyText"/>
        <w:rPr>
          <w:b/>
          <w:sz w:val="24"/>
        </w:rPr>
      </w:pPr>
    </w:p>
    <w:p>
      <w:pPr>
        <w:pStyle w:val="BodyText"/>
        <w:spacing w:before="7"/>
        <w:rPr>
          <w:b/>
          <w:sz w:val="19"/>
        </w:rPr>
      </w:pPr>
    </w:p>
    <w:p>
      <w:pPr>
        <w:spacing w:before="0" w:after="4"/>
        <w:ind w:left="838" w:right="0" w:firstLine="0"/>
        <w:jc w:val="left"/>
        <w:rPr>
          <w:b/>
          <w:sz w:val="22"/>
        </w:rPr>
      </w:pPr>
      <w:r>
        <w:rPr>
          <w:b/>
          <w:sz w:val="22"/>
        </w:rPr>
        <w:t>Table 4.19</w:t>
      </w:r>
    </w:p>
    <w:tbl>
      <w:tblPr>
        <w:tblW w:w="0" w:type="auto"/>
        <w:jc w:val="left"/>
        <w:tblInd w:w="730"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CellMar>
          <w:top w:w="0" w:type="dxa"/>
          <w:left w:w="0" w:type="dxa"/>
          <w:bottom w:w="0" w:type="dxa"/>
          <w:right w:w="0" w:type="dxa"/>
        </w:tblCellMar>
        <w:tblLook w:val="01E0"/>
      </w:tblPr>
      <w:tblGrid>
        <w:gridCol w:w="2660"/>
        <w:gridCol w:w="6523"/>
      </w:tblGrid>
      <w:tr>
        <w:trPr>
          <w:trHeight w:val="366" w:hRule="atLeast"/>
        </w:trPr>
        <w:tc>
          <w:tcPr>
            <w:tcW w:w="9183" w:type="dxa"/>
            <w:gridSpan w:val="2"/>
            <w:shd w:val="clear" w:color="auto" w:fill="E4B8B7"/>
          </w:tcPr>
          <w:p>
            <w:pPr>
              <w:pStyle w:val="TableParagraph"/>
              <w:spacing w:before="52"/>
              <w:ind w:left="3450" w:right="3443"/>
              <w:jc w:val="center"/>
              <w:rPr>
                <w:b/>
                <w:sz w:val="22"/>
              </w:rPr>
            </w:pPr>
            <w:r>
              <w:rPr>
                <w:b/>
                <w:color w:val="800000"/>
                <w:sz w:val="22"/>
                <w:u w:val="thick" w:color="800000"/>
              </w:rPr>
              <w:t>Strategic Action 1.4.2</w:t>
            </w:r>
          </w:p>
        </w:tc>
      </w:tr>
      <w:tr>
        <w:trPr>
          <w:trHeight w:val="621" w:hRule="atLeast"/>
        </w:trPr>
        <w:tc>
          <w:tcPr>
            <w:tcW w:w="2660" w:type="dxa"/>
          </w:tcPr>
          <w:p>
            <w:pPr>
              <w:pStyle w:val="TableParagraph"/>
              <w:spacing w:before="53"/>
              <w:ind w:right="798"/>
              <w:rPr>
                <w:b/>
                <w:sz w:val="22"/>
              </w:rPr>
            </w:pPr>
            <w:r>
              <w:rPr>
                <w:b/>
                <w:sz w:val="22"/>
              </w:rPr>
              <w:t>Title of Strategic Action 1.4.2:</w:t>
            </w:r>
          </w:p>
        </w:tc>
        <w:tc>
          <w:tcPr>
            <w:tcW w:w="6523" w:type="dxa"/>
          </w:tcPr>
          <w:p>
            <w:pPr>
              <w:pStyle w:val="TableParagraph"/>
              <w:spacing w:before="55"/>
              <w:rPr>
                <w:sz w:val="22"/>
              </w:rPr>
            </w:pPr>
            <w:r>
              <w:rPr>
                <w:sz w:val="22"/>
              </w:rPr>
              <w:t>Support training programmes in ICT</w:t>
            </w:r>
          </w:p>
        </w:tc>
      </w:tr>
      <w:tr>
        <w:trPr>
          <w:trHeight w:val="1379" w:hRule="atLeast"/>
        </w:trPr>
        <w:tc>
          <w:tcPr>
            <w:tcW w:w="2660" w:type="dxa"/>
          </w:tcPr>
          <w:p>
            <w:pPr>
              <w:pStyle w:val="TableParagraph"/>
              <w:spacing w:before="52"/>
              <w:ind w:right="211"/>
              <w:rPr>
                <w:b/>
                <w:sz w:val="22"/>
              </w:rPr>
            </w:pPr>
            <w:r>
              <w:rPr>
                <w:b/>
                <w:sz w:val="22"/>
                <w:u w:val="thick"/>
              </w:rPr>
              <w:t>Brief</w:t>
            </w:r>
            <w:r>
              <w:rPr>
                <w:b/>
                <w:sz w:val="22"/>
              </w:rPr>
              <w:t> Description of Strategic Action 1.4.2:</w:t>
            </w:r>
          </w:p>
        </w:tc>
        <w:tc>
          <w:tcPr>
            <w:tcW w:w="6523" w:type="dxa"/>
          </w:tcPr>
          <w:p>
            <w:pPr>
              <w:pStyle w:val="TableParagraph"/>
              <w:spacing w:before="55"/>
              <w:ind w:right="136"/>
              <w:rPr>
                <w:sz w:val="22"/>
              </w:rPr>
            </w:pPr>
            <w:r>
              <w:rPr>
                <w:sz w:val="22"/>
              </w:rPr>
              <w:t>This strategic action will support the provision of basic ICT training to target groups such as older people, youth, farm families and communities. Potential promoters will be animated and can apply for analysis and development funding to support and develop their project ideas.</w:t>
            </w:r>
          </w:p>
        </w:tc>
      </w:tr>
      <w:tr>
        <w:trPr>
          <w:trHeight w:val="618"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259"/>
              <w:rPr>
                <w:sz w:val="22"/>
              </w:rPr>
            </w:pPr>
            <w:r>
              <w:rPr>
                <w:sz w:val="22"/>
              </w:rPr>
              <w:t>Community Groups, Older &amp; Young people, Farm Families and hard to Reach Groups</w:t>
            </w:r>
          </w:p>
        </w:tc>
      </w:tr>
      <w:tr>
        <w:trPr>
          <w:trHeight w:val="621"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18"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21" w:hRule="atLeast"/>
        </w:trPr>
        <w:tc>
          <w:tcPr>
            <w:tcW w:w="2660" w:type="dxa"/>
          </w:tcPr>
          <w:p>
            <w:pPr>
              <w:pStyle w:val="TableParagraph"/>
              <w:spacing w:before="53"/>
              <w:ind w:right="664"/>
              <w:rPr>
                <w:b/>
                <w:sz w:val="22"/>
              </w:rPr>
            </w:pPr>
            <w:r>
              <w:rPr>
                <w:b/>
                <w:sz w:val="22"/>
              </w:rPr>
              <w:t>Any collaborating Organisations:</w:t>
            </w:r>
          </w:p>
        </w:tc>
        <w:tc>
          <w:tcPr>
            <w:tcW w:w="6523" w:type="dxa"/>
          </w:tcPr>
          <w:p>
            <w:pPr>
              <w:pStyle w:val="TableParagraph"/>
              <w:spacing w:before="55"/>
              <w:ind w:right="479"/>
              <w:rPr>
                <w:sz w:val="22"/>
              </w:rPr>
            </w:pPr>
            <w:r>
              <w:rPr>
                <w:sz w:val="22"/>
              </w:rPr>
              <w:t>CMETB, Teagasc, Foróige, Mácra, Comhairle na nÓg, Older Peoples Network, Community ICT Services.</w:t>
            </w:r>
          </w:p>
        </w:tc>
      </w:tr>
      <w:tr>
        <w:trPr>
          <w:trHeight w:val="618" w:hRule="atLeast"/>
        </w:trPr>
        <w:tc>
          <w:tcPr>
            <w:tcW w:w="2660" w:type="dxa"/>
          </w:tcPr>
          <w:p>
            <w:pPr>
              <w:pStyle w:val="TableParagraph"/>
              <w:spacing w:before="50"/>
              <w:ind w:right="137"/>
              <w:rPr>
                <w:b/>
                <w:sz w:val="22"/>
              </w:rPr>
            </w:pPr>
            <w:r>
              <w:rPr>
                <w:b/>
                <w:sz w:val="22"/>
              </w:rPr>
              <w:t>Timeframe for Delivery of Action:</w:t>
            </w:r>
          </w:p>
        </w:tc>
        <w:tc>
          <w:tcPr>
            <w:tcW w:w="6523" w:type="dxa"/>
          </w:tcPr>
          <w:p>
            <w:pPr>
              <w:pStyle w:val="TableParagraph"/>
              <w:spacing w:before="52"/>
              <w:rPr>
                <w:sz w:val="22"/>
              </w:rPr>
            </w:pPr>
            <w:r>
              <w:rPr>
                <w:sz w:val="22"/>
              </w:rPr>
              <w:t>Q1/2016 – Q4/2020.</w:t>
            </w:r>
          </w:p>
        </w:tc>
      </w:tr>
      <w:tr>
        <w:trPr>
          <w:trHeight w:val="637"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tabs>
                <w:tab w:pos="2409" w:val="left" w:leader="none"/>
              </w:tabs>
              <w:spacing w:before="55"/>
              <w:ind w:right="1680"/>
              <w:rPr>
                <w:sz w:val="22"/>
              </w:rPr>
            </w:pPr>
            <w:r>
              <w:rPr>
                <w:sz w:val="22"/>
              </w:rPr>
              <w:t>3</w:t>
            </w:r>
            <w:r>
              <w:rPr>
                <w:spacing w:val="-2"/>
                <w:sz w:val="22"/>
              </w:rPr>
              <w:t> </w:t>
            </w:r>
            <w:r>
              <w:rPr>
                <w:sz w:val="22"/>
              </w:rPr>
              <w:t>training</w:t>
            </w:r>
            <w:r>
              <w:rPr>
                <w:spacing w:val="-1"/>
                <w:sz w:val="22"/>
              </w:rPr>
              <w:t> </w:t>
            </w:r>
            <w:r>
              <w:rPr>
                <w:sz w:val="22"/>
              </w:rPr>
              <w:t>initiatives</w:t>
              <w:tab/>
              <w:t>Population benefiting: 45 Number of jobs created 0 x F/T and 1 x</w:t>
            </w:r>
            <w:r>
              <w:rPr>
                <w:spacing w:val="-9"/>
                <w:sz w:val="22"/>
              </w:rPr>
              <w:t> </w:t>
            </w:r>
            <w:r>
              <w:rPr>
                <w:spacing w:val="-2"/>
                <w:sz w:val="22"/>
              </w:rPr>
              <w:t>P/T</w:t>
            </w:r>
          </w:p>
        </w:tc>
      </w:tr>
    </w:tbl>
    <w:p>
      <w:pPr>
        <w:spacing w:after="0"/>
        <w:rPr>
          <w:sz w:val="22"/>
        </w:rPr>
        <w:sectPr>
          <w:pgSz w:w="11910" w:h="16840"/>
          <w:pgMar w:header="0" w:footer="929" w:top="1340" w:bottom="1120" w:left="580" w:right="240"/>
        </w:sectPr>
      </w:pPr>
    </w:p>
    <w:p>
      <w:pPr>
        <w:pStyle w:val="ListParagraph"/>
        <w:numPr>
          <w:ilvl w:val="0"/>
          <w:numId w:val="29"/>
        </w:numPr>
        <w:tabs>
          <w:tab w:pos="1153" w:val="left" w:leader="none"/>
        </w:tabs>
        <w:spacing w:line="240" w:lineRule="auto" w:before="78" w:after="0"/>
        <w:ind w:left="1152" w:right="0" w:hanging="314"/>
        <w:jc w:val="left"/>
        <w:rPr>
          <w:rFonts w:ascii="Arial-BoldItalicMT"/>
          <w:b/>
          <w:i/>
          <w:color w:val="000066"/>
          <w:sz w:val="28"/>
        </w:rPr>
      </w:pPr>
      <w:r>
        <w:rPr>
          <w:rFonts w:ascii="Arial-BoldItalicMT"/>
          <w:b/>
          <w:i/>
          <w:color w:val="000066"/>
          <w:sz w:val="28"/>
          <w:u w:val="thick" w:color="000066"/>
        </w:rPr>
        <w:t>Social</w:t>
      </w:r>
      <w:r>
        <w:rPr>
          <w:rFonts w:ascii="Arial-BoldItalicMT"/>
          <w:b/>
          <w:i/>
          <w:color w:val="000066"/>
          <w:spacing w:val="-1"/>
          <w:sz w:val="28"/>
          <w:u w:val="thick" w:color="000066"/>
        </w:rPr>
        <w:t> </w:t>
      </w:r>
      <w:r>
        <w:rPr>
          <w:rFonts w:ascii="Arial-BoldItalicMT"/>
          <w:b/>
          <w:i/>
          <w:color w:val="000066"/>
          <w:sz w:val="28"/>
          <w:u w:val="thick" w:color="000066"/>
        </w:rPr>
        <w:t>Inclusion</w:t>
      </w:r>
    </w:p>
    <w:p>
      <w:pPr>
        <w:pStyle w:val="BodyText"/>
        <w:rPr>
          <w:rFonts w:ascii="Arial-BoldItalicMT"/>
          <w:b/>
          <w:i/>
          <w:sz w:val="20"/>
        </w:rPr>
      </w:pPr>
    </w:p>
    <w:p>
      <w:pPr>
        <w:pStyle w:val="BodyText"/>
        <w:rPr>
          <w:rFonts w:ascii="Arial-BoldItalicMT"/>
          <w:b/>
          <w:i/>
          <w:sz w:val="16"/>
        </w:rPr>
      </w:pPr>
    </w:p>
    <w:p>
      <w:pPr>
        <w:pStyle w:val="ListParagraph"/>
        <w:numPr>
          <w:ilvl w:val="1"/>
          <w:numId w:val="29"/>
        </w:numPr>
        <w:tabs>
          <w:tab w:pos="1209" w:val="left" w:leader="none"/>
        </w:tabs>
        <w:spacing w:line="240" w:lineRule="auto" w:before="93" w:after="0"/>
        <w:ind w:left="1208" w:right="0" w:hanging="370"/>
        <w:jc w:val="left"/>
        <w:rPr>
          <w:rFonts w:ascii="Arial-BoldItalicMT"/>
          <w:b/>
          <w:i/>
          <w:color w:val="000066"/>
          <w:sz w:val="22"/>
        </w:rPr>
      </w:pPr>
      <w:r>
        <w:rPr>
          <w:rFonts w:ascii="Arial-BoldItalicMT"/>
          <w:b/>
          <w:i/>
          <w:color w:val="000066"/>
          <w:sz w:val="22"/>
          <w:u w:val="thick" w:color="000066"/>
        </w:rPr>
        <w:t>Provision of Basic Services targeted at hard to reach</w:t>
      </w:r>
      <w:r>
        <w:rPr>
          <w:rFonts w:ascii="Arial-BoldItalicMT"/>
          <w:b/>
          <w:i/>
          <w:color w:val="000066"/>
          <w:spacing w:val="-13"/>
          <w:sz w:val="22"/>
          <w:u w:val="thick" w:color="000066"/>
        </w:rPr>
        <w:t> </w:t>
      </w:r>
      <w:r>
        <w:rPr>
          <w:rFonts w:ascii="Arial-BoldItalicMT"/>
          <w:b/>
          <w:i/>
          <w:color w:val="000066"/>
          <w:sz w:val="22"/>
          <w:u w:val="thick" w:color="000066"/>
        </w:rPr>
        <w:t>communities</w:t>
      </w:r>
    </w:p>
    <w:p>
      <w:pPr>
        <w:pStyle w:val="BodyText"/>
        <w:spacing w:before="8"/>
        <w:rPr>
          <w:rFonts w:ascii="Arial-BoldItalicMT"/>
          <w:b/>
          <w:i/>
          <w:sz w:val="13"/>
        </w:rPr>
      </w:pPr>
    </w:p>
    <w:p>
      <w:pPr>
        <w:spacing w:before="94" w:after="4"/>
        <w:ind w:left="838" w:right="0" w:firstLine="0"/>
        <w:jc w:val="left"/>
        <w:rPr>
          <w:b/>
          <w:sz w:val="22"/>
        </w:rPr>
      </w:pPr>
      <w:r>
        <w:rPr>
          <w:b/>
          <w:sz w:val="22"/>
        </w:rPr>
        <w:t>Table 4.20</w:t>
      </w:r>
    </w:p>
    <w:tbl>
      <w:tblPr>
        <w:tblW w:w="0" w:type="auto"/>
        <w:jc w:val="left"/>
        <w:tblInd w:w="73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0" w:type="dxa"/>
          <w:left w:w="0" w:type="dxa"/>
          <w:bottom w:w="0" w:type="dxa"/>
          <w:right w:w="0" w:type="dxa"/>
        </w:tblCellMar>
        <w:tblLook w:val="01E0"/>
      </w:tblPr>
      <w:tblGrid>
        <w:gridCol w:w="2376"/>
        <w:gridCol w:w="6805"/>
      </w:tblGrid>
      <w:tr>
        <w:trPr>
          <w:trHeight w:val="436" w:hRule="atLeast"/>
        </w:trPr>
        <w:tc>
          <w:tcPr>
            <w:tcW w:w="9181" w:type="dxa"/>
            <w:gridSpan w:val="2"/>
            <w:shd w:val="clear" w:color="auto" w:fill="B8CCE3"/>
          </w:tcPr>
          <w:p>
            <w:pPr>
              <w:pStyle w:val="TableParagraph"/>
              <w:spacing w:before="54"/>
              <w:ind w:left="3301" w:right="3291"/>
              <w:jc w:val="center"/>
              <w:rPr>
                <w:b/>
                <w:sz w:val="28"/>
              </w:rPr>
            </w:pPr>
            <w:r>
              <w:rPr>
                <w:b/>
                <w:color w:val="000066"/>
                <w:sz w:val="28"/>
                <w:u w:val="thick" w:color="000066"/>
              </w:rPr>
              <w:t>Local Objective 2.1</w:t>
            </w:r>
          </w:p>
        </w:tc>
      </w:tr>
      <w:tr>
        <w:trPr>
          <w:trHeight w:val="621" w:hRule="atLeast"/>
        </w:trPr>
        <w:tc>
          <w:tcPr>
            <w:tcW w:w="2376" w:type="dxa"/>
          </w:tcPr>
          <w:p>
            <w:pPr>
              <w:pStyle w:val="TableParagraph"/>
              <w:spacing w:before="52"/>
              <w:ind w:right="881"/>
              <w:rPr>
                <w:b/>
                <w:sz w:val="22"/>
              </w:rPr>
            </w:pPr>
            <w:r>
              <w:rPr>
                <w:b/>
                <w:sz w:val="22"/>
              </w:rPr>
              <w:t>Title of Local Objective</w:t>
            </w:r>
          </w:p>
        </w:tc>
        <w:tc>
          <w:tcPr>
            <w:tcW w:w="6805" w:type="dxa"/>
          </w:tcPr>
          <w:p>
            <w:pPr>
              <w:pStyle w:val="TableParagraph"/>
              <w:spacing w:before="55"/>
              <w:rPr>
                <w:sz w:val="22"/>
              </w:rPr>
            </w:pPr>
            <w:r>
              <w:rPr>
                <w:sz w:val="22"/>
              </w:rPr>
              <w:t>Making Basic Services available to meet community needs.</w:t>
            </w:r>
          </w:p>
        </w:tc>
      </w:tr>
      <w:tr>
        <w:trPr>
          <w:trHeight w:val="618" w:hRule="atLeast"/>
        </w:trPr>
        <w:tc>
          <w:tcPr>
            <w:tcW w:w="2376" w:type="dxa"/>
          </w:tcPr>
          <w:p>
            <w:pPr>
              <w:pStyle w:val="TableParagraph"/>
              <w:spacing w:before="50"/>
              <w:ind w:right="522"/>
              <w:rPr>
                <w:b/>
                <w:sz w:val="22"/>
              </w:rPr>
            </w:pPr>
            <w:r>
              <w:rPr>
                <w:b/>
                <w:sz w:val="22"/>
              </w:rPr>
              <w:t>LEADER Theme/ Sub-Theme</w:t>
            </w:r>
          </w:p>
        </w:tc>
        <w:tc>
          <w:tcPr>
            <w:tcW w:w="6805" w:type="dxa"/>
          </w:tcPr>
          <w:p>
            <w:pPr>
              <w:pStyle w:val="TableParagraph"/>
              <w:spacing w:before="52"/>
              <w:rPr>
                <w:sz w:val="22"/>
              </w:rPr>
            </w:pPr>
            <w:r>
              <w:rPr>
                <w:sz w:val="22"/>
              </w:rPr>
              <w:t>Social Inclusion</w:t>
            </w:r>
          </w:p>
          <w:p>
            <w:pPr>
              <w:pStyle w:val="TableParagraph"/>
              <w:spacing w:before="2"/>
              <w:rPr>
                <w:sz w:val="22"/>
              </w:rPr>
            </w:pPr>
            <w:r>
              <w:rPr>
                <w:sz w:val="22"/>
              </w:rPr>
              <w:t>Basic Services Targeted at Hard to Reach Communities</w:t>
            </w:r>
          </w:p>
        </w:tc>
      </w:tr>
      <w:tr>
        <w:trPr>
          <w:trHeight w:val="1125" w:hRule="atLeast"/>
        </w:trPr>
        <w:tc>
          <w:tcPr>
            <w:tcW w:w="2376" w:type="dxa"/>
          </w:tcPr>
          <w:p>
            <w:pPr>
              <w:pStyle w:val="TableParagraph"/>
              <w:spacing w:before="52"/>
              <w:ind w:right="331"/>
              <w:rPr>
                <w:b/>
                <w:sz w:val="22"/>
              </w:rPr>
            </w:pPr>
            <w:r>
              <w:rPr>
                <w:b/>
                <w:sz w:val="22"/>
                <w:u w:val="thick"/>
              </w:rPr>
              <w:t>Brief</w:t>
            </w:r>
            <w:r>
              <w:rPr>
                <w:b/>
                <w:sz w:val="22"/>
              </w:rPr>
              <w:t> Rationale for the Objective</w:t>
            </w:r>
          </w:p>
        </w:tc>
        <w:tc>
          <w:tcPr>
            <w:tcW w:w="6805" w:type="dxa"/>
          </w:tcPr>
          <w:p>
            <w:pPr>
              <w:pStyle w:val="TableParagraph"/>
              <w:spacing w:before="55"/>
              <w:ind w:right="161"/>
              <w:rPr>
                <w:sz w:val="22"/>
              </w:rPr>
            </w:pPr>
            <w:r>
              <w:rPr>
                <w:sz w:val="22"/>
              </w:rPr>
              <w:t>Rural isolation has been identified as a source of social exclusion and the provision of facilities, access and transport will help reduce this isolation. Training courses will also help with integration and the provision of skills.</w:t>
            </w:r>
          </w:p>
        </w:tc>
      </w:tr>
      <w:tr>
        <w:trPr>
          <w:trHeight w:val="621" w:hRule="atLeast"/>
        </w:trPr>
        <w:tc>
          <w:tcPr>
            <w:tcW w:w="2376" w:type="dxa"/>
          </w:tcPr>
          <w:p>
            <w:pPr>
              <w:pStyle w:val="TableParagraph"/>
              <w:spacing w:before="52"/>
              <w:ind w:right="159"/>
              <w:rPr>
                <w:b/>
                <w:sz w:val="22"/>
              </w:rPr>
            </w:pPr>
            <w:r>
              <w:rPr>
                <w:b/>
                <w:sz w:val="22"/>
              </w:rPr>
              <w:t>Financial Allocation (€)</w:t>
            </w:r>
          </w:p>
        </w:tc>
        <w:tc>
          <w:tcPr>
            <w:tcW w:w="6805" w:type="dxa"/>
          </w:tcPr>
          <w:p>
            <w:pPr>
              <w:pStyle w:val="TableParagraph"/>
              <w:spacing w:before="55"/>
              <w:rPr>
                <w:sz w:val="22"/>
              </w:rPr>
            </w:pPr>
            <w:r>
              <w:rPr>
                <w:sz w:val="22"/>
              </w:rPr>
              <w:t>€1,597,930-00</w:t>
            </w:r>
          </w:p>
        </w:tc>
      </w:tr>
      <w:tr>
        <w:trPr>
          <w:trHeight w:val="873" w:hRule="atLeast"/>
        </w:trPr>
        <w:tc>
          <w:tcPr>
            <w:tcW w:w="2376" w:type="dxa"/>
          </w:tcPr>
          <w:p>
            <w:pPr>
              <w:pStyle w:val="TableParagraph"/>
              <w:spacing w:before="52"/>
              <w:ind w:right="612"/>
              <w:rPr>
                <w:b/>
                <w:sz w:val="22"/>
              </w:rPr>
            </w:pPr>
            <w:r>
              <w:rPr>
                <w:b/>
                <w:sz w:val="22"/>
              </w:rPr>
              <w:t>No. of Strategic Actions for the Objective</w:t>
            </w:r>
          </w:p>
        </w:tc>
        <w:tc>
          <w:tcPr>
            <w:tcW w:w="6805" w:type="dxa"/>
          </w:tcPr>
          <w:p>
            <w:pPr>
              <w:pStyle w:val="TableParagraph"/>
              <w:spacing w:before="55"/>
              <w:rPr>
                <w:sz w:val="22"/>
              </w:rPr>
            </w:pPr>
            <w:r>
              <w:rPr>
                <w:w w:val="100"/>
                <w:sz w:val="22"/>
              </w:rPr>
              <w:t>4</w:t>
            </w:r>
          </w:p>
        </w:tc>
      </w:tr>
    </w:tbl>
    <w:p>
      <w:pPr>
        <w:pStyle w:val="BodyText"/>
        <w:rPr>
          <w:b/>
          <w:sz w:val="24"/>
        </w:rPr>
      </w:pPr>
    </w:p>
    <w:p>
      <w:pPr>
        <w:pStyle w:val="BodyText"/>
        <w:spacing w:before="7"/>
        <w:rPr>
          <w:b/>
          <w:sz w:val="19"/>
        </w:rPr>
      </w:pPr>
    </w:p>
    <w:p>
      <w:pPr>
        <w:spacing w:before="0" w:after="4"/>
        <w:ind w:left="838" w:right="0" w:firstLine="0"/>
        <w:jc w:val="left"/>
        <w:rPr>
          <w:b/>
          <w:sz w:val="22"/>
        </w:rPr>
      </w:pPr>
      <w:r>
        <w:rPr>
          <w:b/>
          <w:sz w:val="22"/>
        </w:rPr>
        <w:t>Table 4.21</w:t>
      </w:r>
    </w:p>
    <w:tbl>
      <w:tblPr>
        <w:tblW w:w="0" w:type="auto"/>
        <w:jc w:val="left"/>
        <w:tblInd w:w="73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0" w:type="dxa"/>
          <w:left w:w="0" w:type="dxa"/>
          <w:bottom w:w="0" w:type="dxa"/>
          <w:right w:w="0" w:type="dxa"/>
        </w:tblCellMar>
        <w:tblLook w:val="01E0"/>
      </w:tblPr>
      <w:tblGrid>
        <w:gridCol w:w="2660"/>
        <w:gridCol w:w="6523"/>
      </w:tblGrid>
      <w:tr>
        <w:trPr>
          <w:trHeight w:val="366" w:hRule="atLeast"/>
        </w:trPr>
        <w:tc>
          <w:tcPr>
            <w:tcW w:w="9183" w:type="dxa"/>
            <w:gridSpan w:val="2"/>
            <w:shd w:val="clear" w:color="auto" w:fill="B8CCE3"/>
          </w:tcPr>
          <w:p>
            <w:pPr>
              <w:pStyle w:val="TableParagraph"/>
              <w:spacing w:before="52"/>
              <w:ind w:left="3450" w:right="3443"/>
              <w:jc w:val="center"/>
              <w:rPr>
                <w:b/>
                <w:sz w:val="22"/>
              </w:rPr>
            </w:pPr>
            <w:r>
              <w:rPr>
                <w:b/>
                <w:color w:val="000066"/>
                <w:sz w:val="22"/>
                <w:u w:val="thick" w:color="000066"/>
              </w:rPr>
              <w:t>Strategic Action 2.1.1</w:t>
            </w:r>
          </w:p>
        </w:tc>
      </w:tr>
      <w:tr>
        <w:trPr>
          <w:trHeight w:val="621" w:hRule="atLeast"/>
        </w:trPr>
        <w:tc>
          <w:tcPr>
            <w:tcW w:w="2660" w:type="dxa"/>
          </w:tcPr>
          <w:p>
            <w:pPr>
              <w:pStyle w:val="TableParagraph"/>
              <w:spacing w:before="52"/>
              <w:ind w:right="798"/>
              <w:rPr>
                <w:b/>
                <w:sz w:val="22"/>
              </w:rPr>
            </w:pPr>
            <w:r>
              <w:rPr>
                <w:b/>
                <w:sz w:val="22"/>
              </w:rPr>
              <w:t>Title of Strategic Action 2.1.1:</w:t>
            </w:r>
          </w:p>
        </w:tc>
        <w:tc>
          <w:tcPr>
            <w:tcW w:w="6523" w:type="dxa"/>
          </w:tcPr>
          <w:p>
            <w:pPr>
              <w:pStyle w:val="TableParagraph"/>
              <w:spacing w:before="55"/>
              <w:ind w:right="551"/>
              <w:rPr>
                <w:sz w:val="22"/>
              </w:rPr>
            </w:pPr>
            <w:r>
              <w:rPr>
                <w:sz w:val="22"/>
              </w:rPr>
              <w:t>Construction and upgrading of new and existing community, sporting &amp; recreational facilities.</w:t>
            </w:r>
          </w:p>
        </w:tc>
      </w:tr>
      <w:tr>
        <w:trPr>
          <w:trHeight w:val="1125" w:hRule="atLeast"/>
        </w:trPr>
        <w:tc>
          <w:tcPr>
            <w:tcW w:w="2660" w:type="dxa"/>
          </w:tcPr>
          <w:p>
            <w:pPr>
              <w:pStyle w:val="TableParagraph"/>
              <w:spacing w:before="52"/>
              <w:ind w:right="211"/>
              <w:rPr>
                <w:b/>
                <w:sz w:val="22"/>
              </w:rPr>
            </w:pPr>
            <w:r>
              <w:rPr>
                <w:b/>
                <w:sz w:val="22"/>
                <w:u w:val="thick"/>
              </w:rPr>
              <w:t>Brief</w:t>
            </w:r>
            <w:r>
              <w:rPr>
                <w:b/>
                <w:sz w:val="22"/>
              </w:rPr>
              <w:t> Description of Strategic Action 2.1.1:</w:t>
            </w:r>
          </w:p>
        </w:tc>
        <w:tc>
          <w:tcPr>
            <w:tcW w:w="6523" w:type="dxa"/>
          </w:tcPr>
          <w:p>
            <w:pPr>
              <w:pStyle w:val="TableParagraph"/>
              <w:spacing w:before="55"/>
              <w:ind w:right="124"/>
              <w:rPr>
                <w:sz w:val="22"/>
              </w:rPr>
            </w:pPr>
            <w:r>
              <w:rPr>
                <w:sz w:val="22"/>
              </w:rPr>
              <w:t>To support the construction and upgrading, including access to new and existing community/sporting/recreational facilities, and the purchase of equipment which will include security/crime prevention equipment, thus providing community services for all.</w:t>
            </w:r>
          </w:p>
        </w:tc>
      </w:tr>
      <w:tr>
        <w:trPr>
          <w:trHeight w:val="873"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283"/>
              <w:rPr>
                <w:sz w:val="22"/>
              </w:rPr>
            </w:pPr>
            <w:r>
              <w:rPr>
                <w:sz w:val="22"/>
              </w:rPr>
              <w:t>Community Groups, Sports/Community/Recreational Organisations, Older People’s Groups, Disability Support Groups, Sports Clubs &amp; Organisations, SME/Micro Enterprises</w:t>
            </w:r>
          </w:p>
        </w:tc>
      </w:tr>
      <w:tr>
        <w:trPr>
          <w:trHeight w:val="618"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18"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ind w:right="282"/>
              <w:rPr>
                <w:sz w:val="22"/>
              </w:rPr>
            </w:pPr>
            <w:r>
              <w:rPr>
                <w:sz w:val="22"/>
              </w:rPr>
              <w:t>Local Authority, Cavan Sports Partnership, LA Planning Office, Age Action Ireland, County Cavan Access Association</w:t>
            </w:r>
          </w:p>
        </w:tc>
      </w:tr>
      <w:tr>
        <w:trPr>
          <w:trHeight w:val="621" w:hRule="atLeast"/>
        </w:trPr>
        <w:tc>
          <w:tcPr>
            <w:tcW w:w="2660" w:type="dxa"/>
          </w:tcPr>
          <w:p>
            <w:pPr>
              <w:pStyle w:val="TableParagraph"/>
              <w:spacing w:before="53"/>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873"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before="55"/>
              <w:ind w:right="2900"/>
              <w:rPr>
                <w:sz w:val="22"/>
              </w:rPr>
            </w:pPr>
            <w:r>
              <w:rPr>
                <w:sz w:val="22"/>
              </w:rPr>
              <w:t>10 new/existing community facilities Population benefiting: 15,000-</w:t>
            </w:r>
          </w:p>
          <w:p>
            <w:pPr>
              <w:pStyle w:val="TableParagraph"/>
              <w:spacing w:line="251" w:lineRule="exact"/>
              <w:rPr>
                <w:sz w:val="22"/>
              </w:rPr>
            </w:pPr>
            <w:r>
              <w:rPr>
                <w:sz w:val="22"/>
              </w:rPr>
              <w:t>Short-term Construction Jobs 13 FTE</w:t>
            </w:r>
          </w:p>
        </w:tc>
      </w:tr>
    </w:tbl>
    <w:p>
      <w:pPr>
        <w:spacing w:after="0" w:line="251" w:lineRule="exact"/>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 4.22</w:t>
      </w:r>
    </w:p>
    <w:tbl>
      <w:tblPr>
        <w:tblW w:w="0" w:type="auto"/>
        <w:jc w:val="left"/>
        <w:tblInd w:w="73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B8CCE3"/>
          </w:tcPr>
          <w:p>
            <w:pPr>
              <w:pStyle w:val="TableParagraph"/>
              <w:spacing w:before="53"/>
              <w:ind w:left="3450" w:right="3443"/>
              <w:jc w:val="center"/>
              <w:rPr>
                <w:b/>
                <w:sz w:val="22"/>
              </w:rPr>
            </w:pPr>
            <w:r>
              <w:rPr>
                <w:b/>
                <w:color w:val="000066"/>
                <w:sz w:val="22"/>
                <w:u w:val="thick" w:color="000066"/>
              </w:rPr>
              <w:t>Strategic Action 2.1.2</w:t>
            </w:r>
          </w:p>
        </w:tc>
      </w:tr>
      <w:tr>
        <w:trPr>
          <w:trHeight w:val="621" w:hRule="atLeast"/>
        </w:trPr>
        <w:tc>
          <w:tcPr>
            <w:tcW w:w="2660" w:type="dxa"/>
          </w:tcPr>
          <w:p>
            <w:pPr>
              <w:pStyle w:val="TableParagraph"/>
              <w:spacing w:before="52"/>
              <w:ind w:right="798"/>
              <w:rPr>
                <w:b/>
                <w:sz w:val="22"/>
              </w:rPr>
            </w:pPr>
            <w:r>
              <w:rPr>
                <w:b/>
                <w:sz w:val="22"/>
              </w:rPr>
              <w:t>Title of Strategic Action 2.1.2:</w:t>
            </w:r>
          </w:p>
        </w:tc>
        <w:tc>
          <w:tcPr>
            <w:tcW w:w="6523" w:type="dxa"/>
          </w:tcPr>
          <w:p>
            <w:pPr>
              <w:pStyle w:val="TableParagraph"/>
              <w:spacing w:before="55"/>
              <w:ind w:right="405"/>
              <w:rPr>
                <w:sz w:val="22"/>
              </w:rPr>
            </w:pPr>
            <w:r>
              <w:rPr>
                <w:sz w:val="22"/>
              </w:rPr>
              <w:t>Training initiatives to help remove barriers for those in hard to reach communities.</w:t>
            </w:r>
          </w:p>
        </w:tc>
      </w:tr>
      <w:tr>
        <w:trPr>
          <w:trHeight w:val="1379" w:hRule="atLeast"/>
        </w:trPr>
        <w:tc>
          <w:tcPr>
            <w:tcW w:w="2660" w:type="dxa"/>
          </w:tcPr>
          <w:p>
            <w:pPr>
              <w:pStyle w:val="TableParagraph"/>
              <w:spacing w:before="52"/>
              <w:ind w:right="211"/>
              <w:rPr>
                <w:b/>
                <w:sz w:val="22"/>
              </w:rPr>
            </w:pPr>
            <w:r>
              <w:rPr>
                <w:b/>
                <w:sz w:val="22"/>
                <w:u w:val="thick"/>
              </w:rPr>
              <w:t>Brief</w:t>
            </w:r>
            <w:r>
              <w:rPr>
                <w:b/>
                <w:sz w:val="22"/>
              </w:rPr>
              <w:t> Description of Strategic Action 2.1.2:</w:t>
            </w:r>
          </w:p>
        </w:tc>
        <w:tc>
          <w:tcPr>
            <w:tcW w:w="6523" w:type="dxa"/>
          </w:tcPr>
          <w:p>
            <w:pPr>
              <w:pStyle w:val="TableParagraph"/>
              <w:spacing w:before="55"/>
              <w:ind w:right="86"/>
              <w:rPr>
                <w:sz w:val="22"/>
              </w:rPr>
            </w:pPr>
            <w:r>
              <w:rPr>
                <w:sz w:val="22"/>
              </w:rPr>
              <w:t>Training initiatives to allow all members of society gain access to training programmes through a wide variety of training which will provide them with the necessary skills to secure possible employment, encourage volunteerism, health and well-being and remove barriers for those in hard to reach communities.</w:t>
            </w:r>
          </w:p>
        </w:tc>
      </w:tr>
      <w:tr>
        <w:trPr>
          <w:trHeight w:val="873"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735"/>
              <w:rPr>
                <w:sz w:val="22"/>
              </w:rPr>
            </w:pPr>
            <w:r>
              <w:rPr>
                <w:sz w:val="22"/>
              </w:rPr>
              <w:t>Disability Support Groups, Community Organisations, Community Groups, Counselling Service Providers, Youth Organisations, Farmers, Elderly Support Groups</w:t>
            </w:r>
          </w:p>
        </w:tc>
      </w:tr>
      <w:tr>
        <w:trPr>
          <w:trHeight w:val="618" w:hRule="atLeast"/>
        </w:trPr>
        <w:tc>
          <w:tcPr>
            <w:tcW w:w="2660" w:type="dxa"/>
          </w:tcPr>
          <w:p>
            <w:pPr>
              <w:pStyle w:val="TableParagraph"/>
              <w:spacing w:before="50"/>
              <w:rPr>
                <w:b/>
                <w:sz w:val="22"/>
              </w:rPr>
            </w:pPr>
            <w:r>
              <w:rPr>
                <w:b/>
                <w:sz w:val="22"/>
              </w:rPr>
              <w:t>Geographic Area:</w:t>
            </w:r>
          </w:p>
        </w:tc>
        <w:tc>
          <w:tcPr>
            <w:tcW w:w="6523" w:type="dxa"/>
          </w:tcPr>
          <w:p>
            <w:pPr>
              <w:pStyle w:val="TableParagraph"/>
              <w:spacing w:before="52"/>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3"/>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870" w:hRule="atLeast"/>
        </w:trPr>
        <w:tc>
          <w:tcPr>
            <w:tcW w:w="2660" w:type="dxa"/>
          </w:tcPr>
          <w:p>
            <w:pPr>
              <w:pStyle w:val="TableParagraph"/>
              <w:spacing w:before="50"/>
              <w:ind w:right="664"/>
              <w:rPr>
                <w:b/>
                <w:sz w:val="22"/>
              </w:rPr>
            </w:pPr>
            <w:r>
              <w:rPr>
                <w:b/>
                <w:sz w:val="22"/>
              </w:rPr>
              <w:t>Any collaborating Organisations:</w:t>
            </w:r>
          </w:p>
        </w:tc>
        <w:tc>
          <w:tcPr>
            <w:tcW w:w="6523" w:type="dxa"/>
          </w:tcPr>
          <w:p>
            <w:pPr>
              <w:pStyle w:val="TableParagraph"/>
              <w:spacing w:before="52"/>
              <w:ind w:right="393"/>
              <w:rPr>
                <w:sz w:val="22"/>
              </w:rPr>
            </w:pPr>
            <w:r>
              <w:rPr>
                <w:sz w:val="22"/>
              </w:rPr>
              <w:t>Disability Support Groups, Rehab Ireland, CMETB, CPPN, Community &amp; Voluntary sector, Volunteer Ireland, IFA, Cavan Traveller Movement.</w:t>
            </w:r>
          </w:p>
        </w:tc>
      </w:tr>
      <w:tr>
        <w:trPr>
          <w:trHeight w:val="621"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626"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tabs>
                <w:tab w:pos="2988" w:val="left" w:leader="none"/>
              </w:tabs>
              <w:spacing w:before="55"/>
              <w:ind w:right="1098"/>
              <w:rPr>
                <w:sz w:val="22"/>
              </w:rPr>
            </w:pPr>
            <w:r>
              <w:rPr>
                <w:sz w:val="22"/>
              </w:rPr>
              <w:t>5</w:t>
            </w:r>
            <w:r>
              <w:rPr>
                <w:spacing w:val="56"/>
                <w:sz w:val="22"/>
              </w:rPr>
              <w:t> </w:t>
            </w:r>
            <w:r>
              <w:rPr>
                <w:sz w:val="22"/>
              </w:rPr>
              <w:t>training</w:t>
            </w:r>
            <w:r>
              <w:rPr>
                <w:spacing w:val="-2"/>
                <w:sz w:val="22"/>
              </w:rPr>
              <w:t> </w:t>
            </w:r>
            <w:r>
              <w:rPr>
                <w:sz w:val="22"/>
              </w:rPr>
              <w:t>initiatives</w:t>
              <w:tab/>
              <w:t>Population benefiting: 75 Number of jobs created 0 x F/T and 2 x</w:t>
            </w:r>
            <w:r>
              <w:rPr>
                <w:spacing w:val="-7"/>
                <w:sz w:val="22"/>
              </w:rPr>
              <w:t> </w:t>
            </w:r>
            <w:r>
              <w:rPr>
                <w:spacing w:val="-2"/>
                <w:sz w:val="22"/>
              </w:rPr>
              <w:t>P/T</w:t>
            </w:r>
          </w:p>
        </w:tc>
      </w:tr>
    </w:tbl>
    <w:p>
      <w:pPr>
        <w:pStyle w:val="BodyText"/>
        <w:spacing w:before="5"/>
        <w:rPr>
          <w:b/>
          <w:sz w:val="21"/>
        </w:rPr>
      </w:pPr>
    </w:p>
    <w:p>
      <w:pPr>
        <w:spacing w:before="0" w:after="5"/>
        <w:ind w:left="838" w:right="0" w:firstLine="0"/>
        <w:jc w:val="left"/>
        <w:rPr>
          <w:b/>
          <w:sz w:val="22"/>
        </w:rPr>
      </w:pPr>
      <w:r>
        <w:rPr>
          <w:b/>
          <w:sz w:val="22"/>
        </w:rPr>
        <w:t>Table 4.23</w:t>
      </w:r>
    </w:p>
    <w:tbl>
      <w:tblPr>
        <w:tblW w:w="0" w:type="auto"/>
        <w:jc w:val="left"/>
        <w:tblInd w:w="73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0" w:type="dxa"/>
          <w:left w:w="0" w:type="dxa"/>
          <w:bottom w:w="0" w:type="dxa"/>
          <w:right w:w="0" w:type="dxa"/>
        </w:tblCellMar>
        <w:tblLook w:val="01E0"/>
      </w:tblPr>
      <w:tblGrid>
        <w:gridCol w:w="2660"/>
        <w:gridCol w:w="6523"/>
      </w:tblGrid>
      <w:tr>
        <w:trPr>
          <w:trHeight w:val="369" w:hRule="atLeast"/>
        </w:trPr>
        <w:tc>
          <w:tcPr>
            <w:tcW w:w="9183" w:type="dxa"/>
            <w:gridSpan w:val="2"/>
            <w:shd w:val="clear" w:color="auto" w:fill="B8CCE3"/>
          </w:tcPr>
          <w:p>
            <w:pPr>
              <w:pStyle w:val="TableParagraph"/>
              <w:spacing w:before="52"/>
              <w:ind w:left="3450" w:right="3443"/>
              <w:jc w:val="center"/>
              <w:rPr>
                <w:b/>
                <w:sz w:val="22"/>
              </w:rPr>
            </w:pPr>
            <w:r>
              <w:rPr>
                <w:b/>
                <w:color w:val="000066"/>
                <w:sz w:val="22"/>
                <w:u w:val="thick" w:color="000066"/>
              </w:rPr>
              <w:t>Strategic Action 2.1.3</w:t>
            </w:r>
          </w:p>
        </w:tc>
      </w:tr>
      <w:tr>
        <w:trPr>
          <w:trHeight w:val="619" w:hRule="atLeast"/>
        </w:trPr>
        <w:tc>
          <w:tcPr>
            <w:tcW w:w="2660" w:type="dxa"/>
          </w:tcPr>
          <w:p>
            <w:pPr>
              <w:pStyle w:val="TableParagraph"/>
              <w:spacing w:before="50"/>
              <w:ind w:right="798"/>
              <w:rPr>
                <w:b/>
                <w:sz w:val="22"/>
              </w:rPr>
            </w:pPr>
            <w:r>
              <w:rPr>
                <w:b/>
                <w:sz w:val="22"/>
              </w:rPr>
              <w:t>Title of Strategic Action 2.1.3:</w:t>
            </w:r>
          </w:p>
        </w:tc>
        <w:tc>
          <w:tcPr>
            <w:tcW w:w="6523" w:type="dxa"/>
          </w:tcPr>
          <w:p>
            <w:pPr>
              <w:pStyle w:val="TableParagraph"/>
              <w:spacing w:before="53"/>
              <w:rPr>
                <w:sz w:val="22"/>
              </w:rPr>
            </w:pPr>
            <w:r>
              <w:rPr>
                <w:sz w:val="22"/>
              </w:rPr>
              <w:t>Transport and Access.</w:t>
            </w:r>
          </w:p>
        </w:tc>
      </w:tr>
      <w:tr>
        <w:trPr>
          <w:trHeight w:val="1379" w:hRule="atLeast"/>
        </w:trPr>
        <w:tc>
          <w:tcPr>
            <w:tcW w:w="2660" w:type="dxa"/>
          </w:tcPr>
          <w:p>
            <w:pPr>
              <w:pStyle w:val="TableParagraph"/>
              <w:spacing w:before="52"/>
              <w:ind w:right="211"/>
              <w:rPr>
                <w:b/>
                <w:sz w:val="22"/>
              </w:rPr>
            </w:pPr>
            <w:r>
              <w:rPr>
                <w:b/>
                <w:sz w:val="22"/>
                <w:u w:val="thick"/>
              </w:rPr>
              <w:t>Brief</w:t>
            </w:r>
            <w:r>
              <w:rPr>
                <w:b/>
                <w:sz w:val="22"/>
              </w:rPr>
              <w:t> Description of Strategic Action 2.1.3:</w:t>
            </w:r>
          </w:p>
        </w:tc>
        <w:tc>
          <w:tcPr>
            <w:tcW w:w="6523" w:type="dxa"/>
          </w:tcPr>
          <w:p>
            <w:pPr>
              <w:pStyle w:val="TableParagraph"/>
              <w:spacing w:before="55"/>
              <w:ind w:right="270"/>
              <w:rPr>
                <w:sz w:val="22"/>
              </w:rPr>
            </w:pPr>
            <w:r>
              <w:rPr>
                <w:sz w:val="22"/>
              </w:rPr>
              <w:t>The need for transport and the cost of transport is a key barrier in terms of social exclusion, economic development, rural tourism, access to services education and training. Transport becomes the barrier to access and may not always be accounted for in strategies or project proposals.</w:t>
            </w:r>
          </w:p>
        </w:tc>
      </w:tr>
      <w:tr>
        <w:trPr>
          <w:trHeight w:val="873"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735"/>
              <w:rPr>
                <w:sz w:val="22"/>
              </w:rPr>
            </w:pPr>
            <w:r>
              <w:rPr>
                <w:sz w:val="22"/>
              </w:rPr>
              <w:t>Disability Support Groups, Community Organisations, Community Groups, Counselling Service Providers, Youth Organisations, Farmers, Elderly Support Groups</w:t>
            </w:r>
          </w:p>
        </w:tc>
      </w:tr>
      <w:tr>
        <w:trPr>
          <w:trHeight w:val="618"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18"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ind w:right="442"/>
              <w:rPr>
                <w:sz w:val="22"/>
              </w:rPr>
            </w:pPr>
            <w:r>
              <w:rPr>
                <w:sz w:val="22"/>
              </w:rPr>
              <w:t>Cavan Monaghan Transport Coordination Unit, Community &amp; Voluntary sector &amp; service providers.</w:t>
            </w:r>
          </w:p>
        </w:tc>
      </w:tr>
      <w:tr>
        <w:trPr>
          <w:trHeight w:val="621"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657" w:hRule="atLeast"/>
        </w:trPr>
        <w:tc>
          <w:tcPr>
            <w:tcW w:w="2660" w:type="dxa"/>
          </w:tcPr>
          <w:p>
            <w:pPr>
              <w:pStyle w:val="TableParagraph"/>
              <w:spacing w:before="50"/>
              <w:ind w:right="321"/>
              <w:rPr>
                <w:b/>
                <w:sz w:val="22"/>
              </w:rPr>
            </w:pPr>
            <w:r>
              <w:rPr>
                <w:b/>
                <w:sz w:val="22"/>
              </w:rPr>
              <w:t>Anticipated Outputs/ Indicators &amp; Targets:</w:t>
            </w:r>
          </w:p>
        </w:tc>
        <w:tc>
          <w:tcPr>
            <w:tcW w:w="6523" w:type="dxa"/>
          </w:tcPr>
          <w:p>
            <w:pPr>
              <w:pStyle w:val="TableParagraph"/>
              <w:tabs>
                <w:tab w:pos="2988" w:val="left" w:leader="none"/>
              </w:tabs>
              <w:spacing w:before="52"/>
              <w:ind w:right="980"/>
              <w:rPr>
                <w:sz w:val="22"/>
              </w:rPr>
            </w:pPr>
            <w:r>
              <w:rPr>
                <w:sz w:val="22"/>
              </w:rPr>
              <w:t>4</w:t>
            </w:r>
            <w:r>
              <w:rPr>
                <w:spacing w:val="-3"/>
                <w:sz w:val="22"/>
              </w:rPr>
              <w:t> </w:t>
            </w:r>
            <w:r>
              <w:rPr>
                <w:sz w:val="22"/>
              </w:rPr>
              <w:t>Transport</w:t>
            </w:r>
            <w:r>
              <w:rPr>
                <w:spacing w:val="-2"/>
                <w:sz w:val="22"/>
              </w:rPr>
              <w:t> </w:t>
            </w:r>
            <w:r>
              <w:rPr>
                <w:sz w:val="22"/>
              </w:rPr>
              <w:t>Projects</w:t>
              <w:tab/>
              <w:t>Population benefiting – </w:t>
            </w:r>
            <w:r>
              <w:rPr>
                <w:spacing w:val="-3"/>
                <w:sz w:val="22"/>
              </w:rPr>
              <w:t>50 </w:t>
            </w:r>
            <w:r>
              <w:rPr>
                <w:sz w:val="22"/>
              </w:rPr>
              <w:t>Number of jobs created 0 x F/T and 1 x</w:t>
            </w:r>
            <w:r>
              <w:rPr>
                <w:spacing w:val="-8"/>
                <w:sz w:val="22"/>
              </w:rPr>
              <w:t> </w:t>
            </w:r>
            <w:r>
              <w:rPr>
                <w:spacing w:val="-2"/>
                <w:sz w:val="22"/>
              </w:rPr>
              <w:t>P/T</w:t>
            </w:r>
          </w:p>
        </w:tc>
      </w:tr>
    </w:tbl>
    <w:p>
      <w:pPr>
        <w:spacing w:after="0"/>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 4.24</w:t>
      </w:r>
    </w:p>
    <w:tbl>
      <w:tblPr>
        <w:tblW w:w="0" w:type="auto"/>
        <w:jc w:val="left"/>
        <w:tblInd w:w="73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B8CCE3"/>
          </w:tcPr>
          <w:p>
            <w:pPr>
              <w:pStyle w:val="TableParagraph"/>
              <w:spacing w:before="53"/>
              <w:ind w:left="3450" w:right="3443"/>
              <w:jc w:val="center"/>
              <w:rPr>
                <w:b/>
                <w:sz w:val="22"/>
              </w:rPr>
            </w:pPr>
            <w:r>
              <w:rPr>
                <w:b/>
                <w:color w:val="000066"/>
                <w:sz w:val="22"/>
                <w:u w:val="thick" w:color="000066"/>
              </w:rPr>
              <w:t>Strategic Action 2.1.4</w:t>
            </w:r>
          </w:p>
        </w:tc>
      </w:tr>
      <w:tr>
        <w:trPr>
          <w:trHeight w:val="621" w:hRule="atLeast"/>
        </w:trPr>
        <w:tc>
          <w:tcPr>
            <w:tcW w:w="2660" w:type="dxa"/>
          </w:tcPr>
          <w:p>
            <w:pPr>
              <w:pStyle w:val="TableParagraph"/>
              <w:spacing w:before="52"/>
              <w:ind w:right="798"/>
              <w:rPr>
                <w:b/>
                <w:sz w:val="22"/>
              </w:rPr>
            </w:pPr>
            <w:r>
              <w:rPr>
                <w:b/>
                <w:sz w:val="22"/>
              </w:rPr>
              <w:t>Title of Strategic Action 2.1.4:</w:t>
            </w:r>
          </w:p>
        </w:tc>
        <w:tc>
          <w:tcPr>
            <w:tcW w:w="6523" w:type="dxa"/>
          </w:tcPr>
          <w:p>
            <w:pPr>
              <w:pStyle w:val="TableParagraph"/>
              <w:spacing w:before="55"/>
              <w:rPr>
                <w:sz w:val="22"/>
              </w:rPr>
            </w:pPr>
            <w:r>
              <w:rPr>
                <w:sz w:val="22"/>
              </w:rPr>
              <w:t>Rural Services.</w:t>
            </w:r>
          </w:p>
        </w:tc>
      </w:tr>
      <w:tr>
        <w:trPr>
          <w:trHeight w:val="873" w:hRule="atLeast"/>
        </w:trPr>
        <w:tc>
          <w:tcPr>
            <w:tcW w:w="2660" w:type="dxa"/>
          </w:tcPr>
          <w:p>
            <w:pPr>
              <w:pStyle w:val="TableParagraph"/>
              <w:spacing w:before="52"/>
              <w:ind w:right="211"/>
              <w:rPr>
                <w:b/>
                <w:sz w:val="22"/>
              </w:rPr>
            </w:pPr>
            <w:r>
              <w:rPr>
                <w:b/>
                <w:sz w:val="22"/>
                <w:u w:val="thick"/>
              </w:rPr>
              <w:t>Brief</w:t>
            </w:r>
            <w:r>
              <w:rPr>
                <w:b/>
                <w:sz w:val="22"/>
              </w:rPr>
              <w:t> Description of Strategic Action 2.1.4:</w:t>
            </w:r>
          </w:p>
        </w:tc>
        <w:tc>
          <w:tcPr>
            <w:tcW w:w="6523" w:type="dxa"/>
          </w:tcPr>
          <w:p>
            <w:pPr>
              <w:pStyle w:val="TableParagraph"/>
              <w:spacing w:before="55"/>
              <w:ind w:right="589"/>
              <w:rPr>
                <w:sz w:val="22"/>
              </w:rPr>
            </w:pPr>
            <w:r>
              <w:rPr>
                <w:sz w:val="22"/>
              </w:rPr>
              <w:t>Support the provision of community based rural services for isolated &amp; disadvantaged individuals &amp; groups affected by withdrawal of or lack of services.</w:t>
            </w:r>
          </w:p>
        </w:tc>
      </w:tr>
      <w:tr>
        <w:trPr>
          <w:trHeight w:val="873"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735"/>
              <w:rPr>
                <w:sz w:val="22"/>
              </w:rPr>
            </w:pPr>
            <w:r>
              <w:rPr>
                <w:sz w:val="22"/>
              </w:rPr>
              <w:t>Disability Support Groups, Community Organisations, Community Groups, Counselling Service Providers, Youth Organisations, Farmers, Elderly Support Groups</w:t>
            </w:r>
          </w:p>
        </w:tc>
      </w:tr>
      <w:tr>
        <w:trPr>
          <w:trHeight w:val="618"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18"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ind w:right="699"/>
              <w:rPr>
                <w:sz w:val="22"/>
              </w:rPr>
            </w:pPr>
            <w:r>
              <w:rPr>
                <w:sz w:val="22"/>
              </w:rPr>
              <w:t>Disability Support Groups, Rehab Ireland, CMETB, CPPN, Community &amp; Voluntary sector, Volunteer Ireland, IFA</w:t>
            </w:r>
          </w:p>
        </w:tc>
      </w:tr>
      <w:tr>
        <w:trPr>
          <w:trHeight w:val="621"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873"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line="252" w:lineRule="exact" w:before="55"/>
              <w:rPr>
                <w:sz w:val="22"/>
              </w:rPr>
            </w:pPr>
            <w:r>
              <w:rPr>
                <w:sz w:val="22"/>
              </w:rPr>
              <w:t>Number of jobs created 0 x F/T and 2 x P/T</w:t>
            </w:r>
          </w:p>
          <w:p>
            <w:pPr>
              <w:pStyle w:val="TableParagraph"/>
              <w:ind w:right="380"/>
              <w:rPr>
                <w:sz w:val="22"/>
              </w:rPr>
            </w:pPr>
            <w:r>
              <w:rPr>
                <w:sz w:val="22"/>
              </w:rPr>
              <w:t>Population benefiting – isolated and rural dwellers with limited mobility.</w:t>
            </w:r>
          </w:p>
        </w:tc>
      </w:tr>
    </w:tbl>
    <w:p>
      <w:pPr>
        <w:pStyle w:val="BodyText"/>
        <w:rPr>
          <w:b/>
          <w:sz w:val="24"/>
        </w:rPr>
      </w:pPr>
    </w:p>
    <w:p>
      <w:pPr>
        <w:pStyle w:val="BodyText"/>
        <w:rPr>
          <w:b/>
          <w:sz w:val="24"/>
        </w:rPr>
      </w:pPr>
    </w:p>
    <w:p>
      <w:pPr>
        <w:pStyle w:val="ListParagraph"/>
        <w:numPr>
          <w:ilvl w:val="1"/>
          <w:numId w:val="29"/>
        </w:numPr>
        <w:tabs>
          <w:tab w:pos="1209" w:val="left" w:leader="none"/>
        </w:tabs>
        <w:spacing w:line="240" w:lineRule="auto" w:before="204" w:after="0"/>
        <w:ind w:left="1208" w:right="0" w:hanging="370"/>
        <w:jc w:val="left"/>
        <w:rPr>
          <w:rFonts w:ascii="Arial-BoldItalicMT"/>
          <w:b/>
          <w:i/>
          <w:color w:val="000066"/>
          <w:sz w:val="22"/>
        </w:rPr>
      </w:pPr>
      <w:r>
        <w:rPr>
          <w:rFonts w:ascii="Arial-BoldItalicMT"/>
          <w:b/>
          <w:i/>
          <w:color w:val="000066"/>
          <w:sz w:val="22"/>
          <w:u w:val="thick" w:color="000066"/>
        </w:rPr>
        <w:t>Rural</w:t>
      </w:r>
      <w:r>
        <w:rPr>
          <w:rFonts w:ascii="Arial-BoldItalicMT"/>
          <w:b/>
          <w:i/>
          <w:color w:val="000066"/>
          <w:spacing w:val="0"/>
          <w:sz w:val="22"/>
          <w:u w:val="thick" w:color="000066"/>
        </w:rPr>
        <w:t> </w:t>
      </w:r>
      <w:r>
        <w:rPr>
          <w:rFonts w:ascii="Arial-BoldItalicMT"/>
          <w:b/>
          <w:i/>
          <w:color w:val="000066"/>
          <w:sz w:val="22"/>
          <w:u w:val="thick" w:color="000066"/>
        </w:rPr>
        <w:t>Youth</w:t>
      </w:r>
    </w:p>
    <w:p>
      <w:pPr>
        <w:pStyle w:val="BodyText"/>
        <w:spacing w:before="8"/>
        <w:rPr>
          <w:rFonts w:ascii="Arial-BoldItalicMT"/>
          <w:b/>
          <w:i/>
          <w:sz w:val="13"/>
        </w:rPr>
      </w:pPr>
    </w:p>
    <w:p>
      <w:pPr>
        <w:spacing w:before="93" w:after="4"/>
        <w:ind w:left="838" w:right="0" w:firstLine="0"/>
        <w:jc w:val="left"/>
        <w:rPr>
          <w:b/>
          <w:sz w:val="22"/>
        </w:rPr>
      </w:pPr>
      <w:r>
        <w:rPr>
          <w:b/>
          <w:sz w:val="22"/>
        </w:rPr>
        <w:t>Table 4.25</w:t>
      </w:r>
    </w:p>
    <w:tbl>
      <w:tblPr>
        <w:tblW w:w="0" w:type="auto"/>
        <w:jc w:val="left"/>
        <w:tblInd w:w="73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0" w:type="dxa"/>
          <w:left w:w="0" w:type="dxa"/>
          <w:bottom w:w="0" w:type="dxa"/>
          <w:right w:w="0" w:type="dxa"/>
        </w:tblCellMar>
        <w:tblLook w:val="01E0"/>
      </w:tblPr>
      <w:tblGrid>
        <w:gridCol w:w="2376"/>
        <w:gridCol w:w="6805"/>
      </w:tblGrid>
      <w:tr>
        <w:trPr>
          <w:trHeight w:val="436" w:hRule="atLeast"/>
        </w:trPr>
        <w:tc>
          <w:tcPr>
            <w:tcW w:w="9181" w:type="dxa"/>
            <w:gridSpan w:val="2"/>
            <w:shd w:val="clear" w:color="auto" w:fill="B8CCE3"/>
          </w:tcPr>
          <w:p>
            <w:pPr>
              <w:pStyle w:val="TableParagraph"/>
              <w:spacing w:before="54"/>
              <w:ind w:left="3300" w:right="3291"/>
              <w:jc w:val="center"/>
              <w:rPr>
                <w:b/>
                <w:sz w:val="28"/>
              </w:rPr>
            </w:pPr>
            <w:r>
              <w:rPr>
                <w:b/>
                <w:color w:val="000066"/>
                <w:sz w:val="28"/>
                <w:u w:val="thick" w:color="000066"/>
              </w:rPr>
              <w:t>Local Objective 2.2</w:t>
            </w:r>
          </w:p>
        </w:tc>
      </w:tr>
      <w:tr>
        <w:trPr>
          <w:trHeight w:val="618" w:hRule="atLeast"/>
        </w:trPr>
        <w:tc>
          <w:tcPr>
            <w:tcW w:w="2376" w:type="dxa"/>
          </w:tcPr>
          <w:p>
            <w:pPr>
              <w:pStyle w:val="TableParagraph"/>
              <w:spacing w:before="52"/>
              <w:ind w:right="881"/>
              <w:rPr>
                <w:b/>
                <w:sz w:val="22"/>
              </w:rPr>
            </w:pPr>
            <w:r>
              <w:rPr>
                <w:b/>
                <w:sz w:val="22"/>
              </w:rPr>
              <w:t>Title of Local Objective</w:t>
            </w:r>
          </w:p>
        </w:tc>
        <w:tc>
          <w:tcPr>
            <w:tcW w:w="6805" w:type="dxa"/>
          </w:tcPr>
          <w:p>
            <w:pPr>
              <w:pStyle w:val="TableParagraph"/>
              <w:spacing w:before="55"/>
              <w:rPr>
                <w:sz w:val="22"/>
              </w:rPr>
            </w:pPr>
            <w:r>
              <w:rPr>
                <w:sz w:val="22"/>
              </w:rPr>
              <w:t>Enhancing the life chances for Rural Youth.</w:t>
            </w:r>
          </w:p>
        </w:tc>
      </w:tr>
      <w:tr>
        <w:trPr>
          <w:trHeight w:val="621" w:hRule="atLeast"/>
        </w:trPr>
        <w:tc>
          <w:tcPr>
            <w:tcW w:w="2376" w:type="dxa"/>
          </w:tcPr>
          <w:p>
            <w:pPr>
              <w:pStyle w:val="TableParagraph"/>
              <w:spacing w:before="52"/>
              <w:ind w:right="522"/>
              <w:rPr>
                <w:b/>
                <w:sz w:val="22"/>
              </w:rPr>
            </w:pPr>
            <w:r>
              <w:rPr>
                <w:b/>
                <w:sz w:val="22"/>
              </w:rPr>
              <w:t>LEADER Theme/ Sub-Theme</w:t>
            </w:r>
          </w:p>
        </w:tc>
        <w:tc>
          <w:tcPr>
            <w:tcW w:w="6805" w:type="dxa"/>
          </w:tcPr>
          <w:p>
            <w:pPr>
              <w:pStyle w:val="TableParagraph"/>
              <w:spacing w:before="55"/>
              <w:rPr>
                <w:sz w:val="22"/>
              </w:rPr>
            </w:pPr>
            <w:r>
              <w:rPr>
                <w:sz w:val="22"/>
              </w:rPr>
              <w:t>Social Inclusion</w:t>
            </w:r>
          </w:p>
        </w:tc>
      </w:tr>
      <w:tr>
        <w:trPr>
          <w:trHeight w:val="1631" w:hRule="atLeast"/>
        </w:trPr>
        <w:tc>
          <w:tcPr>
            <w:tcW w:w="2376" w:type="dxa"/>
          </w:tcPr>
          <w:p>
            <w:pPr>
              <w:pStyle w:val="TableParagraph"/>
              <w:spacing w:before="52"/>
              <w:ind w:right="331"/>
              <w:rPr>
                <w:b/>
                <w:sz w:val="22"/>
              </w:rPr>
            </w:pPr>
            <w:r>
              <w:rPr>
                <w:b/>
                <w:sz w:val="22"/>
                <w:u w:val="thick"/>
              </w:rPr>
              <w:t>Brief</w:t>
            </w:r>
            <w:r>
              <w:rPr>
                <w:b/>
                <w:sz w:val="22"/>
              </w:rPr>
              <w:t> Rationale for the Objective</w:t>
            </w:r>
          </w:p>
        </w:tc>
        <w:tc>
          <w:tcPr>
            <w:tcW w:w="6805" w:type="dxa"/>
          </w:tcPr>
          <w:p>
            <w:pPr>
              <w:pStyle w:val="TableParagraph"/>
              <w:spacing w:before="55"/>
              <w:ind w:right="393"/>
              <w:rPr>
                <w:sz w:val="22"/>
              </w:rPr>
            </w:pPr>
            <w:r>
              <w:rPr>
                <w:sz w:val="22"/>
              </w:rPr>
              <w:t>This objective will seek to reach out to young people in order to help them become integrated into and take an active role in the community. Support will be provided for; sports/arts based facilities, drama/music projects including purchase of equipment and provide support for training initiatives including employability linked projects tailored for youth needs.</w:t>
            </w:r>
          </w:p>
        </w:tc>
      </w:tr>
      <w:tr>
        <w:trPr>
          <w:trHeight w:val="621" w:hRule="atLeast"/>
        </w:trPr>
        <w:tc>
          <w:tcPr>
            <w:tcW w:w="2376" w:type="dxa"/>
          </w:tcPr>
          <w:p>
            <w:pPr>
              <w:pStyle w:val="TableParagraph"/>
              <w:spacing w:before="52"/>
              <w:ind w:right="159"/>
              <w:rPr>
                <w:b/>
                <w:sz w:val="22"/>
              </w:rPr>
            </w:pPr>
            <w:r>
              <w:rPr>
                <w:b/>
                <w:sz w:val="22"/>
              </w:rPr>
              <w:t>Financial Allocation (€)</w:t>
            </w:r>
          </w:p>
        </w:tc>
        <w:tc>
          <w:tcPr>
            <w:tcW w:w="6805" w:type="dxa"/>
          </w:tcPr>
          <w:p>
            <w:pPr>
              <w:pStyle w:val="TableParagraph"/>
              <w:spacing w:before="55"/>
              <w:rPr>
                <w:sz w:val="22"/>
              </w:rPr>
            </w:pPr>
            <w:r>
              <w:rPr>
                <w:sz w:val="22"/>
              </w:rPr>
              <w:t>€426,115-00</w:t>
            </w:r>
          </w:p>
        </w:tc>
      </w:tr>
      <w:tr>
        <w:trPr>
          <w:trHeight w:val="873" w:hRule="atLeast"/>
        </w:trPr>
        <w:tc>
          <w:tcPr>
            <w:tcW w:w="2376" w:type="dxa"/>
          </w:tcPr>
          <w:p>
            <w:pPr>
              <w:pStyle w:val="TableParagraph"/>
              <w:spacing w:before="50"/>
              <w:ind w:right="612"/>
              <w:rPr>
                <w:b/>
                <w:sz w:val="22"/>
              </w:rPr>
            </w:pPr>
            <w:r>
              <w:rPr>
                <w:b/>
                <w:sz w:val="22"/>
              </w:rPr>
              <w:t>No. of Strategic Actions for the Objective</w:t>
            </w:r>
          </w:p>
        </w:tc>
        <w:tc>
          <w:tcPr>
            <w:tcW w:w="6805" w:type="dxa"/>
          </w:tcPr>
          <w:p>
            <w:pPr>
              <w:pStyle w:val="TableParagraph"/>
              <w:spacing w:before="52"/>
              <w:rPr>
                <w:sz w:val="22"/>
              </w:rPr>
            </w:pPr>
            <w:r>
              <w:rPr>
                <w:w w:val="100"/>
                <w:sz w:val="22"/>
              </w:rPr>
              <w:t>3</w:t>
            </w:r>
          </w:p>
        </w:tc>
      </w:tr>
    </w:tbl>
    <w:p>
      <w:pPr>
        <w:spacing w:after="0"/>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 4.26</w:t>
      </w:r>
    </w:p>
    <w:tbl>
      <w:tblPr>
        <w:tblW w:w="0" w:type="auto"/>
        <w:jc w:val="left"/>
        <w:tblInd w:w="73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B8CCE3"/>
          </w:tcPr>
          <w:p>
            <w:pPr>
              <w:pStyle w:val="TableParagraph"/>
              <w:spacing w:before="53"/>
              <w:ind w:left="3450" w:right="3443"/>
              <w:jc w:val="center"/>
              <w:rPr>
                <w:b/>
                <w:sz w:val="22"/>
              </w:rPr>
            </w:pPr>
            <w:r>
              <w:rPr>
                <w:b/>
                <w:color w:val="000066"/>
                <w:sz w:val="22"/>
                <w:u w:val="thick" w:color="000066"/>
              </w:rPr>
              <w:t>Strategic Action 2.2.1</w:t>
            </w:r>
          </w:p>
        </w:tc>
      </w:tr>
      <w:tr>
        <w:trPr>
          <w:trHeight w:val="621" w:hRule="atLeast"/>
        </w:trPr>
        <w:tc>
          <w:tcPr>
            <w:tcW w:w="2660" w:type="dxa"/>
          </w:tcPr>
          <w:p>
            <w:pPr>
              <w:pStyle w:val="TableParagraph"/>
              <w:spacing w:before="52"/>
              <w:ind w:right="798"/>
              <w:rPr>
                <w:b/>
                <w:sz w:val="22"/>
              </w:rPr>
            </w:pPr>
            <w:r>
              <w:rPr>
                <w:b/>
                <w:sz w:val="22"/>
              </w:rPr>
              <w:t>Title of Strategic Action 2.2.1:</w:t>
            </w:r>
          </w:p>
        </w:tc>
        <w:tc>
          <w:tcPr>
            <w:tcW w:w="6523" w:type="dxa"/>
          </w:tcPr>
          <w:p>
            <w:pPr>
              <w:pStyle w:val="TableParagraph"/>
              <w:spacing w:before="55"/>
              <w:ind w:right="503"/>
              <w:rPr>
                <w:sz w:val="22"/>
              </w:rPr>
            </w:pPr>
            <w:r>
              <w:rPr>
                <w:sz w:val="22"/>
              </w:rPr>
              <w:t>Support new &amp; existing community youth sports &amp; recreation facilities including the purchase of new equipment.</w:t>
            </w:r>
          </w:p>
        </w:tc>
      </w:tr>
      <w:tr>
        <w:trPr>
          <w:trHeight w:val="1125" w:hRule="atLeast"/>
        </w:trPr>
        <w:tc>
          <w:tcPr>
            <w:tcW w:w="2660" w:type="dxa"/>
          </w:tcPr>
          <w:p>
            <w:pPr>
              <w:pStyle w:val="TableParagraph"/>
              <w:spacing w:before="52"/>
              <w:ind w:right="211"/>
              <w:rPr>
                <w:b/>
                <w:sz w:val="22"/>
              </w:rPr>
            </w:pPr>
            <w:r>
              <w:rPr>
                <w:b/>
                <w:sz w:val="22"/>
                <w:u w:val="thick"/>
              </w:rPr>
              <w:t>Brief</w:t>
            </w:r>
            <w:r>
              <w:rPr>
                <w:b/>
                <w:sz w:val="22"/>
              </w:rPr>
              <w:t> Description of Strategic Action 2.2.1:</w:t>
            </w:r>
          </w:p>
        </w:tc>
        <w:tc>
          <w:tcPr>
            <w:tcW w:w="6523" w:type="dxa"/>
          </w:tcPr>
          <w:p>
            <w:pPr>
              <w:pStyle w:val="TableParagraph"/>
              <w:spacing w:before="55"/>
              <w:ind w:right="264"/>
              <w:jc w:val="both"/>
              <w:rPr>
                <w:sz w:val="22"/>
              </w:rPr>
            </w:pPr>
            <w:r>
              <w:rPr>
                <w:sz w:val="22"/>
              </w:rPr>
              <w:t>This strategic action will support the creation and upgrading of facilities specifically targeted at young people, such as sports, arts based, drama/music, this can also include the purchase of equipment. Services for younger children will also be included.</w:t>
            </w:r>
          </w:p>
        </w:tc>
      </w:tr>
      <w:tr>
        <w:trPr>
          <w:trHeight w:val="731"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980"/>
              <w:rPr>
                <w:sz w:val="22"/>
              </w:rPr>
            </w:pPr>
            <w:r>
              <w:rPr>
                <w:sz w:val="22"/>
              </w:rPr>
              <w:t>Sports Organisations, Youth Organisations, Community Organisations, Community Childcare Services.</w:t>
            </w:r>
          </w:p>
        </w:tc>
      </w:tr>
      <w:tr>
        <w:trPr>
          <w:trHeight w:val="621"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64" w:hRule="atLeast"/>
        </w:trPr>
        <w:tc>
          <w:tcPr>
            <w:tcW w:w="2660" w:type="dxa"/>
          </w:tcPr>
          <w:p>
            <w:pPr>
              <w:pStyle w:val="TableParagraph"/>
              <w:spacing w:line="242" w:lineRule="auto" w:before="50"/>
              <w:ind w:right="248"/>
              <w:rPr>
                <w:b/>
                <w:sz w:val="22"/>
              </w:rPr>
            </w:pPr>
            <w:r>
              <w:rPr>
                <w:b/>
                <w:sz w:val="22"/>
              </w:rPr>
              <w:t>Organisation who will deliver the Action:</w:t>
            </w:r>
          </w:p>
        </w:tc>
        <w:tc>
          <w:tcPr>
            <w:tcW w:w="6523" w:type="dxa"/>
          </w:tcPr>
          <w:p>
            <w:pPr>
              <w:pStyle w:val="TableParagraph"/>
              <w:spacing w:before="52"/>
              <w:rPr>
                <w:sz w:val="22"/>
              </w:rPr>
            </w:pPr>
            <w:r>
              <w:rPr>
                <w:sz w:val="22"/>
              </w:rPr>
              <w:t>Breffni Integrated Ltd.</w:t>
            </w:r>
          </w:p>
        </w:tc>
      </w:tr>
      <w:tr>
        <w:trPr>
          <w:trHeight w:val="618"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ind w:right="356"/>
              <w:rPr>
                <w:sz w:val="22"/>
              </w:rPr>
            </w:pPr>
            <w:r>
              <w:rPr>
                <w:sz w:val="22"/>
              </w:rPr>
              <w:t>Sports Partnership, CMETB, Mácra na Féirme, Foróige, Youthreach, Comhairle na nÓg, County Childcare Committee.</w:t>
            </w:r>
          </w:p>
        </w:tc>
      </w:tr>
      <w:tr>
        <w:trPr>
          <w:trHeight w:val="621"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618"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tabs>
                <w:tab w:pos="2988" w:val="left" w:leader="none"/>
              </w:tabs>
              <w:spacing w:before="55"/>
              <w:ind w:right="1209"/>
              <w:rPr>
                <w:sz w:val="22"/>
              </w:rPr>
            </w:pPr>
            <w:r>
              <w:rPr>
                <w:sz w:val="22"/>
              </w:rPr>
              <w:t>7</w:t>
            </w:r>
            <w:r>
              <w:rPr>
                <w:spacing w:val="-1"/>
                <w:sz w:val="22"/>
              </w:rPr>
              <w:t> </w:t>
            </w:r>
            <w:r>
              <w:rPr>
                <w:sz w:val="22"/>
              </w:rPr>
              <w:t>youth</w:t>
            </w:r>
            <w:r>
              <w:rPr>
                <w:spacing w:val="-1"/>
                <w:sz w:val="22"/>
              </w:rPr>
              <w:t> </w:t>
            </w:r>
            <w:r>
              <w:rPr>
                <w:sz w:val="22"/>
              </w:rPr>
              <w:t>projects</w:t>
              <w:tab/>
              <w:t>Youth participating: 140 Short-term Construction Jobs 3</w:t>
            </w:r>
            <w:r>
              <w:rPr>
                <w:spacing w:val="-2"/>
                <w:sz w:val="22"/>
              </w:rPr>
              <w:t> </w:t>
            </w:r>
            <w:r>
              <w:rPr>
                <w:sz w:val="22"/>
              </w:rPr>
              <w:t>FTE</w:t>
            </w:r>
          </w:p>
        </w:tc>
      </w:tr>
    </w:tbl>
    <w:p>
      <w:pPr>
        <w:pStyle w:val="BodyText"/>
        <w:rPr>
          <w:b/>
          <w:sz w:val="24"/>
        </w:rPr>
      </w:pPr>
    </w:p>
    <w:p>
      <w:pPr>
        <w:pStyle w:val="BodyText"/>
        <w:spacing w:before="7"/>
        <w:rPr>
          <w:b/>
          <w:sz w:val="19"/>
        </w:rPr>
      </w:pPr>
    </w:p>
    <w:p>
      <w:pPr>
        <w:spacing w:before="0" w:after="6"/>
        <w:ind w:left="838" w:right="0" w:firstLine="0"/>
        <w:jc w:val="left"/>
        <w:rPr>
          <w:b/>
          <w:sz w:val="22"/>
        </w:rPr>
      </w:pPr>
      <w:r>
        <w:rPr>
          <w:b/>
          <w:sz w:val="22"/>
        </w:rPr>
        <w:t>Table 4.27</w:t>
      </w:r>
    </w:p>
    <w:tbl>
      <w:tblPr>
        <w:tblW w:w="0" w:type="auto"/>
        <w:jc w:val="left"/>
        <w:tblInd w:w="73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0" w:type="dxa"/>
          <w:left w:w="0" w:type="dxa"/>
          <w:bottom w:w="0" w:type="dxa"/>
          <w:right w:w="0" w:type="dxa"/>
        </w:tblCellMar>
        <w:tblLook w:val="01E0"/>
      </w:tblPr>
      <w:tblGrid>
        <w:gridCol w:w="2660"/>
        <w:gridCol w:w="6523"/>
      </w:tblGrid>
      <w:tr>
        <w:trPr>
          <w:trHeight w:val="366" w:hRule="atLeast"/>
        </w:trPr>
        <w:tc>
          <w:tcPr>
            <w:tcW w:w="9183" w:type="dxa"/>
            <w:gridSpan w:val="2"/>
            <w:shd w:val="clear" w:color="auto" w:fill="B8CCE3"/>
          </w:tcPr>
          <w:p>
            <w:pPr>
              <w:pStyle w:val="TableParagraph"/>
              <w:spacing w:before="52"/>
              <w:ind w:left="3450" w:right="3443"/>
              <w:jc w:val="center"/>
              <w:rPr>
                <w:b/>
                <w:sz w:val="22"/>
              </w:rPr>
            </w:pPr>
            <w:r>
              <w:rPr>
                <w:b/>
                <w:color w:val="000066"/>
                <w:sz w:val="22"/>
                <w:u w:val="thick" w:color="000066"/>
              </w:rPr>
              <w:t>Strategic Action 2.2.2</w:t>
            </w:r>
          </w:p>
        </w:tc>
      </w:tr>
      <w:tr>
        <w:trPr>
          <w:trHeight w:val="619" w:hRule="atLeast"/>
        </w:trPr>
        <w:tc>
          <w:tcPr>
            <w:tcW w:w="2660" w:type="dxa"/>
          </w:tcPr>
          <w:p>
            <w:pPr>
              <w:pStyle w:val="TableParagraph"/>
              <w:spacing w:before="52"/>
              <w:ind w:right="798"/>
              <w:rPr>
                <w:b/>
                <w:sz w:val="22"/>
              </w:rPr>
            </w:pPr>
            <w:r>
              <w:rPr>
                <w:b/>
                <w:sz w:val="22"/>
              </w:rPr>
              <w:t>Title of Strategic Action 2.2.2:</w:t>
            </w:r>
          </w:p>
        </w:tc>
        <w:tc>
          <w:tcPr>
            <w:tcW w:w="6523" w:type="dxa"/>
          </w:tcPr>
          <w:p>
            <w:pPr>
              <w:pStyle w:val="TableParagraph"/>
              <w:spacing w:before="55"/>
              <w:rPr>
                <w:sz w:val="22"/>
              </w:rPr>
            </w:pPr>
            <w:r>
              <w:rPr>
                <w:sz w:val="22"/>
              </w:rPr>
              <w:t>Youth specific training programmes.</w:t>
            </w:r>
          </w:p>
        </w:tc>
      </w:tr>
      <w:tr>
        <w:trPr>
          <w:trHeight w:val="1886" w:hRule="atLeast"/>
        </w:trPr>
        <w:tc>
          <w:tcPr>
            <w:tcW w:w="2660" w:type="dxa"/>
          </w:tcPr>
          <w:p>
            <w:pPr>
              <w:pStyle w:val="TableParagraph"/>
              <w:spacing w:before="52"/>
              <w:ind w:right="211"/>
              <w:rPr>
                <w:b/>
                <w:sz w:val="22"/>
              </w:rPr>
            </w:pPr>
            <w:r>
              <w:rPr>
                <w:b/>
                <w:sz w:val="22"/>
                <w:u w:val="thick"/>
              </w:rPr>
              <w:t>Brief</w:t>
            </w:r>
            <w:r>
              <w:rPr>
                <w:b/>
                <w:sz w:val="22"/>
              </w:rPr>
              <w:t> Description of Strategic Action 2.2.2:</w:t>
            </w:r>
          </w:p>
        </w:tc>
        <w:tc>
          <w:tcPr>
            <w:tcW w:w="6523" w:type="dxa"/>
          </w:tcPr>
          <w:p>
            <w:pPr>
              <w:pStyle w:val="TableParagraph"/>
              <w:spacing w:before="55"/>
              <w:ind w:right="111"/>
              <w:rPr>
                <w:sz w:val="22"/>
              </w:rPr>
            </w:pPr>
            <w:r>
              <w:rPr>
                <w:sz w:val="22"/>
              </w:rPr>
              <w:t>Support youth specific training programmes to enable young people to take a greater part in society and reach their full potential. The training initiatives could include; ICT skills, health/farm/road safety training and one off uniquely designed training courses for youth organisations. Potential promoters will be animated to deliver this service and apply for funding under this sub-theme.</w:t>
            </w:r>
          </w:p>
        </w:tc>
      </w:tr>
      <w:tr>
        <w:trPr>
          <w:trHeight w:val="618"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136"/>
              <w:rPr>
                <w:sz w:val="22"/>
              </w:rPr>
            </w:pPr>
            <w:r>
              <w:rPr>
                <w:sz w:val="22"/>
              </w:rPr>
              <w:t>Community Organisations, Sports Groups, Youth Organisations, Volunteers</w:t>
            </w:r>
          </w:p>
        </w:tc>
      </w:tr>
      <w:tr>
        <w:trPr>
          <w:trHeight w:val="621"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19"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21"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rPr>
                <w:sz w:val="22"/>
              </w:rPr>
            </w:pPr>
            <w:r>
              <w:rPr>
                <w:sz w:val="22"/>
              </w:rPr>
              <w:t>CMETB. Sports Partnerships. Foróige. Mácra na Féirme. IFA.</w:t>
            </w:r>
          </w:p>
        </w:tc>
      </w:tr>
      <w:tr>
        <w:trPr>
          <w:trHeight w:val="618"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621"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tabs>
                <w:tab w:pos="2988" w:val="left" w:leader="none"/>
              </w:tabs>
              <w:spacing w:before="55"/>
              <w:ind w:right="1331"/>
              <w:rPr>
                <w:sz w:val="22"/>
              </w:rPr>
            </w:pPr>
            <w:r>
              <w:rPr>
                <w:sz w:val="22"/>
              </w:rPr>
              <w:t>4</w:t>
            </w:r>
            <w:r>
              <w:rPr>
                <w:spacing w:val="-2"/>
                <w:sz w:val="22"/>
              </w:rPr>
              <w:t> </w:t>
            </w:r>
            <w:r>
              <w:rPr>
                <w:sz w:val="22"/>
              </w:rPr>
              <w:t>training</w:t>
            </w:r>
            <w:r>
              <w:rPr>
                <w:spacing w:val="-1"/>
                <w:sz w:val="22"/>
              </w:rPr>
              <w:t> </w:t>
            </w:r>
            <w:r>
              <w:rPr>
                <w:sz w:val="22"/>
              </w:rPr>
              <w:t>initiatives</w:t>
              <w:tab/>
              <w:t>Youth participating: 60 Number of jobs created 0 x F/T and 2 x</w:t>
            </w:r>
            <w:r>
              <w:rPr>
                <w:spacing w:val="-8"/>
                <w:sz w:val="22"/>
              </w:rPr>
              <w:t> </w:t>
            </w:r>
            <w:r>
              <w:rPr>
                <w:spacing w:val="-2"/>
                <w:sz w:val="22"/>
              </w:rPr>
              <w:t>P/T</w:t>
            </w:r>
          </w:p>
        </w:tc>
      </w:tr>
    </w:tbl>
    <w:p>
      <w:pPr>
        <w:spacing w:after="0"/>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 4.28</w:t>
      </w:r>
    </w:p>
    <w:tbl>
      <w:tblPr>
        <w:tblW w:w="0" w:type="auto"/>
        <w:jc w:val="left"/>
        <w:tblInd w:w="73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B8CCE3"/>
          </w:tcPr>
          <w:p>
            <w:pPr>
              <w:pStyle w:val="TableParagraph"/>
              <w:spacing w:before="53"/>
              <w:ind w:left="3450" w:right="3443"/>
              <w:jc w:val="center"/>
              <w:rPr>
                <w:b/>
                <w:sz w:val="22"/>
              </w:rPr>
            </w:pPr>
            <w:r>
              <w:rPr>
                <w:b/>
                <w:color w:val="000066"/>
                <w:sz w:val="22"/>
                <w:u w:val="thick" w:color="000066"/>
              </w:rPr>
              <w:t>Strategic Action 2.2.3</w:t>
            </w:r>
          </w:p>
        </w:tc>
      </w:tr>
      <w:tr>
        <w:trPr>
          <w:trHeight w:val="621" w:hRule="atLeast"/>
        </w:trPr>
        <w:tc>
          <w:tcPr>
            <w:tcW w:w="2660" w:type="dxa"/>
          </w:tcPr>
          <w:p>
            <w:pPr>
              <w:pStyle w:val="TableParagraph"/>
              <w:spacing w:before="52"/>
              <w:ind w:right="798"/>
              <w:rPr>
                <w:b/>
                <w:sz w:val="22"/>
              </w:rPr>
            </w:pPr>
            <w:r>
              <w:rPr>
                <w:b/>
                <w:sz w:val="22"/>
              </w:rPr>
              <w:t>Title of Strategic Action 2.2.3:</w:t>
            </w:r>
          </w:p>
        </w:tc>
        <w:tc>
          <w:tcPr>
            <w:tcW w:w="6523" w:type="dxa"/>
          </w:tcPr>
          <w:p>
            <w:pPr>
              <w:pStyle w:val="TableParagraph"/>
              <w:spacing w:before="55"/>
              <w:rPr>
                <w:sz w:val="22"/>
              </w:rPr>
            </w:pPr>
            <w:r>
              <w:rPr>
                <w:sz w:val="22"/>
              </w:rPr>
              <w:t>Youth Development Initiatives.</w:t>
            </w:r>
          </w:p>
        </w:tc>
      </w:tr>
      <w:tr>
        <w:trPr>
          <w:trHeight w:val="618" w:hRule="atLeast"/>
        </w:trPr>
        <w:tc>
          <w:tcPr>
            <w:tcW w:w="2660" w:type="dxa"/>
          </w:tcPr>
          <w:p>
            <w:pPr>
              <w:pStyle w:val="TableParagraph"/>
              <w:spacing w:before="52"/>
              <w:ind w:right="211"/>
              <w:rPr>
                <w:b/>
                <w:sz w:val="22"/>
              </w:rPr>
            </w:pPr>
            <w:r>
              <w:rPr>
                <w:b/>
                <w:sz w:val="22"/>
                <w:u w:val="thick"/>
              </w:rPr>
              <w:t>Brief</w:t>
            </w:r>
            <w:r>
              <w:rPr>
                <w:b/>
                <w:sz w:val="22"/>
              </w:rPr>
              <w:t> Description of Strategic Action 2.2.3:</w:t>
            </w:r>
          </w:p>
        </w:tc>
        <w:tc>
          <w:tcPr>
            <w:tcW w:w="6523" w:type="dxa"/>
          </w:tcPr>
          <w:p>
            <w:pPr>
              <w:pStyle w:val="TableParagraph"/>
              <w:spacing w:before="55"/>
              <w:ind w:right="319"/>
              <w:rPr>
                <w:sz w:val="22"/>
              </w:rPr>
            </w:pPr>
            <w:r>
              <w:rPr>
                <w:sz w:val="22"/>
              </w:rPr>
              <w:t>Promotion of youth development complimentary to other youth work actions to address gaps in service provision.</w:t>
            </w:r>
          </w:p>
        </w:tc>
      </w:tr>
      <w:tr>
        <w:trPr>
          <w:trHeight w:val="621"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136"/>
              <w:rPr>
                <w:sz w:val="22"/>
              </w:rPr>
            </w:pPr>
            <w:r>
              <w:rPr>
                <w:sz w:val="22"/>
              </w:rPr>
              <w:t>Community Organisations, Sports Groups, Youth Organisations, Volunteers</w:t>
            </w:r>
          </w:p>
        </w:tc>
      </w:tr>
      <w:tr>
        <w:trPr>
          <w:trHeight w:val="618"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19"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rPr>
                <w:sz w:val="22"/>
              </w:rPr>
            </w:pPr>
            <w:r>
              <w:rPr>
                <w:sz w:val="22"/>
              </w:rPr>
              <w:t>CMETB. Sports Partnerships. Foróige. Mácra na Féirme. IFA.</w:t>
            </w:r>
          </w:p>
        </w:tc>
      </w:tr>
      <w:tr>
        <w:trPr>
          <w:trHeight w:val="621"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782"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before="55"/>
              <w:rPr>
                <w:sz w:val="22"/>
              </w:rPr>
            </w:pPr>
            <w:r>
              <w:rPr>
                <w:sz w:val="22"/>
              </w:rPr>
              <w:t>Youth participating - 40</w:t>
            </w:r>
          </w:p>
        </w:tc>
      </w:tr>
    </w:tbl>
    <w:p>
      <w:pPr>
        <w:pStyle w:val="BodyText"/>
        <w:rPr>
          <w:b/>
          <w:sz w:val="24"/>
        </w:rPr>
      </w:pPr>
    </w:p>
    <w:p>
      <w:pPr>
        <w:pStyle w:val="BodyText"/>
        <w:rPr>
          <w:b/>
          <w:sz w:val="24"/>
        </w:rPr>
      </w:pPr>
    </w:p>
    <w:p>
      <w:pPr>
        <w:pStyle w:val="BodyText"/>
        <w:rPr>
          <w:b/>
          <w:sz w:val="24"/>
        </w:rPr>
      </w:pPr>
    </w:p>
    <w:p>
      <w:pPr>
        <w:pStyle w:val="ListParagraph"/>
        <w:numPr>
          <w:ilvl w:val="0"/>
          <w:numId w:val="29"/>
        </w:numPr>
        <w:tabs>
          <w:tab w:pos="1153" w:val="left" w:leader="none"/>
        </w:tabs>
        <w:spacing w:line="240" w:lineRule="auto" w:before="179" w:after="0"/>
        <w:ind w:left="1152" w:right="0" w:hanging="314"/>
        <w:jc w:val="left"/>
        <w:rPr>
          <w:rFonts w:ascii="Arial-BoldItalicMT"/>
          <w:b/>
          <w:i/>
          <w:color w:val="006600"/>
          <w:sz w:val="28"/>
        </w:rPr>
      </w:pPr>
      <w:r>
        <w:rPr>
          <w:rFonts w:ascii="Arial-BoldItalicMT"/>
          <w:b/>
          <w:i/>
          <w:color w:val="006600"/>
          <w:sz w:val="28"/>
          <w:u w:val="thick" w:color="006600"/>
        </w:rPr>
        <w:t>Rural</w:t>
      </w:r>
      <w:r>
        <w:rPr>
          <w:rFonts w:ascii="Arial-BoldItalicMT"/>
          <w:b/>
          <w:i/>
          <w:color w:val="006600"/>
          <w:spacing w:val="-1"/>
          <w:sz w:val="28"/>
          <w:u w:val="thick" w:color="006600"/>
        </w:rPr>
        <w:t> </w:t>
      </w:r>
      <w:r>
        <w:rPr>
          <w:rFonts w:ascii="Arial-BoldItalicMT"/>
          <w:b/>
          <w:i/>
          <w:color w:val="006600"/>
          <w:sz w:val="28"/>
          <w:u w:val="thick" w:color="006600"/>
        </w:rPr>
        <w:t>Environment</w:t>
      </w:r>
    </w:p>
    <w:p>
      <w:pPr>
        <w:pStyle w:val="BodyText"/>
        <w:rPr>
          <w:rFonts w:ascii="Arial-BoldItalicMT"/>
          <w:b/>
          <w:i/>
          <w:sz w:val="20"/>
        </w:rPr>
      </w:pPr>
    </w:p>
    <w:p>
      <w:pPr>
        <w:pStyle w:val="BodyText"/>
        <w:spacing w:before="11"/>
        <w:rPr>
          <w:rFonts w:ascii="Arial-BoldItalicMT"/>
          <w:b/>
          <w:i/>
          <w:sz w:val="15"/>
        </w:rPr>
      </w:pPr>
    </w:p>
    <w:p>
      <w:pPr>
        <w:pStyle w:val="ListParagraph"/>
        <w:numPr>
          <w:ilvl w:val="1"/>
          <w:numId w:val="29"/>
        </w:numPr>
        <w:tabs>
          <w:tab w:pos="1209" w:val="left" w:leader="none"/>
        </w:tabs>
        <w:spacing w:line="240" w:lineRule="auto" w:before="93" w:after="0"/>
        <w:ind w:left="1208" w:right="0" w:hanging="370"/>
        <w:jc w:val="left"/>
        <w:rPr>
          <w:rFonts w:ascii="Arial-BoldItalicMT"/>
          <w:b/>
          <w:i/>
          <w:color w:val="006600"/>
          <w:sz w:val="22"/>
        </w:rPr>
      </w:pPr>
      <w:r>
        <w:rPr>
          <w:rFonts w:ascii="Arial-BoldItalicMT"/>
          <w:b/>
          <w:i/>
          <w:color w:val="006600"/>
          <w:sz w:val="22"/>
          <w:u w:val="thick" w:color="006600"/>
        </w:rPr>
        <w:t>Protection and sustainable use of water</w:t>
      </w:r>
      <w:r>
        <w:rPr>
          <w:rFonts w:ascii="Arial-BoldItalicMT"/>
          <w:b/>
          <w:i/>
          <w:color w:val="006600"/>
          <w:spacing w:val="-7"/>
          <w:sz w:val="22"/>
          <w:u w:val="thick" w:color="006600"/>
        </w:rPr>
        <w:t> </w:t>
      </w:r>
      <w:r>
        <w:rPr>
          <w:rFonts w:ascii="Arial-BoldItalicMT"/>
          <w:b/>
          <w:i/>
          <w:color w:val="006600"/>
          <w:sz w:val="22"/>
          <w:u w:val="thick" w:color="006600"/>
        </w:rPr>
        <w:t>resources</w:t>
      </w:r>
    </w:p>
    <w:p>
      <w:pPr>
        <w:pStyle w:val="BodyText"/>
        <w:spacing w:before="9"/>
        <w:rPr>
          <w:rFonts w:ascii="Arial-BoldItalicMT"/>
          <w:b/>
          <w:i/>
          <w:sz w:val="13"/>
        </w:rPr>
      </w:pPr>
    </w:p>
    <w:p>
      <w:pPr>
        <w:spacing w:before="93" w:after="4"/>
        <w:ind w:left="838" w:right="0" w:firstLine="0"/>
        <w:jc w:val="left"/>
        <w:rPr>
          <w:b/>
          <w:sz w:val="22"/>
        </w:rPr>
      </w:pPr>
      <w:r>
        <w:rPr>
          <w:b/>
          <w:sz w:val="22"/>
        </w:rPr>
        <w:t>Table 4.29</w:t>
      </w:r>
    </w:p>
    <w:tbl>
      <w:tblPr>
        <w:tblW w:w="0" w:type="auto"/>
        <w:jc w:val="left"/>
        <w:tblInd w:w="730" w:type="dxa"/>
        <w:tblBorders>
          <w:top w:val="single" w:sz="4" w:space="0" w:color="76923B"/>
          <w:left w:val="single" w:sz="4" w:space="0" w:color="76923B"/>
          <w:bottom w:val="single" w:sz="4" w:space="0" w:color="76923B"/>
          <w:right w:val="single" w:sz="4" w:space="0" w:color="76923B"/>
          <w:insideH w:val="single" w:sz="4" w:space="0" w:color="76923B"/>
          <w:insideV w:val="single" w:sz="4" w:space="0" w:color="76923B"/>
        </w:tblBorders>
        <w:tblLayout w:type="fixed"/>
        <w:tblCellMar>
          <w:top w:w="0" w:type="dxa"/>
          <w:left w:w="0" w:type="dxa"/>
          <w:bottom w:w="0" w:type="dxa"/>
          <w:right w:w="0" w:type="dxa"/>
        </w:tblCellMar>
        <w:tblLook w:val="01E0"/>
      </w:tblPr>
      <w:tblGrid>
        <w:gridCol w:w="2376"/>
        <w:gridCol w:w="6805"/>
      </w:tblGrid>
      <w:tr>
        <w:trPr>
          <w:trHeight w:val="436" w:hRule="atLeast"/>
        </w:trPr>
        <w:tc>
          <w:tcPr>
            <w:tcW w:w="9181" w:type="dxa"/>
            <w:gridSpan w:val="2"/>
            <w:shd w:val="clear" w:color="auto" w:fill="D5E2BB"/>
          </w:tcPr>
          <w:p>
            <w:pPr>
              <w:pStyle w:val="TableParagraph"/>
              <w:spacing w:before="54"/>
              <w:ind w:left="3301" w:right="3290"/>
              <w:jc w:val="center"/>
              <w:rPr>
                <w:b/>
                <w:sz w:val="28"/>
              </w:rPr>
            </w:pPr>
            <w:r>
              <w:rPr>
                <w:b/>
                <w:color w:val="006600"/>
                <w:sz w:val="28"/>
                <w:u w:val="thick" w:color="006600"/>
              </w:rPr>
              <w:t>Local Objective 3.1</w:t>
            </w:r>
          </w:p>
        </w:tc>
      </w:tr>
      <w:tr>
        <w:trPr>
          <w:trHeight w:val="621" w:hRule="atLeast"/>
        </w:trPr>
        <w:tc>
          <w:tcPr>
            <w:tcW w:w="2376" w:type="dxa"/>
          </w:tcPr>
          <w:p>
            <w:pPr>
              <w:pStyle w:val="TableParagraph"/>
              <w:spacing w:before="52"/>
              <w:ind w:right="881"/>
              <w:rPr>
                <w:b/>
                <w:sz w:val="22"/>
              </w:rPr>
            </w:pPr>
            <w:r>
              <w:rPr>
                <w:b/>
                <w:sz w:val="22"/>
              </w:rPr>
              <w:t>Title of Local Objective</w:t>
            </w:r>
          </w:p>
        </w:tc>
        <w:tc>
          <w:tcPr>
            <w:tcW w:w="6805" w:type="dxa"/>
          </w:tcPr>
          <w:p>
            <w:pPr>
              <w:pStyle w:val="TableParagraph"/>
              <w:spacing w:before="55"/>
              <w:rPr>
                <w:sz w:val="22"/>
              </w:rPr>
            </w:pPr>
            <w:r>
              <w:rPr>
                <w:sz w:val="22"/>
              </w:rPr>
              <w:t>Maintaining the integrity of local water sources into the future.</w:t>
            </w:r>
          </w:p>
        </w:tc>
      </w:tr>
      <w:tr>
        <w:trPr>
          <w:trHeight w:val="618" w:hRule="atLeast"/>
        </w:trPr>
        <w:tc>
          <w:tcPr>
            <w:tcW w:w="2376" w:type="dxa"/>
          </w:tcPr>
          <w:p>
            <w:pPr>
              <w:pStyle w:val="TableParagraph"/>
              <w:spacing w:before="52"/>
              <w:ind w:right="522"/>
              <w:rPr>
                <w:b/>
                <w:sz w:val="22"/>
              </w:rPr>
            </w:pPr>
            <w:r>
              <w:rPr>
                <w:b/>
                <w:sz w:val="22"/>
              </w:rPr>
              <w:t>LEADER Theme/ Sub-Theme</w:t>
            </w:r>
          </w:p>
        </w:tc>
        <w:tc>
          <w:tcPr>
            <w:tcW w:w="6805" w:type="dxa"/>
          </w:tcPr>
          <w:p>
            <w:pPr>
              <w:pStyle w:val="TableParagraph"/>
              <w:spacing w:line="252" w:lineRule="exact" w:before="55"/>
              <w:rPr>
                <w:sz w:val="22"/>
              </w:rPr>
            </w:pPr>
            <w:r>
              <w:rPr>
                <w:sz w:val="22"/>
              </w:rPr>
              <w:t>Rural Environment</w:t>
            </w:r>
          </w:p>
          <w:p>
            <w:pPr>
              <w:pStyle w:val="TableParagraph"/>
              <w:spacing w:line="252" w:lineRule="exact"/>
              <w:rPr>
                <w:sz w:val="22"/>
              </w:rPr>
            </w:pPr>
            <w:r>
              <w:rPr>
                <w:sz w:val="22"/>
              </w:rPr>
              <w:t>Protection and Sustainable use of Water Resources</w:t>
            </w:r>
          </w:p>
        </w:tc>
      </w:tr>
      <w:tr>
        <w:trPr>
          <w:trHeight w:val="1632" w:hRule="atLeast"/>
        </w:trPr>
        <w:tc>
          <w:tcPr>
            <w:tcW w:w="2376" w:type="dxa"/>
          </w:tcPr>
          <w:p>
            <w:pPr>
              <w:pStyle w:val="TableParagraph"/>
              <w:spacing w:before="52"/>
              <w:ind w:right="331"/>
              <w:rPr>
                <w:b/>
                <w:sz w:val="22"/>
              </w:rPr>
            </w:pPr>
            <w:r>
              <w:rPr>
                <w:b/>
                <w:sz w:val="22"/>
                <w:u w:val="thick"/>
              </w:rPr>
              <w:t>Brief</w:t>
            </w:r>
            <w:r>
              <w:rPr>
                <w:b/>
                <w:sz w:val="22"/>
              </w:rPr>
              <w:t> Rationale for the Objective</w:t>
            </w:r>
          </w:p>
        </w:tc>
        <w:tc>
          <w:tcPr>
            <w:tcW w:w="6805" w:type="dxa"/>
          </w:tcPr>
          <w:p>
            <w:pPr>
              <w:pStyle w:val="TableParagraph"/>
              <w:spacing w:before="55"/>
              <w:ind w:right="173"/>
              <w:rPr>
                <w:sz w:val="22"/>
              </w:rPr>
            </w:pPr>
            <w:r>
              <w:rPr>
                <w:sz w:val="22"/>
              </w:rPr>
              <w:t>As our population continues to increase there is an ever increasing need to conserve and protect our drinking water sources and supplies. The provision of protection to vulnerable water sources will help reduce contamination and bank/shore erosion. Training programmes will help raise awareness of the value of safe drinking water and the need for greater savings.</w:t>
            </w:r>
          </w:p>
        </w:tc>
      </w:tr>
      <w:tr>
        <w:trPr>
          <w:trHeight w:val="621" w:hRule="atLeast"/>
        </w:trPr>
        <w:tc>
          <w:tcPr>
            <w:tcW w:w="2376" w:type="dxa"/>
          </w:tcPr>
          <w:p>
            <w:pPr>
              <w:pStyle w:val="TableParagraph"/>
              <w:spacing w:before="52"/>
              <w:ind w:right="159"/>
              <w:rPr>
                <w:b/>
                <w:sz w:val="22"/>
              </w:rPr>
            </w:pPr>
            <w:r>
              <w:rPr>
                <w:b/>
                <w:sz w:val="22"/>
              </w:rPr>
              <w:t>Financial Allocation (€)</w:t>
            </w:r>
          </w:p>
        </w:tc>
        <w:tc>
          <w:tcPr>
            <w:tcW w:w="6805" w:type="dxa"/>
          </w:tcPr>
          <w:p>
            <w:pPr>
              <w:pStyle w:val="TableParagraph"/>
              <w:spacing w:before="55"/>
              <w:rPr>
                <w:sz w:val="22"/>
              </w:rPr>
            </w:pPr>
            <w:r>
              <w:rPr>
                <w:sz w:val="22"/>
              </w:rPr>
              <w:t>€426,115-00</w:t>
            </w:r>
          </w:p>
        </w:tc>
      </w:tr>
      <w:tr>
        <w:trPr>
          <w:trHeight w:val="873" w:hRule="atLeast"/>
        </w:trPr>
        <w:tc>
          <w:tcPr>
            <w:tcW w:w="2376" w:type="dxa"/>
          </w:tcPr>
          <w:p>
            <w:pPr>
              <w:pStyle w:val="TableParagraph"/>
              <w:spacing w:before="52"/>
              <w:ind w:right="612"/>
              <w:rPr>
                <w:b/>
                <w:sz w:val="22"/>
              </w:rPr>
            </w:pPr>
            <w:r>
              <w:rPr>
                <w:b/>
                <w:sz w:val="22"/>
              </w:rPr>
              <w:t>No. of Strategic Actions for the Objective</w:t>
            </w:r>
          </w:p>
        </w:tc>
        <w:tc>
          <w:tcPr>
            <w:tcW w:w="6805" w:type="dxa"/>
          </w:tcPr>
          <w:p>
            <w:pPr>
              <w:pStyle w:val="TableParagraph"/>
              <w:spacing w:before="55"/>
              <w:rPr>
                <w:sz w:val="22"/>
              </w:rPr>
            </w:pPr>
            <w:r>
              <w:rPr>
                <w:w w:val="100"/>
                <w:sz w:val="22"/>
              </w:rPr>
              <w:t>3</w:t>
            </w:r>
          </w:p>
        </w:tc>
      </w:tr>
    </w:tbl>
    <w:p>
      <w:pPr>
        <w:spacing w:after="0"/>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 4.30</w:t>
      </w:r>
    </w:p>
    <w:tbl>
      <w:tblPr>
        <w:tblW w:w="0" w:type="auto"/>
        <w:jc w:val="left"/>
        <w:tblInd w:w="730" w:type="dxa"/>
        <w:tblBorders>
          <w:top w:val="single" w:sz="4" w:space="0" w:color="76923B"/>
          <w:left w:val="single" w:sz="4" w:space="0" w:color="76923B"/>
          <w:bottom w:val="single" w:sz="4" w:space="0" w:color="76923B"/>
          <w:right w:val="single" w:sz="4" w:space="0" w:color="76923B"/>
          <w:insideH w:val="single" w:sz="4" w:space="0" w:color="76923B"/>
          <w:insideV w:val="single" w:sz="4" w:space="0" w:color="76923B"/>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D5E2BB"/>
          </w:tcPr>
          <w:p>
            <w:pPr>
              <w:pStyle w:val="TableParagraph"/>
              <w:spacing w:before="53"/>
              <w:ind w:left="3450" w:right="3443"/>
              <w:jc w:val="center"/>
              <w:rPr>
                <w:b/>
                <w:sz w:val="22"/>
              </w:rPr>
            </w:pPr>
            <w:r>
              <w:rPr>
                <w:b/>
                <w:color w:val="006600"/>
                <w:sz w:val="22"/>
                <w:u w:val="thick" w:color="006600"/>
              </w:rPr>
              <w:t>Strategic Action 3.1.1</w:t>
            </w:r>
          </w:p>
        </w:tc>
      </w:tr>
      <w:tr>
        <w:trPr>
          <w:trHeight w:val="621" w:hRule="atLeast"/>
        </w:trPr>
        <w:tc>
          <w:tcPr>
            <w:tcW w:w="2660" w:type="dxa"/>
          </w:tcPr>
          <w:p>
            <w:pPr>
              <w:pStyle w:val="TableParagraph"/>
              <w:spacing w:before="52"/>
              <w:ind w:right="798"/>
              <w:rPr>
                <w:b/>
                <w:sz w:val="22"/>
              </w:rPr>
            </w:pPr>
            <w:r>
              <w:rPr>
                <w:b/>
                <w:sz w:val="22"/>
              </w:rPr>
              <w:t>Title of Strategic Action 3.1.1:</w:t>
            </w:r>
          </w:p>
        </w:tc>
        <w:tc>
          <w:tcPr>
            <w:tcW w:w="6523" w:type="dxa"/>
          </w:tcPr>
          <w:p>
            <w:pPr>
              <w:pStyle w:val="TableParagraph"/>
              <w:spacing w:before="55"/>
              <w:rPr>
                <w:sz w:val="22"/>
              </w:rPr>
            </w:pPr>
            <w:r>
              <w:rPr>
                <w:sz w:val="22"/>
              </w:rPr>
              <w:t>Rain water harvesting projects.</w:t>
            </w:r>
          </w:p>
        </w:tc>
      </w:tr>
      <w:tr>
        <w:trPr>
          <w:trHeight w:val="1741" w:hRule="atLeast"/>
        </w:trPr>
        <w:tc>
          <w:tcPr>
            <w:tcW w:w="2660" w:type="dxa"/>
          </w:tcPr>
          <w:p>
            <w:pPr>
              <w:pStyle w:val="TableParagraph"/>
              <w:spacing w:before="52"/>
              <w:ind w:right="211"/>
              <w:rPr>
                <w:b/>
                <w:sz w:val="22"/>
              </w:rPr>
            </w:pPr>
            <w:r>
              <w:rPr>
                <w:b/>
                <w:sz w:val="22"/>
                <w:u w:val="thick"/>
              </w:rPr>
              <w:t>Brief</w:t>
            </w:r>
            <w:r>
              <w:rPr>
                <w:b/>
                <w:sz w:val="22"/>
              </w:rPr>
              <w:t> Description of Strategic Action 3.1.1:</w:t>
            </w:r>
          </w:p>
        </w:tc>
        <w:tc>
          <w:tcPr>
            <w:tcW w:w="6523" w:type="dxa"/>
          </w:tcPr>
          <w:p>
            <w:pPr>
              <w:pStyle w:val="TableParagraph"/>
              <w:spacing w:before="55"/>
              <w:ind w:right="105"/>
              <w:rPr>
                <w:sz w:val="22"/>
              </w:rPr>
            </w:pPr>
            <w:r>
              <w:rPr>
                <w:sz w:val="22"/>
              </w:rPr>
              <w:t>This strategic action will support community groups, housing associations, sporting clubs and farmers to harvest rain water for use in their facilities or farm. Potential promoters will be animated and can also apply for analysis and development funding to support and develop their project idea, e.g. carry out water audits and conservation plans.</w:t>
            </w:r>
          </w:p>
        </w:tc>
      </w:tr>
      <w:tr>
        <w:trPr>
          <w:trHeight w:val="618" w:hRule="atLeast"/>
        </w:trPr>
        <w:tc>
          <w:tcPr>
            <w:tcW w:w="2660" w:type="dxa"/>
          </w:tcPr>
          <w:p>
            <w:pPr>
              <w:pStyle w:val="TableParagraph"/>
              <w:spacing w:before="50"/>
              <w:ind w:right="969"/>
              <w:rPr>
                <w:b/>
                <w:sz w:val="22"/>
              </w:rPr>
            </w:pPr>
            <w:r>
              <w:rPr>
                <w:b/>
                <w:sz w:val="22"/>
              </w:rPr>
              <w:t>Primary Target Group(s):</w:t>
            </w:r>
          </w:p>
        </w:tc>
        <w:tc>
          <w:tcPr>
            <w:tcW w:w="6523" w:type="dxa"/>
          </w:tcPr>
          <w:p>
            <w:pPr>
              <w:pStyle w:val="TableParagraph"/>
              <w:spacing w:before="52"/>
              <w:ind w:right="515"/>
              <w:rPr>
                <w:sz w:val="22"/>
              </w:rPr>
            </w:pPr>
            <w:r>
              <w:rPr>
                <w:sz w:val="22"/>
              </w:rPr>
              <w:t>Community Groups, Housing Organisations, Sporting Clubs, Farmers</w:t>
            </w:r>
          </w:p>
        </w:tc>
      </w:tr>
      <w:tr>
        <w:trPr>
          <w:trHeight w:val="621"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18" w:hRule="atLeast"/>
        </w:trPr>
        <w:tc>
          <w:tcPr>
            <w:tcW w:w="2660" w:type="dxa"/>
          </w:tcPr>
          <w:p>
            <w:pPr>
              <w:pStyle w:val="TableParagraph"/>
              <w:spacing w:before="50"/>
              <w:ind w:right="248"/>
              <w:rPr>
                <w:b/>
                <w:sz w:val="22"/>
              </w:rPr>
            </w:pPr>
            <w:r>
              <w:rPr>
                <w:b/>
                <w:sz w:val="22"/>
              </w:rPr>
              <w:t>Organisation who will deliver the Action:</w:t>
            </w:r>
          </w:p>
        </w:tc>
        <w:tc>
          <w:tcPr>
            <w:tcW w:w="6523" w:type="dxa"/>
          </w:tcPr>
          <w:p>
            <w:pPr>
              <w:pStyle w:val="TableParagraph"/>
              <w:spacing w:before="52"/>
              <w:rPr>
                <w:sz w:val="22"/>
              </w:rPr>
            </w:pPr>
            <w:r>
              <w:rPr>
                <w:sz w:val="22"/>
              </w:rPr>
              <w:t>Breffni Integrated Ltd.</w:t>
            </w:r>
          </w:p>
        </w:tc>
      </w:tr>
      <w:tr>
        <w:trPr>
          <w:trHeight w:val="618"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rPr>
                <w:sz w:val="22"/>
              </w:rPr>
            </w:pPr>
            <w:r>
              <w:rPr>
                <w:sz w:val="22"/>
              </w:rPr>
              <w:t>LA Planning Office, Sports Partnership, Teagasc</w:t>
            </w:r>
          </w:p>
        </w:tc>
      </w:tr>
      <w:tr>
        <w:trPr>
          <w:trHeight w:val="621"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873"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before="55"/>
              <w:ind w:left="141" w:right="2842" w:hanging="34"/>
              <w:rPr>
                <w:sz w:val="22"/>
              </w:rPr>
            </w:pPr>
            <w:r>
              <w:rPr>
                <w:sz w:val="22"/>
              </w:rPr>
              <w:t>4 rainwater harvesting initiatives Short-term Construction Jobs 1 FTE</w:t>
            </w:r>
          </w:p>
          <w:p>
            <w:pPr>
              <w:pStyle w:val="TableParagraph"/>
              <w:ind w:left="141"/>
              <w:rPr>
                <w:sz w:val="22"/>
              </w:rPr>
            </w:pPr>
            <w:r>
              <w:rPr>
                <w:sz w:val="22"/>
              </w:rPr>
              <w:t>Number of jobs created 0 x F/T and 2 x P/T</w:t>
            </w:r>
          </w:p>
        </w:tc>
      </w:tr>
    </w:tbl>
    <w:p>
      <w:pPr>
        <w:pStyle w:val="BodyText"/>
        <w:spacing w:before="5"/>
        <w:rPr>
          <w:b/>
          <w:sz w:val="21"/>
        </w:rPr>
      </w:pPr>
    </w:p>
    <w:p>
      <w:pPr>
        <w:spacing w:before="0" w:after="7"/>
        <w:ind w:left="838" w:right="0" w:firstLine="0"/>
        <w:jc w:val="left"/>
        <w:rPr>
          <w:b/>
          <w:sz w:val="22"/>
        </w:rPr>
      </w:pPr>
      <w:r>
        <w:rPr>
          <w:b/>
          <w:sz w:val="22"/>
        </w:rPr>
        <w:t>Table 4.31</w:t>
      </w:r>
    </w:p>
    <w:tbl>
      <w:tblPr>
        <w:tblW w:w="0" w:type="auto"/>
        <w:jc w:val="left"/>
        <w:tblInd w:w="730" w:type="dxa"/>
        <w:tblBorders>
          <w:top w:val="single" w:sz="4" w:space="0" w:color="76923B"/>
          <w:left w:val="single" w:sz="4" w:space="0" w:color="76923B"/>
          <w:bottom w:val="single" w:sz="4" w:space="0" w:color="76923B"/>
          <w:right w:val="single" w:sz="4" w:space="0" w:color="76923B"/>
          <w:insideH w:val="single" w:sz="4" w:space="0" w:color="76923B"/>
          <w:insideV w:val="single" w:sz="4" w:space="0" w:color="76923B"/>
        </w:tblBorders>
        <w:tblLayout w:type="fixed"/>
        <w:tblCellMar>
          <w:top w:w="0" w:type="dxa"/>
          <w:left w:w="0" w:type="dxa"/>
          <w:bottom w:w="0" w:type="dxa"/>
          <w:right w:w="0" w:type="dxa"/>
        </w:tblCellMar>
        <w:tblLook w:val="01E0"/>
      </w:tblPr>
      <w:tblGrid>
        <w:gridCol w:w="2660"/>
        <w:gridCol w:w="6523"/>
      </w:tblGrid>
      <w:tr>
        <w:trPr>
          <w:trHeight w:val="366" w:hRule="atLeast"/>
        </w:trPr>
        <w:tc>
          <w:tcPr>
            <w:tcW w:w="9183" w:type="dxa"/>
            <w:gridSpan w:val="2"/>
            <w:shd w:val="clear" w:color="auto" w:fill="D5E2BB"/>
          </w:tcPr>
          <w:p>
            <w:pPr>
              <w:pStyle w:val="TableParagraph"/>
              <w:spacing w:before="52"/>
              <w:ind w:left="3450" w:right="3443"/>
              <w:jc w:val="center"/>
              <w:rPr>
                <w:b/>
                <w:sz w:val="22"/>
              </w:rPr>
            </w:pPr>
            <w:r>
              <w:rPr>
                <w:b/>
                <w:color w:val="006600"/>
                <w:sz w:val="22"/>
                <w:u w:val="thick" w:color="006600"/>
              </w:rPr>
              <w:t>Strategic Action 3.1.2</w:t>
            </w:r>
          </w:p>
        </w:tc>
      </w:tr>
      <w:tr>
        <w:trPr>
          <w:trHeight w:val="619" w:hRule="atLeast"/>
        </w:trPr>
        <w:tc>
          <w:tcPr>
            <w:tcW w:w="2660" w:type="dxa"/>
          </w:tcPr>
          <w:p>
            <w:pPr>
              <w:pStyle w:val="TableParagraph"/>
              <w:spacing w:before="53"/>
              <w:ind w:right="798"/>
              <w:rPr>
                <w:b/>
                <w:sz w:val="22"/>
              </w:rPr>
            </w:pPr>
            <w:r>
              <w:rPr>
                <w:b/>
                <w:sz w:val="22"/>
              </w:rPr>
              <w:t>Title of Strategic Action 3.1.2:</w:t>
            </w:r>
          </w:p>
        </w:tc>
        <w:tc>
          <w:tcPr>
            <w:tcW w:w="6523" w:type="dxa"/>
          </w:tcPr>
          <w:p>
            <w:pPr>
              <w:pStyle w:val="TableParagraph"/>
              <w:spacing w:before="55"/>
              <w:rPr>
                <w:sz w:val="22"/>
              </w:rPr>
            </w:pPr>
            <w:r>
              <w:rPr>
                <w:sz w:val="22"/>
              </w:rPr>
              <w:t>Water Source Protection Projects.</w:t>
            </w:r>
          </w:p>
        </w:tc>
      </w:tr>
      <w:tr>
        <w:trPr>
          <w:trHeight w:val="873" w:hRule="atLeast"/>
        </w:trPr>
        <w:tc>
          <w:tcPr>
            <w:tcW w:w="2660" w:type="dxa"/>
          </w:tcPr>
          <w:p>
            <w:pPr>
              <w:pStyle w:val="TableParagraph"/>
              <w:spacing w:before="52"/>
              <w:ind w:right="211"/>
              <w:rPr>
                <w:b/>
                <w:sz w:val="22"/>
              </w:rPr>
            </w:pPr>
            <w:r>
              <w:rPr>
                <w:b/>
                <w:sz w:val="22"/>
                <w:u w:val="thick"/>
              </w:rPr>
              <w:t>Brief</w:t>
            </w:r>
            <w:r>
              <w:rPr>
                <w:b/>
                <w:sz w:val="22"/>
              </w:rPr>
              <w:t> Description of Strategic Action 3.1.2:</w:t>
            </w:r>
          </w:p>
        </w:tc>
        <w:tc>
          <w:tcPr>
            <w:tcW w:w="6523" w:type="dxa"/>
          </w:tcPr>
          <w:p>
            <w:pPr>
              <w:pStyle w:val="TableParagraph"/>
              <w:spacing w:before="55"/>
              <w:ind w:right="368"/>
              <w:rPr>
                <w:sz w:val="22"/>
              </w:rPr>
            </w:pPr>
            <w:r>
              <w:rPr>
                <w:sz w:val="22"/>
              </w:rPr>
              <w:t>This strategic action will encourage land owners and others to fence off vulnerable waterways thus protecting our rivers and lakes and resulting in natural bank restoration.</w:t>
            </w:r>
          </w:p>
        </w:tc>
      </w:tr>
      <w:tr>
        <w:trPr>
          <w:trHeight w:val="873"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421"/>
              <w:jc w:val="both"/>
              <w:rPr>
                <w:sz w:val="22"/>
              </w:rPr>
            </w:pPr>
            <w:r>
              <w:rPr>
                <w:sz w:val="22"/>
              </w:rPr>
              <w:t>Farmers, Rural Dwellers and all those working in or using the countryside/water source catchment areas, community based Group Water Schemes.</w:t>
            </w:r>
          </w:p>
        </w:tc>
      </w:tr>
      <w:tr>
        <w:trPr>
          <w:trHeight w:val="621"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18"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21" w:hRule="atLeast"/>
        </w:trPr>
        <w:tc>
          <w:tcPr>
            <w:tcW w:w="2660" w:type="dxa"/>
          </w:tcPr>
          <w:p>
            <w:pPr>
              <w:pStyle w:val="TableParagraph"/>
              <w:spacing w:before="53"/>
              <w:ind w:right="664"/>
              <w:rPr>
                <w:b/>
                <w:sz w:val="22"/>
              </w:rPr>
            </w:pPr>
            <w:r>
              <w:rPr>
                <w:b/>
                <w:sz w:val="22"/>
              </w:rPr>
              <w:t>Any collaborating Organisations:</w:t>
            </w:r>
          </w:p>
        </w:tc>
        <w:tc>
          <w:tcPr>
            <w:tcW w:w="6523" w:type="dxa"/>
          </w:tcPr>
          <w:p>
            <w:pPr>
              <w:pStyle w:val="TableParagraph"/>
              <w:spacing w:before="55"/>
              <w:rPr>
                <w:sz w:val="22"/>
              </w:rPr>
            </w:pPr>
            <w:r>
              <w:rPr>
                <w:sz w:val="22"/>
              </w:rPr>
              <w:t>Teagasc, IFA, LA, community group water schemes &amp; members.</w:t>
            </w:r>
          </w:p>
        </w:tc>
      </w:tr>
      <w:tr>
        <w:trPr>
          <w:trHeight w:val="618"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736"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before="55"/>
              <w:ind w:right="2876"/>
              <w:rPr>
                <w:sz w:val="22"/>
              </w:rPr>
            </w:pPr>
            <w:r>
              <w:rPr>
                <w:sz w:val="22"/>
              </w:rPr>
              <w:t>2 water source protection projects Short-term Construction Jobs 2 FTE</w:t>
            </w:r>
          </w:p>
        </w:tc>
      </w:tr>
    </w:tbl>
    <w:p>
      <w:pPr>
        <w:spacing w:after="0"/>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 4.32</w:t>
      </w:r>
    </w:p>
    <w:tbl>
      <w:tblPr>
        <w:tblW w:w="0" w:type="auto"/>
        <w:jc w:val="left"/>
        <w:tblInd w:w="730" w:type="dxa"/>
        <w:tblBorders>
          <w:top w:val="single" w:sz="4" w:space="0" w:color="76923B"/>
          <w:left w:val="single" w:sz="4" w:space="0" w:color="76923B"/>
          <w:bottom w:val="single" w:sz="4" w:space="0" w:color="76923B"/>
          <w:right w:val="single" w:sz="4" w:space="0" w:color="76923B"/>
          <w:insideH w:val="single" w:sz="4" w:space="0" w:color="76923B"/>
          <w:insideV w:val="single" w:sz="4" w:space="0" w:color="76923B"/>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D5E2BB"/>
          </w:tcPr>
          <w:p>
            <w:pPr>
              <w:pStyle w:val="TableParagraph"/>
              <w:spacing w:before="53"/>
              <w:ind w:left="3450" w:right="3443"/>
              <w:jc w:val="center"/>
              <w:rPr>
                <w:b/>
                <w:sz w:val="22"/>
              </w:rPr>
            </w:pPr>
            <w:r>
              <w:rPr>
                <w:b/>
                <w:color w:val="006600"/>
                <w:sz w:val="22"/>
                <w:u w:val="thick" w:color="006600"/>
              </w:rPr>
              <w:t>Strategic Action 3.1.3</w:t>
            </w:r>
          </w:p>
        </w:tc>
      </w:tr>
      <w:tr>
        <w:trPr>
          <w:trHeight w:val="621" w:hRule="atLeast"/>
        </w:trPr>
        <w:tc>
          <w:tcPr>
            <w:tcW w:w="2660" w:type="dxa"/>
          </w:tcPr>
          <w:p>
            <w:pPr>
              <w:pStyle w:val="TableParagraph"/>
              <w:spacing w:before="52"/>
              <w:ind w:right="798"/>
              <w:rPr>
                <w:b/>
                <w:sz w:val="22"/>
              </w:rPr>
            </w:pPr>
            <w:r>
              <w:rPr>
                <w:b/>
                <w:sz w:val="22"/>
              </w:rPr>
              <w:t>Title of Strategic Action 3.1.3:</w:t>
            </w:r>
          </w:p>
        </w:tc>
        <w:tc>
          <w:tcPr>
            <w:tcW w:w="6523" w:type="dxa"/>
          </w:tcPr>
          <w:p>
            <w:pPr>
              <w:pStyle w:val="TableParagraph"/>
              <w:spacing w:before="55"/>
              <w:rPr>
                <w:sz w:val="22"/>
              </w:rPr>
            </w:pPr>
            <w:r>
              <w:rPr>
                <w:sz w:val="22"/>
              </w:rPr>
              <w:t>Training in water resource conservation and protection.</w:t>
            </w:r>
          </w:p>
        </w:tc>
      </w:tr>
      <w:tr>
        <w:trPr>
          <w:trHeight w:val="1631" w:hRule="atLeast"/>
        </w:trPr>
        <w:tc>
          <w:tcPr>
            <w:tcW w:w="2660" w:type="dxa"/>
          </w:tcPr>
          <w:p>
            <w:pPr>
              <w:pStyle w:val="TableParagraph"/>
              <w:spacing w:before="52"/>
              <w:ind w:right="211"/>
              <w:rPr>
                <w:b/>
                <w:sz w:val="22"/>
              </w:rPr>
            </w:pPr>
            <w:r>
              <w:rPr>
                <w:b/>
                <w:sz w:val="22"/>
                <w:u w:val="thick"/>
              </w:rPr>
              <w:t>Brief</w:t>
            </w:r>
            <w:r>
              <w:rPr>
                <w:b/>
                <w:sz w:val="22"/>
              </w:rPr>
              <w:t> Description of Strategic Action 3.1.3:</w:t>
            </w:r>
          </w:p>
        </w:tc>
        <w:tc>
          <w:tcPr>
            <w:tcW w:w="6523" w:type="dxa"/>
          </w:tcPr>
          <w:p>
            <w:pPr>
              <w:pStyle w:val="TableParagraph"/>
              <w:spacing w:before="55"/>
              <w:ind w:right="711"/>
              <w:rPr>
                <w:sz w:val="22"/>
              </w:rPr>
            </w:pPr>
            <w:r>
              <w:rPr>
                <w:sz w:val="22"/>
              </w:rPr>
              <w:t>Training initiatives to raise awareness of the importance of conservation and protection of water resources.</w:t>
            </w:r>
          </w:p>
          <w:p>
            <w:pPr>
              <w:pStyle w:val="TableParagraph"/>
              <w:spacing w:before="11"/>
              <w:ind w:left="0"/>
              <w:rPr>
                <w:b/>
                <w:sz w:val="21"/>
              </w:rPr>
            </w:pPr>
          </w:p>
          <w:p>
            <w:pPr>
              <w:pStyle w:val="TableParagraph"/>
              <w:ind w:right="398"/>
              <w:jc w:val="both"/>
              <w:rPr>
                <w:sz w:val="22"/>
              </w:rPr>
            </w:pPr>
            <w:r>
              <w:rPr>
                <w:sz w:val="22"/>
              </w:rPr>
              <w:t>This strategic action will support training initiatives on ways to address and raise awareness of the importance of conserving and protecting water resources for the whole community.</w:t>
            </w:r>
          </w:p>
        </w:tc>
      </w:tr>
      <w:tr>
        <w:trPr>
          <w:trHeight w:val="873"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234"/>
              <w:rPr>
                <w:sz w:val="22"/>
              </w:rPr>
            </w:pPr>
            <w:r>
              <w:rPr>
                <w:sz w:val="22"/>
              </w:rPr>
              <w:t>Community Groups, Sporting Clubs, Housing Organisations, Farmers, Tidy Towns Groups, Anglers, School Children, Young People</w:t>
            </w:r>
          </w:p>
        </w:tc>
      </w:tr>
      <w:tr>
        <w:trPr>
          <w:trHeight w:val="619"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18"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ind w:right="307"/>
              <w:rPr>
                <w:sz w:val="22"/>
              </w:rPr>
            </w:pPr>
            <w:r>
              <w:rPr>
                <w:sz w:val="22"/>
              </w:rPr>
              <w:t>Inland Fisheries Ireland, Local Authority, CMETB, IFA, Angling Groups</w:t>
            </w:r>
          </w:p>
        </w:tc>
      </w:tr>
      <w:tr>
        <w:trPr>
          <w:trHeight w:val="621"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688"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line="252" w:lineRule="exact" w:before="55"/>
              <w:rPr>
                <w:sz w:val="22"/>
              </w:rPr>
            </w:pPr>
            <w:r>
              <w:rPr>
                <w:sz w:val="22"/>
              </w:rPr>
              <w:t>2 training initiatives</w:t>
            </w:r>
          </w:p>
          <w:p>
            <w:pPr>
              <w:pStyle w:val="TableParagraph"/>
              <w:spacing w:line="252" w:lineRule="exact"/>
              <w:rPr>
                <w:sz w:val="22"/>
              </w:rPr>
            </w:pPr>
            <w:r>
              <w:rPr>
                <w:sz w:val="22"/>
              </w:rPr>
              <w:t>Number of jobs created 0 x F/T and 2 x P/T</w:t>
            </w:r>
          </w:p>
        </w:tc>
      </w:tr>
    </w:tbl>
    <w:p>
      <w:pPr>
        <w:pStyle w:val="BodyText"/>
        <w:rPr>
          <w:b/>
          <w:sz w:val="24"/>
        </w:rPr>
      </w:pPr>
    </w:p>
    <w:p>
      <w:pPr>
        <w:pStyle w:val="BodyText"/>
        <w:spacing w:before="9"/>
        <w:rPr>
          <w:b/>
          <w:sz w:val="19"/>
        </w:rPr>
      </w:pPr>
    </w:p>
    <w:p>
      <w:pPr>
        <w:pStyle w:val="ListParagraph"/>
        <w:numPr>
          <w:ilvl w:val="1"/>
          <w:numId w:val="29"/>
        </w:numPr>
        <w:tabs>
          <w:tab w:pos="1209" w:val="left" w:leader="none"/>
        </w:tabs>
        <w:spacing w:line="240" w:lineRule="auto" w:before="0" w:after="0"/>
        <w:ind w:left="1208" w:right="0" w:hanging="370"/>
        <w:jc w:val="left"/>
        <w:rPr>
          <w:rFonts w:ascii="Arial-BoldItalicMT"/>
          <w:b/>
          <w:i/>
          <w:color w:val="006600"/>
          <w:sz w:val="22"/>
        </w:rPr>
      </w:pPr>
      <w:r>
        <w:rPr>
          <w:rFonts w:ascii="Arial-BoldItalicMT"/>
          <w:b/>
          <w:i/>
          <w:color w:val="006600"/>
          <w:sz w:val="22"/>
          <w:u w:val="thick" w:color="006600"/>
        </w:rPr>
        <w:t>Protection and improvement of local</w:t>
      </w:r>
      <w:r>
        <w:rPr>
          <w:rFonts w:ascii="Arial-BoldItalicMT"/>
          <w:b/>
          <w:i/>
          <w:color w:val="006600"/>
          <w:spacing w:val="-3"/>
          <w:sz w:val="22"/>
          <w:u w:val="thick" w:color="006600"/>
        </w:rPr>
        <w:t> </w:t>
      </w:r>
      <w:r>
        <w:rPr>
          <w:rFonts w:ascii="Arial-BoldItalicMT"/>
          <w:b/>
          <w:i/>
          <w:color w:val="006600"/>
          <w:sz w:val="22"/>
          <w:u w:val="thick" w:color="006600"/>
        </w:rPr>
        <w:t>biodiversity</w:t>
      </w:r>
    </w:p>
    <w:p>
      <w:pPr>
        <w:pStyle w:val="BodyText"/>
        <w:spacing w:before="8"/>
        <w:rPr>
          <w:rFonts w:ascii="Arial-BoldItalicMT"/>
          <w:b/>
          <w:i/>
          <w:sz w:val="13"/>
        </w:rPr>
      </w:pPr>
    </w:p>
    <w:p>
      <w:pPr>
        <w:spacing w:before="94" w:after="4"/>
        <w:ind w:left="838" w:right="0" w:firstLine="0"/>
        <w:jc w:val="left"/>
        <w:rPr>
          <w:b/>
          <w:sz w:val="22"/>
        </w:rPr>
      </w:pPr>
      <w:r>
        <w:rPr>
          <w:b/>
          <w:sz w:val="22"/>
        </w:rPr>
        <w:t>Table 4.33</w:t>
      </w:r>
    </w:p>
    <w:tbl>
      <w:tblPr>
        <w:tblW w:w="0" w:type="auto"/>
        <w:jc w:val="left"/>
        <w:tblInd w:w="730" w:type="dxa"/>
        <w:tblBorders>
          <w:top w:val="single" w:sz="4" w:space="0" w:color="76923B"/>
          <w:left w:val="single" w:sz="4" w:space="0" w:color="76923B"/>
          <w:bottom w:val="single" w:sz="4" w:space="0" w:color="76923B"/>
          <w:right w:val="single" w:sz="4" w:space="0" w:color="76923B"/>
          <w:insideH w:val="single" w:sz="4" w:space="0" w:color="76923B"/>
          <w:insideV w:val="single" w:sz="4" w:space="0" w:color="76923B"/>
        </w:tblBorders>
        <w:tblLayout w:type="fixed"/>
        <w:tblCellMar>
          <w:top w:w="0" w:type="dxa"/>
          <w:left w:w="0" w:type="dxa"/>
          <w:bottom w:w="0" w:type="dxa"/>
          <w:right w:w="0" w:type="dxa"/>
        </w:tblCellMar>
        <w:tblLook w:val="01E0"/>
      </w:tblPr>
      <w:tblGrid>
        <w:gridCol w:w="2376"/>
        <w:gridCol w:w="6805"/>
      </w:tblGrid>
      <w:tr>
        <w:trPr>
          <w:trHeight w:val="436" w:hRule="atLeast"/>
        </w:trPr>
        <w:tc>
          <w:tcPr>
            <w:tcW w:w="9181" w:type="dxa"/>
            <w:gridSpan w:val="2"/>
            <w:shd w:val="clear" w:color="auto" w:fill="D5E2BB"/>
          </w:tcPr>
          <w:p>
            <w:pPr>
              <w:pStyle w:val="TableParagraph"/>
              <w:spacing w:before="54"/>
              <w:ind w:left="3300" w:right="3291"/>
              <w:jc w:val="center"/>
              <w:rPr>
                <w:b/>
                <w:sz w:val="28"/>
              </w:rPr>
            </w:pPr>
            <w:r>
              <w:rPr>
                <w:b/>
                <w:color w:val="006600"/>
                <w:sz w:val="28"/>
                <w:u w:val="thick" w:color="006600"/>
              </w:rPr>
              <w:t>Local Objective 3.2</w:t>
            </w:r>
          </w:p>
        </w:tc>
      </w:tr>
      <w:tr>
        <w:trPr>
          <w:trHeight w:val="621" w:hRule="atLeast"/>
        </w:trPr>
        <w:tc>
          <w:tcPr>
            <w:tcW w:w="2376" w:type="dxa"/>
          </w:tcPr>
          <w:p>
            <w:pPr>
              <w:pStyle w:val="TableParagraph"/>
              <w:spacing w:before="52"/>
              <w:ind w:right="881"/>
              <w:rPr>
                <w:b/>
                <w:sz w:val="22"/>
              </w:rPr>
            </w:pPr>
            <w:r>
              <w:rPr>
                <w:b/>
                <w:sz w:val="22"/>
              </w:rPr>
              <w:t>Title of Local Objective</w:t>
            </w:r>
          </w:p>
        </w:tc>
        <w:tc>
          <w:tcPr>
            <w:tcW w:w="6805" w:type="dxa"/>
          </w:tcPr>
          <w:p>
            <w:pPr>
              <w:pStyle w:val="TableParagraph"/>
              <w:spacing w:before="55"/>
              <w:rPr>
                <w:sz w:val="22"/>
              </w:rPr>
            </w:pPr>
            <w:r>
              <w:rPr>
                <w:sz w:val="22"/>
              </w:rPr>
              <w:t>Valuing and protecting local biodiversity.</w:t>
            </w:r>
          </w:p>
        </w:tc>
      </w:tr>
      <w:tr>
        <w:trPr>
          <w:trHeight w:val="618" w:hRule="atLeast"/>
        </w:trPr>
        <w:tc>
          <w:tcPr>
            <w:tcW w:w="2376" w:type="dxa"/>
          </w:tcPr>
          <w:p>
            <w:pPr>
              <w:pStyle w:val="TableParagraph"/>
              <w:spacing w:before="52"/>
              <w:ind w:right="522"/>
              <w:rPr>
                <w:b/>
                <w:sz w:val="22"/>
              </w:rPr>
            </w:pPr>
            <w:r>
              <w:rPr>
                <w:b/>
                <w:sz w:val="22"/>
              </w:rPr>
              <w:t>LEADER Theme/ Sub-Theme</w:t>
            </w:r>
          </w:p>
        </w:tc>
        <w:tc>
          <w:tcPr>
            <w:tcW w:w="6805" w:type="dxa"/>
          </w:tcPr>
          <w:p>
            <w:pPr>
              <w:pStyle w:val="TableParagraph"/>
              <w:spacing w:line="252" w:lineRule="exact" w:before="55"/>
              <w:rPr>
                <w:sz w:val="22"/>
              </w:rPr>
            </w:pPr>
            <w:r>
              <w:rPr>
                <w:sz w:val="22"/>
              </w:rPr>
              <w:t>Rural Environment</w:t>
            </w:r>
          </w:p>
          <w:p>
            <w:pPr>
              <w:pStyle w:val="TableParagraph"/>
              <w:spacing w:line="252" w:lineRule="exact"/>
              <w:rPr>
                <w:sz w:val="22"/>
              </w:rPr>
            </w:pPr>
            <w:r>
              <w:rPr>
                <w:sz w:val="22"/>
              </w:rPr>
              <w:t>Protection and Improvement of Local Biodiversity</w:t>
            </w:r>
          </w:p>
        </w:tc>
      </w:tr>
      <w:tr>
        <w:trPr>
          <w:trHeight w:val="2390" w:hRule="atLeast"/>
        </w:trPr>
        <w:tc>
          <w:tcPr>
            <w:tcW w:w="2376" w:type="dxa"/>
          </w:tcPr>
          <w:p>
            <w:pPr>
              <w:pStyle w:val="TableParagraph"/>
              <w:spacing w:before="52"/>
              <w:ind w:right="331"/>
              <w:rPr>
                <w:b/>
                <w:sz w:val="22"/>
              </w:rPr>
            </w:pPr>
            <w:r>
              <w:rPr>
                <w:b/>
                <w:sz w:val="22"/>
                <w:u w:val="thick"/>
              </w:rPr>
              <w:t>Brief</w:t>
            </w:r>
            <w:r>
              <w:rPr>
                <w:b/>
                <w:sz w:val="22"/>
              </w:rPr>
              <w:t> Rationale for the Objective</w:t>
            </w:r>
          </w:p>
        </w:tc>
        <w:tc>
          <w:tcPr>
            <w:tcW w:w="6805" w:type="dxa"/>
          </w:tcPr>
          <w:p>
            <w:pPr>
              <w:pStyle w:val="TableParagraph"/>
              <w:spacing w:before="55"/>
              <w:ind w:right="246"/>
              <w:rPr>
                <w:sz w:val="22"/>
              </w:rPr>
            </w:pPr>
            <w:r>
              <w:rPr>
                <w:sz w:val="22"/>
              </w:rPr>
              <w:t>With the loss of various species of wildlife, flora and fauna it is becoming increasingly important to protect and conserve areas of natural habitat. The protection and enhancement of fisheries will also have a knock on effect by providing increased fishing stocks and thereby attracting greater numbers of angling visitors to the County. Support to protect and enhance fisheries habitats and for initiatives regarding the protection of nesting sites for endangered species, funding for training programmes and for the development of biodiversity plans.</w:t>
            </w:r>
          </w:p>
        </w:tc>
      </w:tr>
      <w:tr>
        <w:trPr>
          <w:trHeight w:val="621" w:hRule="atLeast"/>
        </w:trPr>
        <w:tc>
          <w:tcPr>
            <w:tcW w:w="2376" w:type="dxa"/>
          </w:tcPr>
          <w:p>
            <w:pPr>
              <w:pStyle w:val="TableParagraph"/>
              <w:spacing w:before="52"/>
              <w:ind w:right="159"/>
              <w:rPr>
                <w:b/>
                <w:sz w:val="22"/>
              </w:rPr>
            </w:pPr>
            <w:r>
              <w:rPr>
                <w:b/>
                <w:sz w:val="22"/>
              </w:rPr>
              <w:t>Financial Allocation (€)</w:t>
            </w:r>
          </w:p>
        </w:tc>
        <w:tc>
          <w:tcPr>
            <w:tcW w:w="6805" w:type="dxa"/>
          </w:tcPr>
          <w:p>
            <w:pPr>
              <w:pStyle w:val="TableParagraph"/>
              <w:spacing w:before="55"/>
              <w:rPr>
                <w:sz w:val="22"/>
              </w:rPr>
            </w:pPr>
            <w:r>
              <w:rPr>
                <w:sz w:val="22"/>
              </w:rPr>
              <w:t>€639,170-00</w:t>
            </w:r>
          </w:p>
        </w:tc>
      </w:tr>
      <w:tr>
        <w:trPr>
          <w:trHeight w:val="873" w:hRule="atLeast"/>
        </w:trPr>
        <w:tc>
          <w:tcPr>
            <w:tcW w:w="2376" w:type="dxa"/>
          </w:tcPr>
          <w:p>
            <w:pPr>
              <w:pStyle w:val="TableParagraph"/>
              <w:spacing w:before="52"/>
              <w:ind w:right="612"/>
              <w:rPr>
                <w:b/>
                <w:sz w:val="22"/>
              </w:rPr>
            </w:pPr>
            <w:r>
              <w:rPr>
                <w:b/>
                <w:sz w:val="22"/>
              </w:rPr>
              <w:t>No. of Strategic Actions for the Objective</w:t>
            </w:r>
          </w:p>
        </w:tc>
        <w:tc>
          <w:tcPr>
            <w:tcW w:w="6805" w:type="dxa"/>
          </w:tcPr>
          <w:p>
            <w:pPr>
              <w:pStyle w:val="TableParagraph"/>
              <w:spacing w:before="55"/>
              <w:rPr>
                <w:sz w:val="22"/>
              </w:rPr>
            </w:pPr>
            <w:r>
              <w:rPr>
                <w:w w:val="100"/>
                <w:sz w:val="22"/>
              </w:rPr>
              <w:t>3</w:t>
            </w:r>
          </w:p>
        </w:tc>
      </w:tr>
    </w:tbl>
    <w:p>
      <w:pPr>
        <w:spacing w:after="0"/>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 4.34</w:t>
      </w:r>
    </w:p>
    <w:tbl>
      <w:tblPr>
        <w:tblW w:w="0" w:type="auto"/>
        <w:jc w:val="left"/>
        <w:tblInd w:w="730" w:type="dxa"/>
        <w:tblBorders>
          <w:top w:val="single" w:sz="4" w:space="0" w:color="76923B"/>
          <w:left w:val="single" w:sz="4" w:space="0" w:color="76923B"/>
          <w:bottom w:val="single" w:sz="4" w:space="0" w:color="76923B"/>
          <w:right w:val="single" w:sz="4" w:space="0" w:color="76923B"/>
          <w:insideH w:val="single" w:sz="4" w:space="0" w:color="76923B"/>
          <w:insideV w:val="single" w:sz="4" w:space="0" w:color="76923B"/>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D5E2BB"/>
          </w:tcPr>
          <w:p>
            <w:pPr>
              <w:pStyle w:val="TableParagraph"/>
              <w:spacing w:before="53"/>
              <w:ind w:left="3450" w:right="3443"/>
              <w:jc w:val="center"/>
              <w:rPr>
                <w:b/>
                <w:sz w:val="22"/>
              </w:rPr>
            </w:pPr>
            <w:r>
              <w:rPr>
                <w:b/>
                <w:color w:val="006600"/>
                <w:sz w:val="22"/>
                <w:u w:val="thick" w:color="006600"/>
              </w:rPr>
              <w:t>Strategic Action 3.2.1</w:t>
            </w:r>
          </w:p>
        </w:tc>
      </w:tr>
      <w:tr>
        <w:trPr>
          <w:trHeight w:val="621" w:hRule="atLeast"/>
        </w:trPr>
        <w:tc>
          <w:tcPr>
            <w:tcW w:w="2660" w:type="dxa"/>
          </w:tcPr>
          <w:p>
            <w:pPr>
              <w:pStyle w:val="TableParagraph"/>
              <w:spacing w:before="52"/>
              <w:ind w:right="798"/>
              <w:rPr>
                <w:b/>
                <w:sz w:val="22"/>
              </w:rPr>
            </w:pPr>
            <w:r>
              <w:rPr>
                <w:b/>
                <w:sz w:val="22"/>
              </w:rPr>
              <w:t>Title of Strategic Action 3.2.1:</w:t>
            </w:r>
          </w:p>
        </w:tc>
        <w:tc>
          <w:tcPr>
            <w:tcW w:w="6523" w:type="dxa"/>
          </w:tcPr>
          <w:p>
            <w:pPr>
              <w:pStyle w:val="TableParagraph"/>
              <w:spacing w:before="55"/>
              <w:rPr>
                <w:sz w:val="22"/>
              </w:rPr>
            </w:pPr>
            <w:r>
              <w:rPr>
                <w:sz w:val="22"/>
              </w:rPr>
              <w:t>Support for the creation of biodiversity projects.</w:t>
            </w:r>
          </w:p>
        </w:tc>
      </w:tr>
      <w:tr>
        <w:trPr>
          <w:trHeight w:val="1883" w:hRule="atLeast"/>
        </w:trPr>
        <w:tc>
          <w:tcPr>
            <w:tcW w:w="2660" w:type="dxa"/>
          </w:tcPr>
          <w:p>
            <w:pPr>
              <w:pStyle w:val="TableParagraph"/>
              <w:spacing w:before="52"/>
              <w:ind w:right="211"/>
              <w:rPr>
                <w:b/>
                <w:sz w:val="22"/>
              </w:rPr>
            </w:pPr>
            <w:r>
              <w:rPr>
                <w:b/>
                <w:sz w:val="22"/>
                <w:u w:val="thick"/>
              </w:rPr>
              <w:t>Brief</w:t>
            </w:r>
            <w:r>
              <w:rPr>
                <w:b/>
                <w:sz w:val="22"/>
              </w:rPr>
              <w:t> Description of Strategic Action 3.2.1:</w:t>
            </w:r>
          </w:p>
        </w:tc>
        <w:tc>
          <w:tcPr>
            <w:tcW w:w="6523" w:type="dxa"/>
          </w:tcPr>
          <w:p>
            <w:pPr>
              <w:pStyle w:val="TableParagraph"/>
              <w:spacing w:before="55"/>
              <w:ind w:right="124"/>
              <w:rPr>
                <w:sz w:val="22"/>
              </w:rPr>
            </w:pPr>
            <w:r>
              <w:rPr>
                <w:sz w:val="22"/>
              </w:rPr>
              <w:t>Education, awareness, analysis and development resulting in biodiversity and environmental improvements and promoting a sense of community ownership, upgrading of parks and river walks, establishment of nature corridors/biodiversity area/habitat creation, reintroduction of native plants and flowers, provision of information points/signage, publications &amp; mobile device applications in order to highlight areas of local biodiversity.</w:t>
            </w:r>
          </w:p>
        </w:tc>
      </w:tr>
      <w:tr>
        <w:trPr>
          <w:trHeight w:val="621"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381"/>
              <w:rPr>
                <w:sz w:val="22"/>
              </w:rPr>
            </w:pPr>
            <w:r>
              <w:rPr>
                <w:sz w:val="22"/>
              </w:rPr>
              <w:t>Community Organisations, Housing Associations, Tidy Towns Organisations, Heritage Groups, Chambers of Commerce</w:t>
            </w:r>
          </w:p>
        </w:tc>
      </w:tr>
      <w:tr>
        <w:trPr>
          <w:trHeight w:val="619"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573" w:hRule="atLeast"/>
        </w:trPr>
        <w:tc>
          <w:tcPr>
            <w:tcW w:w="2660" w:type="dxa"/>
          </w:tcPr>
          <w:p>
            <w:pPr>
              <w:pStyle w:val="TableParagraph"/>
              <w:spacing w:before="52"/>
              <w:rPr>
                <w:b/>
                <w:sz w:val="20"/>
              </w:rPr>
            </w:pPr>
            <w:r>
              <w:rPr>
                <w:b/>
                <w:sz w:val="20"/>
              </w:rPr>
              <w:t>Any collaborating Organisations:</w:t>
            </w:r>
          </w:p>
        </w:tc>
        <w:tc>
          <w:tcPr>
            <w:tcW w:w="6523" w:type="dxa"/>
          </w:tcPr>
          <w:p>
            <w:pPr>
              <w:pStyle w:val="TableParagraph"/>
              <w:spacing w:before="55"/>
              <w:rPr>
                <w:sz w:val="22"/>
              </w:rPr>
            </w:pPr>
            <w:r>
              <w:rPr>
                <w:sz w:val="22"/>
              </w:rPr>
              <w:t>LA Heritage Officer, Heritage Council, LA Planning Office</w:t>
            </w:r>
          </w:p>
        </w:tc>
      </w:tr>
      <w:tr>
        <w:trPr>
          <w:trHeight w:val="575" w:hRule="atLeast"/>
        </w:trPr>
        <w:tc>
          <w:tcPr>
            <w:tcW w:w="2660" w:type="dxa"/>
          </w:tcPr>
          <w:p>
            <w:pPr>
              <w:pStyle w:val="TableParagraph"/>
              <w:spacing w:before="52"/>
              <w:rPr>
                <w:b/>
                <w:sz w:val="20"/>
              </w:rPr>
            </w:pPr>
            <w:r>
              <w:rPr>
                <w:b/>
                <w:sz w:val="20"/>
              </w:rPr>
              <w:t>Timeframe for Delivery of Action:</w:t>
            </w:r>
          </w:p>
        </w:tc>
        <w:tc>
          <w:tcPr>
            <w:tcW w:w="6523" w:type="dxa"/>
          </w:tcPr>
          <w:p>
            <w:pPr>
              <w:pStyle w:val="TableParagraph"/>
              <w:spacing w:before="55"/>
              <w:rPr>
                <w:sz w:val="22"/>
              </w:rPr>
            </w:pPr>
            <w:r>
              <w:rPr>
                <w:sz w:val="22"/>
              </w:rPr>
              <w:t>Q1/2016 – Q4/2020.</w:t>
            </w:r>
          </w:p>
        </w:tc>
      </w:tr>
      <w:tr>
        <w:trPr>
          <w:trHeight w:val="630" w:hRule="atLeast"/>
        </w:trPr>
        <w:tc>
          <w:tcPr>
            <w:tcW w:w="2660" w:type="dxa"/>
          </w:tcPr>
          <w:p>
            <w:pPr>
              <w:pStyle w:val="TableParagraph"/>
              <w:spacing w:before="50"/>
              <w:ind w:right="321"/>
              <w:rPr>
                <w:b/>
                <w:sz w:val="22"/>
              </w:rPr>
            </w:pPr>
            <w:r>
              <w:rPr>
                <w:b/>
                <w:sz w:val="22"/>
              </w:rPr>
              <w:t>Anticipated Outputs/ Indicators &amp; Targets:</w:t>
            </w:r>
          </w:p>
        </w:tc>
        <w:tc>
          <w:tcPr>
            <w:tcW w:w="6523" w:type="dxa"/>
          </w:tcPr>
          <w:p>
            <w:pPr>
              <w:pStyle w:val="TableParagraph"/>
              <w:spacing w:before="52"/>
              <w:rPr>
                <w:sz w:val="22"/>
              </w:rPr>
            </w:pPr>
            <w:r>
              <w:rPr>
                <w:sz w:val="22"/>
              </w:rPr>
              <w:t>5 biodiversity initiatives</w:t>
            </w:r>
          </w:p>
          <w:p>
            <w:pPr>
              <w:pStyle w:val="TableParagraph"/>
              <w:spacing w:before="2"/>
              <w:rPr>
                <w:sz w:val="22"/>
              </w:rPr>
            </w:pPr>
            <w:r>
              <w:rPr>
                <w:sz w:val="22"/>
              </w:rPr>
              <w:t>Number of jobs created 0 x F/T and 3 x P/T</w:t>
            </w:r>
          </w:p>
        </w:tc>
      </w:tr>
    </w:tbl>
    <w:p>
      <w:pPr>
        <w:spacing w:before="201" w:after="7"/>
        <w:ind w:left="838" w:right="0" w:firstLine="0"/>
        <w:jc w:val="left"/>
        <w:rPr>
          <w:b/>
          <w:sz w:val="22"/>
        </w:rPr>
      </w:pPr>
      <w:r>
        <w:rPr>
          <w:b/>
          <w:sz w:val="22"/>
        </w:rPr>
        <w:t>Table 4.35</w:t>
      </w:r>
    </w:p>
    <w:tbl>
      <w:tblPr>
        <w:tblW w:w="0" w:type="auto"/>
        <w:jc w:val="left"/>
        <w:tblInd w:w="730" w:type="dxa"/>
        <w:tblBorders>
          <w:top w:val="single" w:sz="4" w:space="0" w:color="76923B"/>
          <w:left w:val="single" w:sz="4" w:space="0" w:color="76923B"/>
          <w:bottom w:val="single" w:sz="4" w:space="0" w:color="76923B"/>
          <w:right w:val="single" w:sz="4" w:space="0" w:color="76923B"/>
          <w:insideH w:val="single" w:sz="4" w:space="0" w:color="76923B"/>
          <w:insideV w:val="single" w:sz="4" w:space="0" w:color="76923B"/>
        </w:tblBorders>
        <w:tblLayout w:type="fixed"/>
        <w:tblCellMar>
          <w:top w:w="0" w:type="dxa"/>
          <w:left w:w="0" w:type="dxa"/>
          <w:bottom w:w="0" w:type="dxa"/>
          <w:right w:w="0" w:type="dxa"/>
        </w:tblCellMar>
        <w:tblLook w:val="01E0"/>
      </w:tblPr>
      <w:tblGrid>
        <w:gridCol w:w="2660"/>
        <w:gridCol w:w="6523"/>
      </w:tblGrid>
      <w:tr>
        <w:trPr>
          <w:trHeight w:val="366" w:hRule="atLeast"/>
        </w:trPr>
        <w:tc>
          <w:tcPr>
            <w:tcW w:w="9183" w:type="dxa"/>
            <w:gridSpan w:val="2"/>
            <w:shd w:val="clear" w:color="auto" w:fill="D5E2BB"/>
          </w:tcPr>
          <w:p>
            <w:pPr>
              <w:pStyle w:val="TableParagraph"/>
              <w:spacing w:before="52"/>
              <w:ind w:left="3450" w:right="3443"/>
              <w:jc w:val="center"/>
              <w:rPr>
                <w:b/>
                <w:sz w:val="22"/>
              </w:rPr>
            </w:pPr>
            <w:r>
              <w:rPr>
                <w:b/>
                <w:color w:val="006600"/>
                <w:sz w:val="22"/>
                <w:u w:val="thick" w:color="006600"/>
              </w:rPr>
              <w:t>Strategic Action 3.2.2</w:t>
            </w:r>
          </w:p>
        </w:tc>
      </w:tr>
      <w:tr>
        <w:trPr>
          <w:trHeight w:val="619" w:hRule="atLeast"/>
        </w:trPr>
        <w:tc>
          <w:tcPr>
            <w:tcW w:w="2660" w:type="dxa"/>
          </w:tcPr>
          <w:p>
            <w:pPr>
              <w:pStyle w:val="TableParagraph"/>
              <w:spacing w:before="52"/>
              <w:ind w:right="798"/>
              <w:rPr>
                <w:b/>
                <w:sz w:val="22"/>
              </w:rPr>
            </w:pPr>
            <w:r>
              <w:rPr>
                <w:b/>
                <w:sz w:val="22"/>
              </w:rPr>
              <w:t>Title of Strategic Action 3.2.2:</w:t>
            </w:r>
          </w:p>
        </w:tc>
        <w:tc>
          <w:tcPr>
            <w:tcW w:w="6523" w:type="dxa"/>
          </w:tcPr>
          <w:p>
            <w:pPr>
              <w:pStyle w:val="TableParagraph"/>
              <w:spacing w:before="55"/>
              <w:rPr>
                <w:sz w:val="22"/>
              </w:rPr>
            </w:pPr>
            <w:r>
              <w:rPr>
                <w:sz w:val="22"/>
              </w:rPr>
              <w:t>Protection and enhancement of natural habitats.</w:t>
            </w:r>
          </w:p>
        </w:tc>
      </w:tr>
      <w:tr>
        <w:trPr>
          <w:trHeight w:val="2138" w:hRule="atLeast"/>
        </w:trPr>
        <w:tc>
          <w:tcPr>
            <w:tcW w:w="2660" w:type="dxa"/>
          </w:tcPr>
          <w:p>
            <w:pPr>
              <w:pStyle w:val="TableParagraph"/>
              <w:spacing w:before="52"/>
              <w:ind w:right="211"/>
              <w:rPr>
                <w:b/>
                <w:sz w:val="22"/>
              </w:rPr>
            </w:pPr>
            <w:r>
              <w:rPr>
                <w:b/>
                <w:sz w:val="22"/>
                <w:u w:val="thick"/>
              </w:rPr>
              <w:t>Brief</w:t>
            </w:r>
            <w:r>
              <w:rPr>
                <w:b/>
                <w:sz w:val="22"/>
              </w:rPr>
              <w:t> Description of Strategic Action 3.2.2:</w:t>
            </w:r>
          </w:p>
        </w:tc>
        <w:tc>
          <w:tcPr>
            <w:tcW w:w="6523" w:type="dxa"/>
          </w:tcPr>
          <w:p>
            <w:pPr>
              <w:pStyle w:val="TableParagraph"/>
              <w:spacing w:before="55"/>
              <w:ind w:right="136"/>
              <w:rPr>
                <w:sz w:val="22"/>
              </w:rPr>
            </w:pPr>
            <w:r>
              <w:rPr>
                <w:sz w:val="22"/>
              </w:rPr>
              <w:t>Development &amp; improvement of fisheries and endangered species habitats. Protection of fisheries habitats by completing enhancement work such as; spawning gravel beds, weirs, clearance work, protective fencing, river bank improvements, Provision/protection of nesting sites for endangered species.</w:t>
            </w:r>
          </w:p>
          <w:p>
            <w:pPr>
              <w:pStyle w:val="TableParagraph"/>
              <w:ind w:right="307"/>
              <w:rPr>
                <w:sz w:val="22"/>
              </w:rPr>
            </w:pPr>
            <w:r>
              <w:rPr>
                <w:sz w:val="22"/>
              </w:rPr>
              <w:t>Protection initiatives for rare protected or endangered plant life including initiatives to control invasive species. Analysis, development and animation funding</w:t>
            </w:r>
          </w:p>
        </w:tc>
      </w:tr>
      <w:tr>
        <w:trPr>
          <w:trHeight w:val="366" w:hRule="atLeast"/>
        </w:trPr>
        <w:tc>
          <w:tcPr>
            <w:tcW w:w="2660" w:type="dxa"/>
          </w:tcPr>
          <w:p>
            <w:pPr>
              <w:pStyle w:val="TableParagraph"/>
              <w:spacing w:before="52"/>
              <w:rPr>
                <w:b/>
                <w:sz w:val="20"/>
              </w:rPr>
            </w:pPr>
            <w:r>
              <w:rPr>
                <w:b/>
                <w:sz w:val="20"/>
              </w:rPr>
              <w:t>Primary Target Group(s):</w:t>
            </w:r>
          </w:p>
        </w:tc>
        <w:tc>
          <w:tcPr>
            <w:tcW w:w="6523" w:type="dxa"/>
          </w:tcPr>
          <w:p>
            <w:pPr>
              <w:pStyle w:val="TableParagraph"/>
              <w:spacing w:before="55"/>
              <w:rPr>
                <w:sz w:val="22"/>
              </w:rPr>
            </w:pPr>
            <w:r>
              <w:rPr>
                <w:sz w:val="22"/>
              </w:rPr>
              <w:t>Angling Organisations, Tourism Accommodation Providers</w:t>
            </w:r>
          </w:p>
        </w:tc>
      </w:tr>
      <w:tr>
        <w:trPr>
          <w:trHeight w:val="621"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19"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575" w:hRule="atLeast"/>
        </w:trPr>
        <w:tc>
          <w:tcPr>
            <w:tcW w:w="2660" w:type="dxa"/>
          </w:tcPr>
          <w:p>
            <w:pPr>
              <w:pStyle w:val="TableParagraph"/>
              <w:spacing w:before="52"/>
              <w:rPr>
                <w:b/>
                <w:sz w:val="20"/>
              </w:rPr>
            </w:pPr>
            <w:r>
              <w:rPr>
                <w:b/>
                <w:sz w:val="20"/>
              </w:rPr>
              <w:t>Any collaborating Organisations:</w:t>
            </w:r>
          </w:p>
        </w:tc>
        <w:tc>
          <w:tcPr>
            <w:tcW w:w="6523" w:type="dxa"/>
          </w:tcPr>
          <w:p>
            <w:pPr>
              <w:pStyle w:val="TableParagraph"/>
              <w:spacing w:before="55"/>
              <w:rPr>
                <w:sz w:val="22"/>
              </w:rPr>
            </w:pPr>
            <w:r>
              <w:rPr>
                <w:sz w:val="22"/>
              </w:rPr>
              <w:t>Inland Fisheries Ireland, LA Tourism Officer, LA Heritage Officer</w:t>
            </w:r>
          </w:p>
        </w:tc>
      </w:tr>
      <w:tr>
        <w:trPr>
          <w:trHeight w:val="573" w:hRule="atLeast"/>
        </w:trPr>
        <w:tc>
          <w:tcPr>
            <w:tcW w:w="2660" w:type="dxa"/>
          </w:tcPr>
          <w:p>
            <w:pPr>
              <w:pStyle w:val="TableParagraph"/>
              <w:spacing w:before="52"/>
              <w:rPr>
                <w:b/>
                <w:sz w:val="20"/>
              </w:rPr>
            </w:pPr>
            <w:r>
              <w:rPr>
                <w:b/>
                <w:sz w:val="20"/>
              </w:rPr>
              <w:t>Timeframe for Delivery of Action:</w:t>
            </w:r>
          </w:p>
        </w:tc>
        <w:tc>
          <w:tcPr>
            <w:tcW w:w="6523" w:type="dxa"/>
          </w:tcPr>
          <w:p>
            <w:pPr>
              <w:pStyle w:val="TableParagraph"/>
              <w:spacing w:before="55"/>
              <w:rPr>
                <w:sz w:val="22"/>
              </w:rPr>
            </w:pPr>
            <w:r>
              <w:rPr>
                <w:sz w:val="22"/>
              </w:rPr>
              <w:t>Q1/2016 – Q4/2020.</w:t>
            </w:r>
          </w:p>
        </w:tc>
      </w:tr>
      <w:tr>
        <w:trPr>
          <w:trHeight w:val="621"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before="55"/>
              <w:ind w:right="136"/>
              <w:rPr>
                <w:sz w:val="22"/>
              </w:rPr>
            </w:pPr>
            <w:r>
              <w:rPr>
                <w:sz w:val="22"/>
              </w:rPr>
              <w:t>3 natural habitat projects Short-term Construction Jobs 4 FTE Number of jobs created 0 x F/T and 1 x P/T</w:t>
            </w:r>
          </w:p>
        </w:tc>
      </w:tr>
    </w:tbl>
    <w:p>
      <w:pPr>
        <w:spacing w:after="0"/>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 4.36</w:t>
      </w:r>
    </w:p>
    <w:tbl>
      <w:tblPr>
        <w:tblW w:w="0" w:type="auto"/>
        <w:jc w:val="left"/>
        <w:tblInd w:w="730" w:type="dxa"/>
        <w:tblBorders>
          <w:top w:val="single" w:sz="4" w:space="0" w:color="76923B"/>
          <w:left w:val="single" w:sz="4" w:space="0" w:color="76923B"/>
          <w:bottom w:val="single" w:sz="4" w:space="0" w:color="76923B"/>
          <w:right w:val="single" w:sz="4" w:space="0" w:color="76923B"/>
          <w:insideH w:val="single" w:sz="4" w:space="0" w:color="76923B"/>
          <w:insideV w:val="single" w:sz="4" w:space="0" w:color="76923B"/>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D5E2BB"/>
          </w:tcPr>
          <w:p>
            <w:pPr>
              <w:pStyle w:val="TableParagraph"/>
              <w:spacing w:before="53"/>
              <w:ind w:left="3451" w:right="3443"/>
              <w:jc w:val="center"/>
              <w:rPr>
                <w:b/>
                <w:sz w:val="22"/>
              </w:rPr>
            </w:pPr>
            <w:r>
              <w:rPr>
                <w:b/>
                <w:color w:val="006600"/>
                <w:sz w:val="22"/>
                <w:u w:val="thick" w:color="006600"/>
              </w:rPr>
              <w:t>Strategic Action 3.2.3</w:t>
            </w:r>
          </w:p>
        </w:tc>
      </w:tr>
      <w:tr>
        <w:trPr>
          <w:trHeight w:val="621" w:hRule="atLeast"/>
        </w:trPr>
        <w:tc>
          <w:tcPr>
            <w:tcW w:w="2660" w:type="dxa"/>
          </w:tcPr>
          <w:p>
            <w:pPr>
              <w:pStyle w:val="TableParagraph"/>
              <w:spacing w:before="52"/>
              <w:ind w:right="798"/>
              <w:rPr>
                <w:b/>
                <w:sz w:val="22"/>
              </w:rPr>
            </w:pPr>
            <w:r>
              <w:rPr>
                <w:b/>
                <w:sz w:val="22"/>
              </w:rPr>
              <w:t>Title of Strategic Action 3.2.3:</w:t>
            </w:r>
          </w:p>
        </w:tc>
        <w:tc>
          <w:tcPr>
            <w:tcW w:w="6523" w:type="dxa"/>
          </w:tcPr>
          <w:p>
            <w:pPr>
              <w:pStyle w:val="TableParagraph"/>
              <w:spacing w:before="55"/>
              <w:rPr>
                <w:sz w:val="22"/>
              </w:rPr>
            </w:pPr>
            <w:r>
              <w:rPr>
                <w:sz w:val="22"/>
              </w:rPr>
              <w:t>Support the development of bio-diversity training initiatives.</w:t>
            </w:r>
          </w:p>
        </w:tc>
      </w:tr>
      <w:tr>
        <w:trPr>
          <w:trHeight w:val="1125" w:hRule="atLeast"/>
        </w:trPr>
        <w:tc>
          <w:tcPr>
            <w:tcW w:w="2660" w:type="dxa"/>
          </w:tcPr>
          <w:p>
            <w:pPr>
              <w:pStyle w:val="TableParagraph"/>
              <w:spacing w:before="52"/>
              <w:ind w:right="211"/>
              <w:rPr>
                <w:b/>
                <w:sz w:val="22"/>
              </w:rPr>
            </w:pPr>
            <w:r>
              <w:rPr>
                <w:b/>
                <w:sz w:val="22"/>
                <w:u w:val="thick"/>
              </w:rPr>
              <w:t>Brief</w:t>
            </w:r>
            <w:r>
              <w:rPr>
                <w:b/>
                <w:sz w:val="22"/>
              </w:rPr>
              <w:t> Description of Strategic Action 3.2.3:</w:t>
            </w:r>
          </w:p>
        </w:tc>
        <w:tc>
          <w:tcPr>
            <w:tcW w:w="6523" w:type="dxa"/>
          </w:tcPr>
          <w:p>
            <w:pPr>
              <w:pStyle w:val="TableParagraph"/>
              <w:spacing w:before="55"/>
              <w:ind w:right="136"/>
              <w:rPr>
                <w:sz w:val="22"/>
              </w:rPr>
            </w:pPr>
            <w:r>
              <w:rPr>
                <w:sz w:val="22"/>
              </w:rPr>
              <w:t>To support training initiatives on creating greater awareness of the importance of biodiversity for the whole community by supporting basic training in botany, flora and fauna, habitat management and conservation initiatives.</w:t>
            </w:r>
          </w:p>
        </w:tc>
      </w:tr>
      <w:tr>
        <w:trPr>
          <w:trHeight w:val="621"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308"/>
              <w:rPr>
                <w:sz w:val="22"/>
              </w:rPr>
            </w:pPr>
            <w:r>
              <w:rPr>
                <w:sz w:val="22"/>
              </w:rPr>
              <w:t>Community Groups, Heritage Groups, Tourism Providers, Tidy Towns Organisations, Schools and Youth Organisations</w:t>
            </w:r>
          </w:p>
        </w:tc>
      </w:tr>
      <w:tr>
        <w:trPr>
          <w:trHeight w:val="618"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18"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rPr>
                <w:sz w:val="22"/>
              </w:rPr>
            </w:pPr>
            <w:r>
              <w:rPr>
                <w:sz w:val="22"/>
              </w:rPr>
              <w:t>CMETB. Local Authority Heritage Officer. CPPN</w:t>
            </w:r>
          </w:p>
        </w:tc>
      </w:tr>
      <w:tr>
        <w:trPr>
          <w:trHeight w:val="621"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808"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line="252" w:lineRule="exact" w:before="55"/>
              <w:rPr>
                <w:sz w:val="22"/>
              </w:rPr>
            </w:pPr>
            <w:r>
              <w:rPr>
                <w:sz w:val="22"/>
              </w:rPr>
              <w:t>2 training initiatives</w:t>
            </w:r>
          </w:p>
          <w:p>
            <w:pPr>
              <w:pStyle w:val="TableParagraph"/>
              <w:spacing w:line="252" w:lineRule="exact"/>
              <w:rPr>
                <w:sz w:val="22"/>
              </w:rPr>
            </w:pPr>
            <w:r>
              <w:rPr>
                <w:sz w:val="22"/>
              </w:rPr>
              <w:t>Number of jobs created 0 x F/T and 1 x P/T</w:t>
            </w:r>
          </w:p>
        </w:tc>
      </w:tr>
    </w:tbl>
    <w:p>
      <w:pPr>
        <w:pStyle w:val="BodyText"/>
        <w:rPr>
          <w:b/>
          <w:sz w:val="24"/>
        </w:rPr>
      </w:pPr>
    </w:p>
    <w:p>
      <w:pPr>
        <w:pStyle w:val="BodyText"/>
        <w:spacing w:before="9"/>
        <w:rPr>
          <w:b/>
          <w:sz w:val="19"/>
        </w:rPr>
      </w:pPr>
    </w:p>
    <w:p>
      <w:pPr>
        <w:pStyle w:val="ListParagraph"/>
        <w:numPr>
          <w:ilvl w:val="1"/>
          <w:numId w:val="29"/>
        </w:numPr>
        <w:tabs>
          <w:tab w:pos="1209" w:val="left" w:leader="none"/>
        </w:tabs>
        <w:spacing w:line="240" w:lineRule="auto" w:before="0" w:after="0"/>
        <w:ind w:left="1208" w:right="0" w:hanging="370"/>
        <w:jc w:val="left"/>
        <w:rPr>
          <w:rFonts w:ascii="Arial-BoldItalicMT"/>
          <w:b/>
          <w:i/>
          <w:color w:val="006600"/>
          <w:sz w:val="22"/>
        </w:rPr>
      </w:pPr>
      <w:r>
        <w:rPr>
          <w:rFonts w:ascii="Arial-BoldItalicMT"/>
          <w:b/>
          <w:i/>
          <w:color w:val="006600"/>
          <w:sz w:val="22"/>
          <w:u w:val="thick" w:color="006600"/>
        </w:rPr>
        <w:t>Development of renewable</w:t>
      </w:r>
      <w:r>
        <w:rPr>
          <w:rFonts w:ascii="Arial-BoldItalicMT"/>
          <w:b/>
          <w:i/>
          <w:color w:val="006600"/>
          <w:spacing w:val="-4"/>
          <w:sz w:val="22"/>
          <w:u w:val="thick" w:color="006600"/>
        </w:rPr>
        <w:t> </w:t>
      </w:r>
      <w:r>
        <w:rPr>
          <w:rFonts w:ascii="Arial-BoldItalicMT"/>
          <w:b/>
          <w:i/>
          <w:color w:val="006600"/>
          <w:sz w:val="22"/>
          <w:u w:val="thick" w:color="006600"/>
        </w:rPr>
        <w:t>energy</w:t>
      </w:r>
    </w:p>
    <w:p>
      <w:pPr>
        <w:pStyle w:val="BodyText"/>
        <w:spacing w:before="8"/>
        <w:rPr>
          <w:rFonts w:ascii="Arial-BoldItalicMT"/>
          <w:b/>
          <w:i/>
          <w:sz w:val="13"/>
        </w:rPr>
      </w:pPr>
    </w:p>
    <w:p>
      <w:pPr>
        <w:spacing w:before="94" w:after="4"/>
        <w:ind w:left="838" w:right="0" w:firstLine="0"/>
        <w:jc w:val="left"/>
        <w:rPr>
          <w:b/>
          <w:sz w:val="22"/>
        </w:rPr>
      </w:pPr>
      <w:r>
        <w:rPr>
          <w:b/>
          <w:sz w:val="22"/>
        </w:rPr>
        <w:t>Table 4.37</w:t>
      </w:r>
    </w:p>
    <w:tbl>
      <w:tblPr>
        <w:tblW w:w="0" w:type="auto"/>
        <w:jc w:val="left"/>
        <w:tblInd w:w="730" w:type="dxa"/>
        <w:tblBorders>
          <w:top w:val="single" w:sz="4" w:space="0" w:color="76923B"/>
          <w:left w:val="single" w:sz="4" w:space="0" w:color="76923B"/>
          <w:bottom w:val="single" w:sz="4" w:space="0" w:color="76923B"/>
          <w:right w:val="single" w:sz="4" w:space="0" w:color="76923B"/>
          <w:insideH w:val="single" w:sz="4" w:space="0" w:color="76923B"/>
          <w:insideV w:val="single" w:sz="4" w:space="0" w:color="76923B"/>
        </w:tblBorders>
        <w:tblLayout w:type="fixed"/>
        <w:tblCellMar>
          <w:top w:w="0" w:type="dxa"/>
          <w:left w:w="0" w:type="dxa"/>
          <w:bottom w:w="0" w:type="dxa"/>
          <w:right w:w="0" w:type="dxa"/>
        </w:tblCellMar>
        <w:tblLook w:val="01E0"/>
      </w:tblPr>
      <w:tblGrid>
        <w:gridCol w:w="2376"/>
        <w:gridCol w:w="6805"/>
      </w:tblGrid>
      <w:tr>
        <w:trPr>
          <w:trHeight w:val="436" w:hRule="atLeast"/>
        </w:trPr>
        <w:tc>
          <w:tcPr>
            <w:tcW w:w="9181" w:type="dxa"/>
            <w:gridSpan w:val="2"/>
            <w:shd w:val="clear" w:color="auto" w:fill="D5E2BB"/>
          </w:tcPr>
          <w:p>
            <w:pPr>
              <w:pStyle w:val="TableParagraph"/>
              <w:spacing w:before="54"/>
              <w:ind w:left="3300" w:right="3291"/>
              <w:jc w:val="center"/>
              <w:rPr>
                <w:b/>
                <w:sz w:val="28"/>
              </w:rPr>
            </w:pPr>
            <w:r>
              <w:rPr>
                <w:b/>
                <w:color w:val="006600"/>
                <w:sz w:val="28"/>
                <w:u w:val="thick" w:color="006600"/>
              </w:rPr>
              <w:t>Local Objective 3.3</w:t>
            </w:r>
          </w:p>
        </w:tc>
      </w:tr>
      <w:tr>
        <w:trPr>
          <w:trHeight w:val="618" w:hRule="atLeast"/>
        </w:trPr>
        <w:tc>
          <w:tcPr>
            <w:tcW w:w="2376" w:type="dxa"/>
          </w:tcPr>
          <w:p>
            <w:pPr>
              <w:pStyle w:val="TableParagraph"/>
              <w:spacing w:before="52"/>
              <w:ind w:right="881"/>
              <w:rPr>
                <w:b/>
                <w:sz w:val="22"/>
              </w:rPr>
            </w:pPr>
            <w:r>
              <w:rPr>
                <w:b/>
                <w:sz w:val="22"/>
              </w:rPr>
              <w:t>Title of Local Objective</w:t>
            </w:r>
          </w:p>
        </w:tc>
        <w:tc>
          <w:tcPr>
            <w:tcW w:w="6805" w:type="dxa"/>
          </w:tcPr>
          <w:p>
            <w:pPr>
              <w:pStyle w:val="TableParagraph"/>
              <w:spacing w:before="163"/>
              <w:rPr>
                <w:sz w:val="22"/>
              </w:rPr>
            </w:pPr>
            <w:r>
              <w:rPr>
                <w:sz w:val="22"/>
              </w:rPr>
              <w:t>Promoting sustainable responses to energy needs.</w:t>
            </w:r>
          </w:p>
        </w:tc>
      </w:tr>
      <w:tr>
        <w:trPr>
          <w:trHeight w:val="801" w:hRule="atLeast"/>
        </w:trPr>
        <w:tc>
          <w:tcPr>
            <w:tcW w:w="2376" w:type="dxa"/>
          </w:tcPr>
          <w:p>
            <w:pPr>
              <w:pStyle w:val="TableParagraph"/>
              <w:spacing w:before="144"/>
              <w:ind w:right="522"/>
              <w:rPr>
                <w:b/>
                <w:sz w:val="22"/>
              </w:rPr>
            </w:pPr>
            <w:r>
              <w:rPr>
                <w:b/>
                <w:sz w:val="22"/>
              </w:rPr>
              <w:t>LEADER Theme/ Sub-Theme</w:t>
            </w:r>
          </w:p>
        </w:tc>
        <w:tc>
          <w:tcPr>
            <w:tcW w:w="6805" w:type="dxa"/>
          </w:tcPr>
          <w:p>
            <w:pPr>
              <w:pStyle w:val="TableParagraph"/>
              <w:spacing w:line="252" w:lineRule="exact" w:before="146"/>
              <w:rPr>
                <w:sz w:val="22"/>
              </w:rPr>
            </w:pPr>
            <w:r>
              <w:rPr>
                <w:sz w:val="22"/>
              </w:rPr>
              <w:t>Rural Environment</w:t>
            </w:r>
          </w:p>
          <w:p>
            <w:pPr>
              <w:pStyle w:val="TableParagraph"/>
              <w:spacing w:line="252" w:lineRule="exact"/>
              <w:rPr>
                <w:sz w:val="22"/>
              </w:rPr>
            </w:pPr>
            <w:r>
              <w:rPr>
                <w:sz w:val="22"/>
              </w:rPr>
              <w:t>Development of Renewable Energy</w:t>
            </w:r>
          </w:p>
        </w:tc>
      </w:tr>
      <w:tr>
        <w:trPr>
          <w:trHeight w:val="1379" w:hRule="atLeast"/>
        </w:trPr>
        <w:tc>
          <w:tcPr>
            <w:tcW w:w="2376" w:type="dxa"/>
          </w:tcPr>
          <w:p>
            <w:pPr>
              <w:pStyle w:val="TableParagraph"/>
              <w:ind w:left="0"/>
              <w:rPr>
                <w:b/>
                <w:sz w:val="24"/>
              </w:rPr>
            </w:pPr>
          </w:p>
          <w:p>
            <w:pPr>
              <w:pStyle w:val="TableParagraph"/>
              <w:spacing w:before="156"/>
              <w:ind w:right="331"/>
              <w:rPr>
                <w:b/>
                <w:sz w:val="22"/>
              </w:rPr>
            </w:pPr>
            <w:r>
              <w:rPr>
                <w:b/>
                <w:sz w:val="22"/>
                <w:u w:val="thick"/>
              </w:rPr>
              <w:t>Brief</w:t>
            </w:r>
            <w:r>
              <w:rPr>
                <w:b/>
                <w:sz w:val="22"/>
              </w:rPr>
              <w:t> Rationale for the Objective</w:t>
            </w:r>
          </w:p>
        </w:tc>
        <w:tc>
          <w:tcPr>
            <w:tcW w:w="6805" w:type="dxa"/>
          </w:tcPr>
          <w:p>
            <w:pPr>
              <w:pStyle w:val="TableParagraph"/>
              <w:spacing w:before="55"/>
              <w:ind w:right="92"/>
              <w:jc w:val="both"/>
              <w:rPr>
                <w:sz w:val="22"/>
              </w:rPr>
            </w:pPr>
            <w:r>
              <w:rPr>
                <w:sz w:val="22"/>
              </w:rPr>
              <w:t>This objective will seek to encourage communities, sports organisations, businesses and farmers to install renewable energy equipment also provide funding for energy saving initiatives. Provide funding for waste, recycling and upcycling initiatives and provide funding for training programmes on renewable</w:t>
            </w:r>
            <w:r>
              <w:rPr>
                <w:spacing w:val="-9"/>
                <w:sz w:val="22"/>
              </w:rPr>
              <w:t> </w:t>
            </w:r>
            <w:r>
              <w:rPr>
                <w:sz w:val="22"/>
              </w:rPr>
              <w:t>energy.</w:t>
            </w:r>
          </w:p>
        </w:tc>
      </w:tr>
      <w:tr>
        <w:trPr>
          <w:trHeight w:val="621" w:hRule="atLeast"/>
        </w:trPr>
        <w:tc>
          <w:tcPr>
            <w:tcW w:w="2376" w:type="dxa"/>
          </w:tcPr>
          <w:p>
            <w:pPr>
              <w:pStyle w:val="TableParagraph"/>
              <w:spacing w:before="52"/>
              <w:ind w:right="159"/>
              <w:rPr>
                <w:b/>
                <w:sz w:val="22"/>
              </w:rPr>
            </w:pPr>
            <w:r>
              <w:rPr>
                <w:b/>
                <w:sz w:val="22"/>
              </w:rPr>
              <w:t>Financial Allocation (€)</w:t>
            </w:r>
          </w:p>
        </w:tc>
        <w:tc>
          <w:tcPr>
            <w:tcW w:w="6805" w:type="dxa"/>
          </w:tcPr>
          <w:p>
            <w:pPr>
              <w:pStyle w:val="TableParagraph"/>
              <w:spacing w:before="182"/>
              <w:rPr>
                <w:sz w:val="22"/>
              </w:rPr>
            </w:pPr>
            <w:r>
              <w:rPr>
                <w:sz w:val="22"/>
              </w:rPr>
              <w:t>€319,585-00</w:t>
            </w:r>
          </w:p>
        </w:tc>
      </w:tr>
      <w:tr>
        <w:trPr>
          <w:trHeight w:val="873" w:hRule="atLeast"/>
        </w:trPr>
        <w:tc>
          <w:tcPr>
            <w:tcW w:w="2376" w:type="dxa"/>
          </w:tcPr>
          <w:p>
            <w:pPr>
              <w:pStyle w:val="TableParagraph"/>
              <w:spacing w:before="51"/>
              <w:ind w:right="612"/>
              <w:rPr>
                <w:b/>
                <w:sz w:val="22"/>
              </w:rPr>
            </w:pPr>
            <w:r>
              <w:rPr>
                <w:b/>
                <w:sz w:val="22"/>
              </w:rPr>
              <w:t>No. of Strategic Actions for the Objective</w:t>
            </w:r>
          </w:p>
        </w:tc>
        <w:tc>
          <w:tcPr>
            <w:tcW w:w="6805" w:type="dxa"/>
          </w:tcPr>
          <w:p>
            <w:pPr>
              <w:pStyle w:val="TableParagraph"/>
              <w:spacing w:before="8"/>
              <w:ind w:left="0"/>
              <w:rPr>
                <w:b/>
                <w:sz w:val="26"/>
              </w:rPr>
            </w:pPr>
          </w:p>
          <w:p>
            <w:pPr>
              <w:pStyle w:val="TableParagraph"/>
              <w:rPr>
                <w:sz w:val="22"/>
              </w:rPr>
            </w:pPr>
            <w:r>
              <w:rPr>
                <w:w w:val="100"/>
                <w:sz w:val="22"/>
              </w:rPr>
              <w:t>2</w:t>
            </w:r>
          </w:p>
        </w:tc>
      </w:tr>
    </w:tbl>
    <w:p>
      <w:pPr>
        <w:spacing w:after="0"/>
        <w:rPr>
          <w:sz w:val="22"/>
        </w:rPr>
        <w:sectPr>
          <w:pgSz w:w="11910" w:h="16840"/>
          <w:pgMar w:header="0" w:footer="929" w:top="1340" w:bottom="1120" w:left="580" w:right="240"/>
        </w:sectPr>
      </w:pPr>
    </w:p>
    <w:p>
      <w:pPr>
        <w:spacing w:before="77" w:after="4"/>
        <w:ind w:left="838" w:right="0" w:firstLine="0"/>
        <w:jc w:val="left"/>
        <w:rPr>
          <w:b/>
          <w:sz w:val="22"/>
        </w:rPr>
      </w:pPr>
      <w:r>
        <w:rPr>
          <w:b/>
          <w:sz w:val="22"/>
        </w:rPr>
        <w:t>Table 4.38</w:t>
      </w:r>
    </w:p>
    <w:tbl>
      <w:tblPr>
        <w:tblW w:w="0" w:type="auto"/>
        <w:jc w:val="left"/>
        <w:tblInd w:w="730" w:type="dxa"/>
        <w:tblBorders>
          <w:top w:val="single" w:sz="4" w:space="0" w:color="76923B"/>
          <w:left w:val="single" w:sz="4" w:space="0" w:color="76923B"/>
          <w:bottom w:val="single" w:sz="4" w:space="0" w:color="76923B"/>
          <w:right w:val="single" w:sz="4" w:space="0" w:color="76923B"/>
          <w:insideH w:val="single" w:sz="4" w:space="0" w:color="76923B"/>
          <w:insideV w:val="single" w:sz="4" w:space="0" w:color="76923B"/>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D5E2BB"/>
          </w:tcPr>
          <w:p>
            <w:pPr>
              <w:pStyle w:val="TableParagraph"/>
              <w:spacing w:before="53"/>
              <w:ind w:left="3450" w:right="3443"/>
              <w:jc w:val="center"/>
              <w:rPr>
                <w:b/>
                <w:sz w:val="22"/>
              </w:rPr>
            </w:pPr>
            <w:r>
              <w:rPr>
                <w:b/>
                <w:color w:val="006600"/>
                <w:sz w:val="22"/>
                <w:u w:val="thick" w:color="006600"/>
              </w:rPr>
              <w:t>Strategic Action 3.3.1</w:t>
            </w:r>
          </w:p>
        </w:tc>
      </w:tr>
      <w:tr>
        <w:trPr>
          <w:trHeight w:val="621" w:hRule="atLeast"/>
        </w:trPr>
        <w:tc>
          <w:tcPr>
            <w:tcW w:w="2660" w:type="dxa"/>
          </w:tcPr>
          <w:p>
            <w:pPr>
              <w:pStyle w:val="TableParagraph"/>
              <w:spacing w:before="52"/>
              <w:ind w:right="798"/>
              <w:rPr>
                <w:b/>
                <w:sz w:val="22"/>
              </w:rPr>
            </w:pPr>
            <w:r>
              <w:rPr>
                <w:b/>
                <w:sz w:val="22"/>
              </w:rPr>
              <w:t>Title of Strategic Action 3.3.1:</w:t>
            </w:r>
          </w:p>
        </w:tc>
        <w:tc>
          <w:tcPr>
            <w:tcW w:w="6523" w:type="dxa"/>
          </w:tcPr>
          <w:p>
            <w:pPr>
              <w:pStyle w:val="TableParagraph"/>
              <w:spacing w:before="55"/>
              <w:rPr>
                <w:sz w:val="22"/>
              </w:rPr>
            </w:pPr>
            <w:r>
              <w:rPr>
                <w:sz w:val="22"/>
              </w:rPr>
              <w:t>Support for renewable energy projects.</w:t>
            </w:r>
          </w:p>
        </w:tc>
      </w:tr>
      <w:tr>
        <w:trPr>
          <w:trHeight w:val="1883" w:hRule="atLeast"/>
        </w:trPr>
        <w:tc>
          <w:tcPr>
            <w:tcW w:w="2660" w:type="dxa"/>
          </w:tcPr>
          <w:p>
            <w:pPr>
              <w:pStyle w:val="TableParagraph"/>
              <w:spacing w:before="52"/>
              <w:ind w:right="211"/>
              <w:rPr>
                <w:b/>
                <w:sz w:val="22"/>
              </w:rPr>
            </w:pPr>
            <w:r>
              <w:rPr>
                <w:b/>
                <w:sz w:val="22"/>
                <w:u w:val="thick"/>
              </w:rPr>
              <w:t>Brief</w:t>
            </w:r>
            <w:r>
              <w:rPr>
                <w:b/>
                <w:sz w:val="22"/>
              </w:rPr>
              <w:t> Description of Strategic Action 3.3.1:</w:t>
            </w:r>
          </w:p>
        </w:tc>
        <w:tc>
          <w:tcPr>
            <w:tcW w:w="6523" w:type="dxa"/>
          </w:tcPr>
          <w:p>
            <w:pPr>
              <w:pStyle w:val="TableParagraph"/>
              <w:spacing w:before="55"/>
              <w:ind w:right="111"/>
              <w:rPr>
                <w:sz w:val="22"/>
              </w:rPr>
            </w:pPr>
            <w:r>
              <w:rPr>
                <w:sz w:val="22"/>
              </w:rPr>
              <w:t>This strategic action will support</w:t>
            </w:r>
            <w:r>
              <w:rPr>
                <w:spacing w:val="-24"/>
                <w:sz w:val="22"/>
              </w:rPr>
              <w:t> </w:t>
            </w:r>
            <w:r>
              <w:rPr>
                <w:sz w:val="22"/>
              </w:rPr>
              <w:t>community/sporting/recreational organisations, housing associations, businesses and farmers in projects to reduce their energy costs.  This action will support the purchase and installation of equipment promoters will be animated and can also apply for funding for analysis and development, e.g. energy audits in order to support and develop their project</w:t>
            </w:r>
            <w:r>
              <w:rPr>
                <w:spacing w:val="-1"/>
                <w:sz w:val="22"/>
              </w:rPr>
              <w:t> </w:t>
            </w:r>
            <w:r>
              <w:rPr>
                <w:sz w:val="22"/>
              </w:rPr>
              <w:t>idea.</w:t>
            </w:r>
          </w:p>
        </w:tc>
      </w:tr>
      <w:tr>
        <w:trPr>
          <w:trHeight w:val="621"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515"/>
              <w:rPr>
                <w:sz w:val="22"/>
              </w:rPr>
            </w:pPr>
            <w:r>
              <w:rPr>
                <w:sz w:val="22"/>
              </w:rPr>
              <w:t>Community Groups, Housing Organisations, Sporting Clubs, Farmers, Business Promoters</w:t>
            </w:r>
          </w:p>
        </w:tc>
      </w:tr>
      <w:tr>
        <w:trPr>
          <w:trHeight w:val="619"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21"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37"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ind w:right="246"/>
              <w:rPr>
                <w:sz w:val="22"/>
              </w:rPr>
            </w:pPr>
            <w:r>
              <w:rPr>
                <w:sz w:val="22"/>
              </w:rPr>
              <w:t>SEAI, Sports Partnership, Inland Fisheries Ireland, LA Heritage Officer, LA Planning Office</w:t>
            </w:r>
          </w:p>
        </w:tc>
      </w:tr>
      <w:tr>
        <w:trPr>
          <w:trHeight w:val="621"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873"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line="252" w:lineRule="exact" w:before="55"/>
              <w:rPr>
                <w:sz w:val="22"/>
              </w:rPr>
            </w:pPr>
            <w:r>
              <w:rPr>
                <w:sz w:val="22"/>
              </w:rPr>
              <w:t>5 renewable energy projects</w:t>
            </w:r>
          </w:p>
          <w:p>
            <w:pPr>
              <w:pStyle w:val="TableParagraph"/>
              <w:ind w:right="2166"/>
              <w:rPr>
                <w:sz w:val="22"/>
              </w:rPr>
            </w:pPr>
            <w:r>
              <w:rPr>
                <w:sz w:val="22"/>
              </w:rPr>
              <w:t>Short-term Construction Jobs 2 FTE Number of jobs created 1 x F/T and 1 x P/T</w:t>
            </w:r>
          </w:p>
        </w:tc>
      </w:tr>
    </w:tbl>
    <w:p>
      <w:pPr>
        <w:pStyle w:val="BodyText"/>
        <w:spacing w:before="5"/>
        <w:rPr>
          <w:b/>
          <w:sz w:val="21"/>
        </w:rPr>
      </w:pPr>
    </w:p>
    <w:p>
      <w:pPr>
        <w:spacing w:before="0" w:after="7"/>
        <w:ind w:left="838" w:right="0" w:firstLine="0"/>
        <w:jc w:val="left"/>
        <w:rPr>
          <w:b/>
          <w:sz w:val="22"/>
        </w:rPr>
      </w:pPr>
      <w:r>
        <w:rPr>
          <w:b/>
          <w:sz w:val="22"/>
        </w:rPr>
        <w:t>Table 4.39</w:t>
      </w:r>
    </w:p>
    <w:tbl>
      <w:tblPr>
        <w:tblW w:w="0" w:type="auto"/>
        <w:jc w:val="left"/>
        <w:tblInd w:w="730" w:type="dxa"/>
        <w:tblBorders>
          <w:top w:val="single" w:sz="4" w:space="0" w:color="76923B"/>
          <w:left w:val="single" w:sz="4" w:space="0" w:color="76923B"/>
          <w:bottom w:val="single" w:sz="4" w:space="0" w:color="76923B"/>
          <w:right w:val="single" w:sz="4" w:space="0" w:color="76923B"/>
          <w:insideH w:val="single" w:sz="4" w:space="0" w:color="76923B"/>
          <w:insideV w:val="single" w:sz="4" w:space="0" w:color="76923B"/>
        </w:tblBorders>
        <w:tblLayout w:type="fixed"/>
        <w:tblCellMar>
          <w:top w:w="0" w:type="dxa"/>
          <w:left w:w="0" w:type="dxa"/>
          <w:bottom w:w="0" w:type="dxa"/>
          <w:right w:w="0" w:type="dxa"/>
        </w:tblCellMar>
        <w:tblLook w:val="01E0"/>
      </w:tblPr>
      <w:tblGrid>
        <w:gridCol w:w="2660"/>
        <w:gridCol w:w="6523"/>
      </w:tblGrid>
      <w:tr>
        <w:trPr>
          <w:trHeight w:val="367" w:hRule="atLeast"/>
        </w:trPr>
        <w:tc>
          <w:tcPr>
            <w:tcW w:w="9183" w:type="dxa"/>
            <w:gridSpan w:val="2"/>
            <w:shd w:val="clear" w:color="auto" w:fill="D5E2BB"/>
          </w:tcPr>
          <w:p>
            <w:pPr>
              <w:pStyle w:val="TableParagraph"/>
              <w:spacing w:before="53"/>
              <w:ind w:left="3450" w:right="3443"/>
              <w:jc w:val="center"/>
              <w:rPr>
                <w:b/>
                <w:sz w:val="22"/>
              </w:rPr>
            </w:pPr>
            <w:r>
              <w:rPr>
                <w:b/>
                <w:color w:val="006600"/>
                <w:sz w:val="22"/>
                <w:u w:val="thick" w:color="006600"/>
              </w:rPr>
              <w:t>Strategic Action 3.3.2</w:t>
            </w:r>
          </w:p>
        </w:tc>
      </w:tr>
      <w:tr>
        <w:trPr>
          <w:trHeight w:val="666" w:hRule="atLeast"/>
        </w:trPr>
        <w:tc>
          <w:tcPr>
            <w:tcW w:w="2660" w:type="dxa"/>
          </w:tcPr>
          <w:p>
            <w:pPr>
              <w:pStyle w:val="TableParagraph"/>
              <w:spacing w:before="52"/>
              <w:ind w:right="798"/>
              <w:rPr>
                <w:b/>
                <w:sz w:val="22"/>
              </w:rPr>
            </w:pPr>
            <w:r>
              <w:rPr>
                <w:b/>
                <w:sz w:val="22"/>
              </w:rPr>
              <w:t>Title of Strategic Action 3.3.2:</w:t>
            </w:r>
          </w:p>
        </w:tc>
        <w:tc>
          <w:tcPr>
            <w:tcW w:w="6523" w:type="dxa"/>
          </w:tcPr>
          <w:p>
            <w:pPr>
              <w:pStyle w:val="TableParagraph"/>
              <w:spacing w:before="55"/>
              <w:rPr>
                <w:sz w:val="22"/>
              </w:rPr>
            </w:pPr>
            <w:r>
              <w:rPr>
                <w:sz w:val="22"/>
              </w:rPr>
              <w:t>Training in energy awareness and alternative energy methods.</w:t>
            </w:r>
          </w:p>
        </w:tc>
      </w:tr>
      <w:tr>
        <w:trPr>
          <w:trHeight w:val="1165" w:hRule="atLeast"/>
        </w:trPr>
        <w:tc>
          <w:tcPr>
            <w:tcW w:w="2660" w:type="dxa"/>
          </w:tcPr>
          <w:p>
            <w:pPr>
              <w:pStyle w:val="TableParagraph"/>
              <w:spacing w:before="52"/>
              <w:ind w:right="211"/>
              <w:rPr>
                <w:b/>
                <w:sz w:val="22"/>
              </w:rPr>
            </w:pPr>
            <w:r>
              <w:rPr>
                <w:b/>
                <w:sz w:val="22"/>
                <w:u w:val="thick"/>
              </w:rPr>
              <w:t>Brief</w:t>
            </w:r>
            <w:r>
              <w:rPr>
                <w:b/>
                <w:sz w:val="22"/>
              </w:rPr>
              <w:t> Description of Strategic Action 3.3.2:</w:t>
            </w:r>
          </w:p>
        </w:tc>
        <w:tc>
          <w:tcPr>
            <w:tcW w:w="6523" w:type="dxa"/>
          </w:tcPr>
          <w:p>
            <w:pPr>
              <w:pStyle w:val="TableParagraph"/>
              <w:spacing w:before="55"/>
              <w:ind w:right="123"/>
              <w:rPr>
                <w:sz w:val="22"/>
              </w:rPr>
            </w:pPr>
            <w:r>
              <w:rPr>
                <w:sz w:val="22"/>
              </w:rPr>
              <w:t>This strategic action will support training initiatives by creating greater awareness on how to conserve energy and reduce costs by supporting basic training in alternative energy, energy reduction initiatives and recycling.</w:t>
            </w:r>
          </w:p>
        </w:tc>
      </w:tr>
      <w:tr>
        <w:trPr>
          <w:trHeight w:val="618" w:hRule="atLeast"/>
        </w:trPr>
        <w:tc>
          <w:tcPr>
            <w:tcW w:w="2660" w:type="dxa"/>
          </w:tcPr>
          <w:p>
            <w:pPr>
              <w:pStyle w:val="TableParagraph"/>
              <w:spacing w:before="52"/>
              <w:ind w:right="969"/>
              <w:rPr>
                <w:b/>
                <w:sz w:val="22"/>
              </w:rPr>
            </w:pPr>
            <w:r>
              <w:rPr>
                <w:b/>
                <w:sz w:val="22"/>
              </w:rPr>
              <w:t>Primary Target Group(s):</w:t>
            </w:r>
          </w:p>
        </w:tc>
        <w:tc>
          <w:tcPr>
            <w:tcW w:w="6523" w:type="dxa"/>
          </w:tcPr>
          <w:p>
            <w:pPr>
              <w:pStyle w:val="TableParagraph"/>
              <w:spacing w:before="55"/>
              <w:ind w:right="515"/>
              <w:rPr>
                <w:sz w:val="22"/>
              </w:rPr>
            </w:pPr>
            <w:r>
              <w:rPr>
                <w:sz w:val="22"/>
              </w:rPr>
              <w:t>Community Groups, Housing Organisations, Sporting Clubs, Farmers, Business Promoters</w:t>
            </w:r>
          </w:p>
        </w:tc>
      </w:tr>
      <w:tr>
        <w:trPr>
          <w:trHeight w:val="621" w:hRule="atLeast"/>
        </w:trPr>
        <w:tc>
          <w:tcPr>
            <w:tcW w:w="2660" w:type="dxa"/>
          </w:tcPr>
          <w:p>
            <w:pPr>
              <w:pStyle w:val="TableParagraph"/>
              <w:spacing w:before="52"/>
              <w:rPr>
                <w:b/>
                <w:sz w:val="22"/>
              </w:rPr>
            </w:pPr>
            <w:r>
              <w:rPr>
                <w:b/>
                <w:sz w:val="22"/>
              </w:rPr>
              <w:t>Geographic Area:</w:t>
            </w:r>
          </w:p>
        </w:tc>
        <w:tc>
          <w:tcPr>
            <w:tcW w:w="6523" w:type="dxa"/>
          </w:tcPr>
          <w:p>
            <w:pPr>
              <w:pStyle w:val="TableParagraph"/>
              <w:spacing w:before="55"/>
              <w:ind w:right="111"/>
              <w:rPr>
                <w:sz w:val="22"/>
              </w:rPr>
            </w:pPr>
            <w:r>
              <w:rPr>
                <w:sz w:val="22"/>
              </w:rPr>
              <w:t>Projects throughout County Cavan will be considered for funding including the identified disadvantaged urban and rural locations.</w:t>
            </w:r>
          </w:p>
        </w:tc>
      </w:tr>
      <w:tr>
        <w:trPr>
          <w:trHeight w:val="619" w:hRule="atLeast"/>
        </w:trPr>
        <w:tc>
          <w:tcPr>
            <w:tcW w:w="2660" w:type="dxa"/>
          </w:tcPr>
          <w:p>
            <w:pPr>
              <w:pStyle w:val="TableParagraph"/>
              <w:spacing w:before="52"/>
              <w:ind w:right="248"/>
              <w:rPr>
                <w:b/>
                <w:sz w:val="22"/>
              </w:rPr>
            </w:pPr>
            <w:r>
              <w:rPr>
                <w:b/>
                <w:sz w:val="22"/>
              </w:rPr>
              <w:t>Organisation who will deliver the Action:</w:t>
            </w:r>
          </w:p>
        </w:tc>
        <w:tc>
          <w:tcPr>
            <w:tcW w:w="6523" w:type="dxa"/>
          </w:tcPr>
          <w:p>
            <w:pPr>
              <w:pStyle w:val="TableParagraph"/>
              <w:spacing w:before="55"/>
              <w:rPr>
                <w:sz w:val="22"/>
              </w:rPr>
            </w:pPr>
            <w:r>
              <w:rPr>
                <w:sz w:val="22"/>
              </w:rPr>
              <w:t>Breffni Integrated Ltd.</w:t>
            </w:r>
          </w:p>
        </w:tc>
      </w:tr>
      <w:tr>
        <w:trPr>
          <w:trHeight w:val="621" w:hRule="atLeast"/>
        </w:trPr>
        <w:tc>
          <w:tcPr>
            <w:tcW w:w="2660" w:type="dxa"/>
          </w:tcPr>
          <w:p>
            <w:pPr>
              <w:pStyle w:val="TableParagraph"/>
              <w:spacing w:before="52"/>
              <w:ind w:right="664"/>
              <w:rPr>
                <w:b/>
                <w:sz w:val="22"/>
              </w:rPr>
            </w:pPr>
            <w:r>
              <w:rPr>
                <w:b/>
                <w:sz w:val="22"/>
              </w:rPr>
              <w:t>Any collaborating Organisations:</w:t>
            </w:r>
          </w:p>
        </w:tc>
        <w:tc>
          <w:tcPr>
            <w:tcW w:w="6523" w:type="dxa"/>
          </w:tcPr>
          <w:p>
            <w:pPr>
              <w:pStyle w:val="TableParagraph"/>
              <w:spacing w:before="55"/>
              <w:rPr>
                <w:sz w:val="22"/>
              </w:rPr>
            </w:pPr>
            <w:r>
              <w:rPr>
                <w:sz w:val="22"/>
              </w:rPr>
              <w:t>CMETB, SEAI, CPPN</w:t>
            </w:r>
          </w:p>
        </w:tc>
      </w:tr>
      <w:tr>
        <w:trPr>
          <w:trHeight w:val="618" w:hRule="atLeast"/>
        </w:trPr>
        <w:tc>
          <w:tcPr>
            <w:tcW w:w="2660" w:type="dxa"/>
          </w:tcPr>
          <w:p>
            <w:pPr>
              <w:pStyle w:val="TableParagraph"/>
              <w:spacing w:before="52"/>
              <w:ind w:right="137"/>
              <w:rPr>
                <w:b/>
                <w:sz w:val="22"/>
              </w:rPr>
            </w:pPr>
            <w:r>
              <w:rPr>
                <w:b/>
                <w:sz w:val="22"/>
              </w:rPr>
              <w:t>Timeframe for Delivery of Action:</w:t>
            </w:r>
          </w:p>
        </w:tc>
        <w:tc>
          <w:tcPr>
            <w:tcW w:w="6523" w:type="dxa"/>
          </w:tcPr>
          <w:p>
            <w:pPr>
              <w:pStyle w:val="TableParagraph"/>
              <w:spacing w:before="55"/>
              <w:rPr>
                <w:sz w:val="22"/>
              </w:rPr>
            </w:pPr>
            <w:r>
              <w:rPr>
                <w:sz w:val="22"/>
              </w:rPr>
              <w:t>Q1/2016 – Q4/2020.</w:t>
            </w:r>
          </w:p>
        </w:tc>
      </w:tr>
      <w:tr>
        <w:trPr>
          <w:trHeight w:val="621" w:hRule="atLeast"/>
        </w:trPr>
        <w:tc>
          <w:tcPr>
            <w:tcW w:w="2660" w:type="dxa"/>
          </w:tcPr>
          <w:p>
            <w:pPr>
              <w:pStyle w:val="TableParagraph"/>
              <w:spacing w:before="52"/>
              <w:ind w:right="321"/>
              <w:rPr>
                <w:b/>
                <w:sz w:val="22"/>
              </w:rPr>
            </w:pPr>
            <w:r>
              <w:rPr>
                <w:b/>
                <w:sz w:val="22"/>
              </w:rPr>
              <w:t>Anticipated Outputs/ Indicators &amp; Targets:</w:t>
            </w:r>
          </w:p>
        </w:tc>
        <w:tc>
          <w:tcPr>
            <w:tcW w:w="6523" w:type="dxa"/>
          </w:tcPr>
          <w:p>
            <w:pPr>
              <w:pStyle w:val="TableParagraph"/>
              <w:spacing w:before="55"/>
              <w:rPr>
                <w:sz w:val="22"/>
              </w:rPr>
            </w:pPr>
            <w:r>
              <w:rPr>
                <w:sz w:val="22"/>
              </w:rPr>
              <w:t>2 training initiatives</w:t>
            </w:r>
          </w:p>
          <w:p>
            <w:pPr>
              <w:pStyle w:val="TableParagraph"/>
              <w:spacing w:before="1"/>
              <w:rPr>
                <w:sz w:val="22"/>
              </w:rPr>
            </w:pPr>
            <w:r>
              <w:rPr>
                <w:sz w:val="22"/>
              </w:rPr>
              <w:t>Number of jobs created 0 x F/T and 2 x P/T</w:t>
            </w:r>
          </w:p>
        </w:tc>
      </w:tr>
    </w:tbl>
    <w:p>
      <w:pPr>
        <w:spacing w:after="0"/>
        <w:rPr>
          <w:sz w:val="22"/>
        </w:rPr>
        <w:sectPr>
          <w:pgSz w:w="11910" w:h="16840"/>
          <w:pgMar w:header="0" w:footer="929" w:top="1340" w:bottom="1120" w:left="580" w:right="240"/>
        </w:sectPr>
      </w:pPr>
    </w:p>
    <w:p>
      <w:pPr>
        <w:pStyle w:val="Heading1"/>
        <w:jc w:val="both"/>
      </w:pPr>
      <w:bookmarkStart w:name="_TOC_250025" w:id="25"/>
      <w:bookmarkEnd w:id="25"/>
      <w:r>
        <w:rPr/>
        <w:t>Section 5 Strategic Integration</w:t>
      </w:r>
    </w:p>
    <w:p>
      <w:pPr>
        <w:pStyle w:val="ListParagraph"/>
        <w:numPr>
          <w:ilvl w:val="1"/>
          <w:numId w:val="30"/>
        </w:numPr>
        <w:tabs>
          <w:tab w:pos="1242" w:val="left" w:leader="none"/>
        </w:tabs>
        <w:spacing w:line="240" w:lineRule="auto" w:before="253" w:after="0"/>
        <w:ind w:left="1241" w:right="0" w:hanging="403"/>
        <w:jc w:val="both"/>
        <w:rPr>
          <w:b/>
          <w:sz w:val="24"/>
        </w:rPr>
      </w:pPr>
      <w:bookmarkStart w:name="_TOC_250024" w:id="26"/>
      <w:r>
        <w:rPr>
          <w:b/>
          <w:sz w:val="24"/>
        </w:rPr>
        <w:t>Cross Cutting</w:t>
      </w:r>
      <w:r>
        <w:rPr>
          <w:b/>
          <w:spacing w:val="-1"/>
          <w:sz w:val="24"/>
        </w:rPr>
        <w:t> </w:t>
      </w:r>
      <w:bookmarkEnd w:id="26"/>
      <w:r>
        <w:rPr>
          <w:b/>
          <w:sz w:val="24"/>
        </w:rPr>
        <w:t>Objectives</w:t>
      </w:r>
    </w:p>
    <w:p>
      <w:pPr>
        <w:pStyle w:val="BodyText"/>
        <w:spacing w:before="1"/>
        <w:rPr>
          <w:b/>
        </w:rPr>
      </w:pPr>
    </w:p>
    <w:p>
      <w:pPr>
        <w:pStyle w:val="BodyText"/>
        <w:ind w:left="838" w:right="745"/>
        <w:jc w:val="both"/>
      </w:pPr>
      <w:r>
        <w:rPr/>
        <w:t>During the public consultation and as part of the LEADER ‘bottom-up approach’ individuals and communities were facilitated to discuss the three themes in the Rural Development Programme and how the cross cutting objectives of Innovation, Environment and Climate Change could and should be integrated into the Local Development Strategy (LDS).</w:t>
      </w:r>
    </w:p>
    <w:p>
      <w:pPr>
        <w:pStyle w:val="BodyText"/>
      </w:pPr>
    </w:p>
    <w:p>
      <w:pPr>
        <w:pStyle w:val="BodyText"/>
        <w:ind w:left="838" w:right="750"/>
        <w:jc w:val="both"/>
      </w:pPr>
      <w:r>
        <w:rPr/>
        <w:t>The public consultation list of potential project ideas gathered during this process highlighted that the cross cutting objectives are at the forefront of the minds of the population of County Cavan as examples of potential project ideas raised were; community energy audits, upgrading community facilities for energy efficiency, community/housing associations/businesses rain water harvesting projects and the development of town plans incorporating biodiversity.</w:t>
      </w:r>
    </w:p>
    <w:p>
      <w:pPr>
        <w:pStyle w:val="BodyText"/>
        <w:spacing w:before="11"/>
        <w:rPr>
          <w:sz w:val="21"/>
        </w:rPr>
      </w:pPr>
    </w:p>
    <w:p>
      <w:pPr>
        <w:pStyle w:val="BodyText"/>
        <w:ind w:left="838" w:right="744"/>
        <w:jc w:val="both"/>
      </w:pPr>
      <w:r>
        <w:rPr/>
        <w:t>The Cavan LDS objectives and actions are targeted at creating a greater capacity for research and development as well as innovation across all sectors of the local economy, combined with increased resource efficiency which will improve competitiveness and foster job creation. The LDS is designed with the aim of animating and supporting projects that can invest in cleaner, low carbon technologies which will help the environment contribute to combating climate change and create potential new businesses and employment opportunities as an</w:t>
      </w:r>
      <w:r>
        <w:rPr>
          <w:spacing w:val="-16"/>
        </w:rPr>
        <w:t> </w:t>
      </w:r>
      <w:r>
        <w:rPr/>
        <w:t>objective.</w:t>
      </w:r>
    </w:p>
    <w:p>
      <w:pPr>
        <w:pStyle w:val="BodyText"/>
        <w:spacing w:before="1"/>
      </w:pPr>
    </w:p>
    <w:p>
      <w:pPr>
        <w:pStyle w:val="BodyText"/>
        <w:ind w:left="838" w:right="748"/>
        <w:jc w:val="both"/>
      </w:pPr>
      <w:r>
        <w:rPr/>
        <w:t>The Cavan LDS encourages the decoupling of economic growth from the use of current resources by supporting the shift towards a low carbon economy, increasing the use of  renewable energy sources and promoting energy</w:t>
      </w:r>
      <w:r>
        <w:rPr>
          <w:spacing w:val="-4"/>
        </w:rPr>
        <w:t> </w:t>
      </w:r>
      <w:r>
        <w:rPr/>
        <w:t>efficiency.</w:t>
      </w:r>
    </w:p>
    <w:p>
      <w:pPr>
        <w:pStyle w:val="BodyText"/>
      </w:pPr>
    </w:p>
    <w:p>
      <w:pPr>
        <w:pStyle w:val="BodyText"/>
        <w:spacing w:before="1"/>
        <w:ind w:left="838" w:right="749"/>
        <w:jc w:val="both"/>
      </w:pPr>
      <w:r>
        <w:rPr/>
        <w:t>In the drawing up of the Cavan LDS the need for Analysis and Development (A&amp;D) in the themes and sub-themes was highlighted as an essential element in ensuring that innovation features strongly in all projects where relevant. Cavan LDS will actively encourage potential project promoters to undertake A&amp;D before embarking on any major project requiring funding.</w:t>
      </w:r>
    </w:p>
    <w:p>
      <w:pPr>
        <w:pStyle w:val="BodyText"/>
      </w:pPr>
    </w:p>
    <w:p>
      <w:pPr>
        <w:pStyle w:val="BodyText"/>
        <w:ind w:left="838" w:right="748"/>
        <w:jc w:val="both"/>
      </w:pPr>
      <w:r>
        <w:rPr/>
        <w:t>Cavan LEADER Local Action Group have identified a number of successful and experienced local organisations which will be encouraged and supported to undertake innovative pilot schemes which address some or all of the cross-cutting objectives and which if successful could be rolled out in a more broader context throughout the county. This method will also be available to private individuals and all other</w:t>
      </w:r>
      <w:r>
        <w:rPr>
          <w:spacing w:val="-1"/>
        </w:rPr>
        <w:t> </w:t>
      </w:r>
      <w:r>
        <w:rPr/>
        <w:t>applicants.</w:t>
      </w:r>
    </w:p>
    <w:p>
      <w:pPr>
        <w:pStyle w:val="BodyText"/>
        <w:spacing w:before="10"/>
        <w:rPr>
          <w:sz w:val="21"/>
        </w:rPr>
      </w:pPr>
    </w:p>
    <w:p>
      <w:pPr>
        <w:pStyle w:val="BodyText"/>
        <w:ind w:left="838" w:right="748"/>
        <w:jc w:val="both"/>
      </w:pPr>
      <w:r>
        <w:rPr/>
        <w:t>A minimum of one specific workshop/training event of all the relevant decision makers, LCDC, Evaluation Committee, BIL and front line staff from these organisations, will be held on a yearly basis in order to ensure that the cross-cutting objectives are fully understood, agreed, implemented and is the shared vision of all stakeholders for the lifetime of the programme.</w:t>
      </w:r>
    </w:p>
    <w:p>
      <w:pPr>
        <w:pStyle w:val="BodyText"/>
      </w:pPr>
    </w:p>
    <w:p>
      <w:pPr>
        <w:pStyle w:val="BodyText"/>
        <w:ind w:left="838" w:right="747"/>
        <w:jc w:val="both"/>
      </w:pPr>
      <w:r>
        <w:rPr/>
        <w:t>To further ensure that the stimulation of actions that promote the three cross cutting objectives are achieved an individual with recognised expertise will be appointed onto the Evaluation Committee. This will ensure that projects are also evaluated with the three cross cutting objectives in mind in order to ensure a well-balanced, sustainable and innovative economy for County</w:t>
      </w:r>
      <w:r>
        <w:rPr>
          <w:spacing w:val="-2"/>
        </w:rPr>
        <w:t> </w:t>
      </w:r>
      <w:r>
        <w:rPr/>
        <w:t>Cavan.</w:t>
      </w:r>
    </w:p>
    <w:p>
      <w:pPr>
        <w:pStyle w:val="BodyText"/>
      </w:pPr>
    </w:p>
    <w:p>
      <w:pPr>
        <w:pStyle w:val="BodyText"/>
        <w:ind w:left="838" w:right="743"/>
        <w:jc w:val="both"/>
      </w:pPr>
      <w:r>
        <w:rPr>
          <w:b/>
        </w:rPr>
        <w:t>Innovation: </w:t>
      </w:r>
      <w:r>
        <w:rPr/>
        <w:t>Funding may be provided to pilot new production methods that enhance the competitiveness of SMEs (Small and Medium Enterprises). The LAG can also act as a platform for social innovations to provide basic services for hard to reach communities. As CLLD strategies by definition are relatively small-scale, innovation does not necessarily relate to high- level technological development. The scope of innovation is deliberately broad so that it does not restrict local creative</w:t>
      </w:r>
      <w:r>
        <w:rPr>
          <w:spacing w:val="-2"/>
        </w:rPr>
        <w:t> </w:t>
      </w:r>
      <w:r>
        <w:rPr/>
        <w:t>solutions.</w:t>
      </w:r>
    </w:p>
    <w:p>
      <w:pPr>
        <w:spacing w:after="0"/>
        <w:jc w:val="both"/>
        <w:sectPr>
          <w:pgSz w:w="11910" w:h="16840"/>
          <w:pgMar w:header="0" w:footer="929" w:top="1340" w:bottom="1120" w:left="580" w:right="240"/>
        </w:sectPr>
      </w:pPr>
    </w:p>
    <w:p>
      <w:pPr>
        <w:pStyle w:val="BodyText"/>
        <w:spacing w:line="242" w:lineRule="auto" w:before="89"/>
        <w:ind w:left="838" w:right="751"/>
        <w:jc w:val="both"/>
      </w:pPr>
      <w:r>
        <w:rPr>
          <w:b/>
        </w:rPr>
        <w:t>Environment: </w:t>
      </w:r>
      <w:r>
        <w:rPr/>
        <w:t>Funding can be provided to protect the environment through greater awareness of environmental issues, efficient use of natural resources and heritage preservation. The local environment can also be promoted through rural tourism and local job creation afforded by demand for environmental goods/services.</w:t>
      </w:r>
    </w:p>
    <w:p>
      <w:pPr>
        <w:pStyle w:val="BodyText"/>
        <w:spacing w:before="1"/>
        <w:rPr>
          <w:sz w:val="21"/>
        </w:rPr>
      </w:pPr>
    </w:p>
    <w:p>
      <w:pPr>
        <w:pStyle w:val="BodyText"/>
        <w:spacing w:line="244" w:lineRule="auto"/>
        <w:ind w:left="838" w:right="754"/>
        <w:jc w:val="both"/>
      </w:pPr>
      <w:r>
        <w:rPr>
          <w:b/>
        </w:rPr>
        <w:t>Climate Change: </w:t>
      </w:r>
      <w:r>
        <w:rPr/>
        <w:t>Funding can be provided to promote actions that reduce the carbon footprint of the community and local industry.</w:t>
      </w:r>
    </w:p>
    <w:p>
      <w:pPr>
        <w:pStyle w:val="BodyText"/>
        <w:rPr>
          <w:sz w:val="24"/>
        </w:rPr>
      </w:pPr>
    </w:p>
    <w:p>
      <w:pPr>
        <w:pStyle w:val="BodyText"/>
        <w:rPr>
          <w:sz w:val="24"/>
        </w:rPr>
      </w:pPr>
    </w:p>
    <w:p>
      <w:pPr>
        <w:pStyle w:val="BodyText"/>
        <w:rPr>
          <w:sz w:val="24"/>
        </w:rPr>
      </w:pPr>
    </w:p>
    <w:p>
      <w:pPr>
        <w:pStyle w:val="ListParagraph"/>
        <w:numPr>
          <w:ilvl w:val="1"/>
          <w:numId w:val="30"/>
        </w:numPr>
        <w:tabs>
          <w:tab w:pos="1243" w:val="left" w:leader="none"/>
        </w:tabs>
        <w:spacing w:line="240" w:lineRule="auto" w:before="176" w:after="0"/>
        <w:ind w:left="1242" w:right="0" w:hanging="404"/>
        <w:jc w:val="both"/>
        <w:rPr>
          <w:b/>
          <w:sz w:val="24"/>
        </w:rPr>
      </w:pPr>
      <w:bookmarkStart w:name="_TOC_250023" w:id="27"/>
      <w:r>
        <w:rPr>
          <w:b/>
          <w:sz w:val="24"/>
        </w:rPr>
        <w:t>Policy</w:t>
      </w:r>
      <w:r>
        <w:rPr>
          <w:b/>
          <w:spacing w:val="-8"/>
          <w:sz w:val="24"/>
        </w:rPr>
        <w:t> </w:t>
      </w:r>
      <w:bookmarkEnd w:id="27"/>
      <w:r>
        <w:rPr>
          <w:b/>
          <w:sz w:val="24"/>
        </w:rPr>
        <w:t>Context</w:t>
      </w:r>
    </w:p>
    <w:p>
      <w:pPr>
        <w:pStyle w:val="BodyText"/>
        <w:spacing w:before="10"/>
        <w:rPr>
          <w:b/>
          <w:sz w:val="21"/>
        </w:rPr>
      </w:pPr>
    </w:p>
    <w:p>
      <w:pPr>
        <w:pStyle w:val="Heading6"/>
        <w:numPr>
          <w:ilvl w:val="2"/>
          <w:numId w:val="30"/>
        </w:numPr>
        <w:tabs>
          <w:tab w:pos="1391" w:val="left" w:leader="none"/>
        </w:tabs>
        <w:spacing w:line="240" w:lineRule="auto" w:before="0" w:after="0"/>
        <w:ind w:left="1390" w:right="0" w:hanging="552"/>
        <w:jc w:val="both"/>
      </w:pPr>
      <w:r>
        <w:rPr/>
        <w:t>LECP</w:t>
      </w:r>
    </w:p>
    <w:p>
      <w:pPr>
        <w:pStyle w:val="BodyText"/>
        <w:spacing w:before="3"/>
        <w:rPr>
          <w:b/>
        </w:rPr>
      </w:pPr>
    </w:p>
    <w:p>
      <w:pPr>
        <w:spacing w:line="240" w:lineRule="auto" w:before="0"/>
        <w:ind w:left="838" w:right="748" w:firstLine="0"/>
        <w:jc w:val="both"/>
        <w:rPr>
          <w:b/>
          <w:sz w:val="22"/>
        </w:rPr>
      </w:pPr>
      <w:r>
        <w:rPr>
          <w:sz w:val="22"/>
        </w:rPr>
        <w:t>The LECP will provide the strategic framework guiding local economic and community development in County Cavan for the next six years. It is the central strategy that will set the agenda for statutory agencies, elected representatives, community and voluntary groups and business interests to work collaboratively over the life of the plan for the betterment of County Cavan. It will ensure that organisations in Cavan work in partnership to achieve a vision for County Cavan; </w:t>
      </w:r>
      <w:r>
        <w:rPr>
          <w:b/>
          <w:sz w:val="22"/>
        </w:rPr>
        <w:t>“That Cavan 2021 will be a place that we can be proud of; a place where people can have a good quality of life; a better place to live, to work and to enjoy”.</w:t>
      </w:r>
    </w:p>
    <w:p>
      <w:pPr>
        <w:pStyle w:val="BodyText"/>
        <w:rPr>
          <w:b/>
        </w:rPr>
      </w:pPr>
    </w:p>
    <w:p>
      <w:pPr>
        <w:pStyle w:val="BodyText"/>
        <w:ind w:left="838" w:right="744"/>
        <w:jc w:val="both"/>
      </w:pPr>
      <w:r>
        <w:rPr/>
        <w:t>The priorities in this plan focus on developing an innovative local economy that supports and generates business, jobs and enterprise, delivering a county with a quality natural and built environment with vibrant, sustainable, inclusive, healthy and active communities who have a high quality of life and wellbeing.</w:t>
      </w:r>
    </w:p>
    <w:p>
      <w:pPr>
        <w:pStyle w:val="BodyText"/>
        <w:spacing w:before="11"/>
        <w:rPr>
          <w:sz w:val="21"/>
        </w:rPr>
      </w:pPr>
    </w:p>
    <w:p>
      <w:pPr>
        <w:pStyle w:val="BodyText"/>
        <w:ind w:left="838" w:right="745"/>
        <w:jc w:val="both"/>
      </w:pPr>
      <w:r>
        <w:rPr/>
        <w:t>The content of the Cavan LDS has been designed in order to ensure that its objectives and actions are complimentary to the LECP by focusing on fully inclusion community development initiatives, enterprise development for job creation and the rejuvenation and development of rural towns in the county.</w:t>
      </w:r>
    </w:p>
    <w:p>
      <w:pPr>
        <w:pStyle w:val="BodyText"/>
        <w:spacing w:before="9"/>
        <w:rPr>
          <w:sz w:val="21"/>
        </w:rPr>
      </w:pPr>
    </w:p>
    <w:p>
      <w:pPr>
        <w:pStyle w:val="Heading6"/>
        <w:numPr>
          <w:ilvl w:val="2"/>
          <w:numId w:val="30"/>
        </w:numPr>
        <w:tabs>
          <w:tab w:pos="1391" w:val="left" w:leader="none"/>
        </w:tabs>
        <w:spacing w:line="240" w:lineRule="auto" w:before="1" w:after="0"/>
        <w:ind w:left="1390" w:right="0" w:hanging="552"/>
        <w:jc w:val="both"/>
      </w:pPr>
      <w:r>
        <w:rPr/>
        <w:t>Cavan County Development Plan</w:t>
      </w:r>
      <w:r>
        <w:rPr>
          <w:spacing w:val="-7"/>
        </w:rPr>
        <w:t> </w:t>
      </w:r>
      <w:r>
        <w:rPr/>
        <w:t>2014-2020</w:t>
      </w:r>
    </w:p>
    <w:p>
      <w:pPr>
        <w:pStyle w:val="BodyText"/>
        <w:spacing w:before="2"/>
        <w:rPr>
          <w:b/>
        </w:rPr>
      </w:pPr>
    </w:p>
    <w:p>
      <w:pPr>
        <w:pStyle w:val="BodyText"/>
        <w:ind w:left="838" w:right="750"/>
        <w:jc w:val="both"/>
      </w:pPr>
      <w:r>
        <w:rPr/>
        <w:t>The Cavan County Development Plan 2014-2020 sets out to facilitate the sustainable physical, economic and social development of the county.</w:t>
      </w:r>
    </w:p>
    <w:p>
      <w:pPr>
        <w:pStyle w:val="BodyText"/>
      </w:pPr>
    </w:p>
    <w:p>
      <w:pPr>
        <w:pStyle w:val="BodyText"/>
        <w:ind w:left="838" w:right="747"/>
        <w:jc w:val="both"/>
      </w:pPr>
      <w:r>
        <w:rPr/>
        <w:t>The Vision for the County was created through consultation with the general public at workshops held in four locations between the 6</w:t>
      </w:r>
      <w:r>
        <w:rPr>
          <w:vertAlign w:val="superscript"/>
        </w:rPr>
        <w:t>th</w:t>
      </w:r>
      <w:r>
        <w:rPr>
          <w:vertAlign w:val="baseline"/>
        </w:rPr>
        <w:t> and the 20</w:t>
      </w:r>
      <w:r>
        <w:rPr>
          <w:vertAlign w:val="superscript"/>
        </w:rPr>
        <w:t>th</w:t>
      </w:r>
      <w:r>
        <w:rPr>
          <w:vertAlign w:val="baseline"/>
        </w:rPr>
        <w:t> of November 2012. This Vision is;</w:t>
      </w:r>
    </w:p>
    <w:p>
      <w:pPr>
        <w:spacing w:before="0"/>
        <w:ind w:left="1546" w:right="779" w:firstLine="0"/>
        <w:jc w:val="left"/>
        <w:rPr>
          <w:i/>
          <w:sz w:val="22"/>
        </w:rPr>
      </w:pPr>
      <w:r>
        <w:rPr>
          <w:i/>
          <w:sz w:val="22"/>
        </w:rPr>
        <w:t>“That Cavan in 2020 will be a place that we all can be proud of; a place where people can have a good quality of life; a better place to live, work and enjoy.”</w:t>
      </w:r>
    </w:p>
    <w:p>
      <w:pPr>
        <w:pStyle w:val="BodyText"/>
        <w:spacing w:before="1"/>
        <w:ind w:left="838" w:right="748"/>
        <w:jc w:val="both"/>
      </w:pPr>
      <w:r>
        <w:rPr/>
        <w:t>This vision emphasises the important link between the sustainable development of the County and the quality of life of the people who live</w:t>
      </w:r>
      <w:r>
        <w:rPr>
          <w:spacing w:val="-5"/>
        </w:rPr>
        <w:t> </w:t>
      </w:r>
      <w:r>
        <w:rPr/>
        <w:t>here.</w:t>
      </w:r>
    </w:p>
    <w:p>
      <w:pPr>
        <w:pStyle w:val="BodyText"/>
      </w:pPr>
    </w:p>
    <w:p>
      <w:pPr>
        <w:pStyle w:val="BodyText"/>
        <w:ind w:left="838"/>
      </w:pPr>
      <w:r>
        <w:rPr/>
        <w:t>The LDS aligns with a number of strategic aims that emerge from this vision including;</w:t>
      </w:r>
    </w:p>
    <w:p>
      <w:pPr>
        <w:pStyle w:val="ListParagraph"/>
        <w:numPr>
          <w:ilvl w:val="3"/>
          <w:numId w:val="30"/>
        </w:numPr>
        <w:tabs>
          <w:tab w:pos="1558" w:val="left" w:leader="none"/>
          <w:tab w:pos="1559" w:val="left" w:leader="none"/>
        </w:tabs>
        <w:spacing w:line="223" w:lineRule="auto" w:before="29" w:after="0"/>
        <w:ind w:left="1558" w:right="746" w:hanging="360"/>
        <w:jc w:val="left"/>
        <w:rPr>
          <w:sz w:val="22"/>
        </w:rPr>
      </w:pPr>
      <w:r>
        <w:rPr>
          <w:sz w:val="22"/>
        </w:rPr>
        <w:t>Protect and enhance the cultural, built and natural heritage of the County</w:t>
      </w:r>
      <w:r>
        <w:rPr>
          <w:color w:val="FF0000"/>
          <w:sz w:val="22"/>
        </w:rPr>
        <w:t>, </w:t>
      </w:r>
      <w:r>
        <w:rPr>
          <w:sz w:val="22"/>
        </w:rPr>
        <w:t>including water quality and environmental</w:t>
      </w:r>
      <w:r>
        <w:rPr>
          <w:spacing w:val="-4"/>
          <w:sz w:val="22"/>
        </w:rPr>
        <w:t> </w:t>
      </w:r>
      <w:r>
        <w:rPr>
          <w:sz w:val="22"/>
        </w:rPr>
        <w:t>quality.</w:t>
      </w:r>
    </w:p>
    <w:p>
      <w:pPr>
        <w:pStyle w:val="ListParagraph"/>
        <w:numPr>
          <w:ilvl w:val="3"/>
          <w:numId w:val="30"/>
        </w:numPr>
        <w:tabs>
          <w:tab w:pos="1558" w:val="left" w:leader="none"/>
          <w:tab w:pos="1559" w:val="left" w:leader="none"/>
        </w:tabs>
        <w:spacing w:line="269" w:lineRule="exact" w:before="18" w:after="0"/>
        <w:ind w:left="1558" w:right="0" w:hanging="360"/>
        <w:jc w:val="left"/>
        <w:rPr>
          <w:sz w:val="22"/>
        </w:rPr>
      </w:pPr>
      <w:r>
        <w:rPr>
          <w:sz w:val="22"/>
        </w:rPr>
        <w:t>Encourage the development of employment opportunities throughout the</w:t>
      </w:r>
      <w:r>
        <w:rPr>
          <w:spacing w:val="-5"/>
          <w:sz w:val="22"/>
        </w:rPr>
        <w:t> </w:t>
      </w:r>
      <w:r>
        <w:rPr>
          <w:sz w:val="22"/>
        </w:rPr>
        <w:t>county.</w:t>
      </w:r>
    </w:p>
    <w:p>
      <w:pPr>
        <w:pStyle w:val="ListParagraph"/>
        <w:numPr>
          <w:ilvl w:val="3"/>
          <w:numId w:val="30"/>
        </w:numPr>
        <w:tabs>
          <w:tab w:pos="1558" w:val="left" w:leader="none"/>
          <w:tab w:pos="1559" w:val="left" w:leader="none"/>
        </w:tabs>
        <w:spacing w:line="268" w:lineRule="exact" w:before="0" w:after="0"/>
        <w:ind w:left="1558" w:right="0" w:hanging="360"/>
        <w:jc w:val="left"/>
        <w:rPr>
          <w:sz w:val="22"/>
        </w:rPr>
      </w:pPr>
      <w:r>
        <w:rPr>
          <w:sz w:val="22"/>
        </w:rPr>
        <w:t>Ensure equal access to services and</w:t>
      </w:r>
      <w:r>
        <w:rPr>
          <w:spacing w:val="-5"/>
          <w:sz w:val="22"/>
        </w:rPr>
        <w:t> </w:t>
      </w:r>
      <w:r>
        <w:rPr>
          <w:sz w:val="22"/>
        </w:rPr>
        <w:t>amenities.</w:t>
      </w:r>
    </w:p>
    <w:p>
      <w:pPr>
        <w:pStyle w:val="ListParagraph"/>
        <w:numPr>
          <w:ilvl w:val="3"/>
          <w:numId w:val="30"/>
        </w:numPr>
        <w:tabs>
          <w:tab w:pos="1558" w:val="left" w:leader="none"/>
          <w:tab w:pos="1559" w:val="left" w:leader="none"/>
        </w:tabs>
        <w:spacing w:line="223" w:lineRule="auto" w:before="11" w:after="0"/>
        <w:ind w:left="1558" w:right="750" w:hanging="360"/>
        <w:jc w:val="left"/>
        <w:rPr>
          <w:sz w:val="22"/>
        </w:rPr>
      </w:pPr>
      <w:r>
        <w:rPr>
          <w:sz w:val="22"/>
        </w:rPr>
        <w:t>Provide good quality, accessible leisure, social and amenity services and spaces in an equal manner across the</w:t>
      </w:r>
      <w:r>
        <w:rPr>
          <w:spacing w:val="-8"/>
          <w:sz w:val="22"/>
        </w:rPr>
        <w:t> </w:t>
      </w:r>
      <w:r>
        <w:rPr>
          <w:sz w:val="22"/>
        </w:rPr>
        <w:t>county.</w:t>
      </w:r>
    </w:p>
    <w:p>
      <w:pPr>
        <w:spacing w:after="0" w:line="223" w:lineRule="auto"/>
        <w:jc w:val="left"/>
        <w:rPr>
          <w:sz w:val="22"/>
        </w:rPr>
        <w:sectPr>
          <w:pgSz w:w="11910" w:h="16840"/>
          <w:pgMar w:header="0" w:footer="929" w:top="1580" w:bottom="1120" w:left="580" w:right="240"/>
        </w:sectPr>
      </w:pPr>
    </w:p>
    <w:p>
      <w:pPr>
        <w:pStyle w:val="ListParagraph"/>
        <w:numPr>
          <w:ilvl w:val="3"/>
          <w:numId w:val="30"/>
        </w:numPr>
        <w:tabs>
          <w:tab w:pos="1559" w:val="left" w:leader="none"/>
        </w:tabs>
        <w:spacing w:line="225" w:lineRule="auto" w:before="105" w:after="0"/>
        <w:ind w:left="1558" w:right="743" w:hanging="360"/>
        <w:jc w:val="both"/>
        <w:rPr>
          <w:sz w:val="22"/>
        </w:rPr>
      </w:pPr>
      <w:r>
        <w:rPr>
          <w:sz w:val="22"/>
        </w:rPr>
        <w:t>Ensure that the principle of quality of life and sustainable development informs </w:t>
      </w:r>
      <w:r>
        <w:rPr>
          <w:spacing w:val="-16"/>
          <w:sz w:val="22"/>
        </w:rPr>
        <w:t>all </w:t>
      </w:r>
      <w:r>
        <w:rPr>
          <w:sz w:val="22"/>
        </w:rPr>
        <w:t>decisions which relate to development within the</w:t>
      </w:r>
      <w:r>
        <w:rPr>
          <w:spacing w:val="-2"/>
          <w:sz w:val="22"/>
        </w:rPr>
        <w:t> </w:t>
      </w:r>
      <w:r>
        <w:rPr>
          <w:sz w:val="22"/>
        </w:rPr>
        <w:t>county.</w:t>
      </w:r>
    </w:p>
    <w:p>
      <w:pPr>
        <w:pStyle w:val="ListParagraph"/>
        <w:numPr>
          <w:ilvl w:val="3"/>
          <w:numId w:val="30"/>
        </w:numPr>
        <w:tabs>
          <w:tab w:pos="1559" w:val="left" w:leader="none"/>
        </w:tabs>
        <w:spacing w:line="223" w:lineRule="auto" w:before="28" w:after="0"/>
        <w:ind w:left="1558" w:right="750" w:hanging="360"/>
        <w:jc w:val="both"/>
        <w:rPr>
          <w:sz w:val="22"/>
        </w:rPr>
      </w:pPr>
      <w:r>
        <w:rPr>
          <w:sz w:val="22"/>
        </w:rPr>
        <w:t>To provide good quality services infrastructure including adequate and </w:t>
      </w:r>
      <w:r>
        <w:rPr>
          <w:spacing w:val="-6"/>
          <w:sz w:val="22"/>
        </w:rPr>
        <w:t>appropriate  </w:t>
      </w:r>
      <w:r>
        <w:rPr>
          <w:sz w:val="22"/>
        </w:rPr>
        <w:t>drinking water and waste water treatment</w:t>
      </w:r>
    </w:p>
    <w:p>
      <w:pPr>
        <w:pStyle w:val="BodyText"/>
      </w:pPr>
    </w:p>
    <w:p>
      <w:pPr>
        <w:pStyle w:val="Heading6"/>
        <w:numPr>
          <w:ilvl w:val="2"/>
          <w:numId w:val="30"/>
        </w:numPr>
        <w:tabs>
          <w:tab w:pos="1391" w:val="left" w:leader="none"/>
        </w:tabs>
        <w:spacing w:line="240" w:lineRule="auto" w:before="0" w:after="0"/>
        <w:ind w:left="1390" w:right="0" w:hanging="552"/>
        <w:jc w:val="both"/>
      </w:pPr>
      <w:r>
        <w:rPr/>
        <w:t>National Action Plan for Jobs</w:t>
      </w:r>
      <w:r>
        <w:rPr>
          <w:spacing w:val="-1"/>
        </w:rPr>
        <w:t> </w:t>
      </w:r>
      <w:r>
        <w:rPr/>
        <w:t>2015</w:t>
      </w:r>
    </w:p>
    <w:p>
      <w:pPr>
        <w:pStyle w:val="BodyText"/>
        <w:spacing w:before="3"/>
        <w:rPr>
          <w:b/>
        </w:rPr>
      </w:pPr>
    </w:p>
    <w:p>
      <w:pPr>
        <w:pStyle w:val="BodyText"/>
        <w:ind w:left="838" w:right="747"/>
        <w:jc w:val="both"/>
      </w:pPr>
      <w:r>
        <w:rPr/>
        <w:t>The objectives and actions set out in the National action Plan for Jobs are designed to achieve specific impacts in terms of jobs, exports and start-ups, market penetration and innovation. The Government will maintain its strong commitment to ensuring jobs are created and sustained in local businesses as essential elements of our communities and domestic economy whether operating in agri-food, tourism, retail or construction.</w:t>
      </w:r>
    </w:p>
    <w:p>
      <w:pPr>
        <w:pStyle w:val="BodyText"/>
        <w:ind w:left="838" w:right="747"/>
        <w:jc w:val="both"/>
      </w:pPr>
      <w:r>
        <w:rPr/>
        <w:t>The Rural Development Programme 2014-2020 will be a key support in enhancing the competitiveness of the agri-food sector, achieving more sustainable management of natural resources and ensuring a more balanced development of rural areas.</w:t>
      </w:r>
    </w:p>
    <w:p>
      <w:pPr>
        <w:pStyle w:val="BodyText"/>
        <w:spacing w:before="1"/>
      </w:pPr>
    </w:p>
    <w:p>
      <w:pPr>
        <w:pStyle w:val="BodyText"/>
        <w:ind w:left="838" w:right="749"/>
        <w:jc w:val="both"/>
      </w:pPr>
      <w:r>
        <w:rPr/>
        <w:t>The Cavan LDS in its implementation will help deliver some of the objectives and actions that will support the ideals of the National Action Plan for Jobs by providing support for training, analysis  &amp; development and capital expenditure to suitably eligible</w:t>
      </w:r>
      <w:r>
        <w:rPr>
          <w:spacing w:val="-5"/>
        </w:rPr>
        <w:t> </w:t>
      </w:r>
      <w:r>
        <w:rPr/>
        <w:t>projects.</w:t>
      </w:r>
    </w:p>
    <w:p>
      <w:pPr>
        <w:pStyle w:val="BodyText"/>
        <w:spacing w:before="10"/>
        <w:rPr>
          <w:sz w:val="21"/>
        </w:rPr>
      </w:pPr>
    </w:p>
    <w:p>
      <w:pPr>
        <w:pStyle w:val="Heading6"/>
        <w:numPr>
          <w:ilvl w:val="2"/>
          <w:numId w:val="30"/>
        </w:numPr>
        <w:tabs>
          <w:tab w:pos="1394" w:val="left" w:leader="none"/>
        </w:tabs>
        <w:spacing w:line="240" w:lineRule="auto" w:before="0" w:after="0"/>
        <w:ind w:left="1393" w:right="0" w:hanging="555"/>
        <w:jc w:val="both"/>
      </w:pPr>
      <w:r>
        <w:rPr/>
        <w:t>Action Plan for Jobs: Border Region</w:t>
      </w:r>
      <w:r>
        <w:rPr>
          <w:spacing w:val="-6"/>
        </w:rPr>
        <w:t> </w:t>
      </w:r>
      <w:r>
        <w:rPr/>
        <w:t>2015-2017.</w:t>
      </w:r>
    </w:p>
    <w:p>
      <w:pPr>
        <w:pStyle w:val="BodyText"/>
        <w:spacing w:before="1"/>
        <w:rPr>
          <w:b/>
        </w:rPr>
      </w:pPr>
    </w:p>
    <w:p>
      <w:pPr>
        <w:pStyle w:val="BodyText"/>
        <w:ind w:left="838" w:right="749"/>
        <w:jc w:val="both"/>
      </w:pPr>
      <w:r>
        <w:rPr/>
        <w:t>The objective of the Action Plan is to ensure that the region develops to its full potential through enhanced cooperation and collaboration between public and private sector stakeholders to support enterprise to start up, survive and thrive in the region.</w:t>
      </w:r>
    </w:p>
    <w:p>
      <w:pPr>
        <w:pStyle w:val="BodyText"/>
        <w:spacing w:before="2"/>
        <w:ind w:left="838" w:right="744"/>
        <w:jc w:val="both"/>
      </w:pPr>
      <w:r>
        <w:rPr/>
        <w:t>In addition to strong clusters of activity in the North East and North West areas of the region, the border as a whole possesses a number of inherent advantages and emerging opportunities, in particular; renewal energy, agri-food industries, clean energy, tourism and services. The strong food sector in the region offers potential for further growth, with added value and increased productivity being key opportunities. Similarly, tourism offers significant potential growth in all areas of the region.</w:t>
      </w:r>
    </w:p>
    <w:p>
      <w:pPr>
        <w:pStyle w:val="BodyText"/>
        <w:spacing w:before="9"/>
        <w:rPr>
          <w:sz w:val="21"/>
        </w:rPr>
      </w:pPr>
    </w:p>
    <w:p>
      <w:pPr>
        <w:pStyle w:val="BodyText"/>
        <w:spacing w:before="1"/>
        <w:ind w:left="838" w:right="746"/>
        <w:jc w:val="both"/>
      </w:pPr>
      <w:r>
        <w:rPr/>
        <w:t>The Cavan LDS will complement the Action Plan for Jobs: Border Region in its objectives by providing support to existing and start up Micro Enterprises and SME’s including analysis &amp; development. The LDS will also focus heavily on the development of tourism initiatives within the county including angling and water based activities.</w:t>
      </w:r>
    </w:p>
    <w:p>
      <w:pPr>
        <w:pStyle w:val="BodyText"/>
        <w:spacing w:before="8"/>
        <w:rPr>
          <w:sz w:val="21"/>
        </w:rPr>
      </w:pPr>
    </w:p>
    <w:p>
      <w:pPr>
        <w:pStyle w:val="Heading6"/>
        <w:numPr>
          <w:ilvl w:val="2"/>
          <w:numId w:val="30"/>
        </w:numPr>
        <w:tabs>
          <w:tab w:pos="1391" w:val="left" w:leader="none"/>
        </w:tabs>
        <w:spacing w:line="240" w:lineRule="auto" w:before="1" w:after="0"/>
        <w:ind w:left="1390" w:right="0" w:hanging="552"/>
        <w:jc w:val="both"/>
      </w:pPr>
      <w:r>
        <w:rPr/>
        <w:t>Pathways to Work 2013 and Pathways to Work</w:t>
      </w:r>
      <w:r>
        <w:rPr>
          <w:spacing w:val="-5"/>
        </w:rPr>
        <w:t> </w:t>
      </w:r>
      <w:r>
        <w:rPr/>
        <w:t>2015.</w:t>
      </w:r>
    </w:p>
    <w:p>
      <w:pPr>
        <w:pStyle w:val="BodyText"/>
        <w:spacing w:before="2"/>
        <w:rPr>
          <w:b/>
        </w:rPr>
      </w:pPr>
    </w:p>
    <w:p>
      <w:pPr>
        <w:pStyle w:val="BodyText"/>
        <w:ind w:left="838" w:right="744"/>
        <w:jc w:val="both"/>
      </w:pPr>
      <w:r>
        <w:rPr/>
        <w:t>The scourge of long-term unemployment represents one of the biggest threats to Ireland’s recovery. The updated 2013 Pathways to Work strategy is a 50 point action plan to fight back against long-term unemployment. The Irish Government have to make sure economic recovery does not bypass jobless households. To this end this updated Pathways to Work strategy has been devised to ensure new jobs go to people on the Live Register. The Government must do all it can to stimulate the demand for labour, whilst simultaneously readying jobseekers for work, and ensuring that working always pays, no matter the nature of that work. The Government has therefore mandated this 50 point action plan to be delivered by each of the main Departments and agencies of State involved in the fight against unemployment. Taken together these actions are designed to ultimately</w:t>
      </w:r>
      <w:r>
        <w:rPr>
          <w:spacing w:val="-4"/>
        </w:rPr>
        <w:t> </w:t>
      </w:r>
      <w:r>
        <w:rPr/>
        <w:t>deliver:</w:t>
      </w:r>
    </w:p>
    <w:p>
      <w:pPr>
        <w:pStyle w:val="ListParagraph"/>
        <w:numPr>
          <w:ilvl w:val="3"/>
          <w:numId w:val="30"/>
        </w:numPr>
        <w:tabs>
          <w:tab w:pos="1559" w:val="left" w:leader="none"/>
        </w:tabs>
        <w:spacing w:line="230" w:lineRule="auto" w:before="23" w:after="0"/>
        <w:ind w:left="1558" w:right="745" w:hanging="360"/>
        <w:jc w:val="both"/>
        <w:rPr>
          <w:sz w:val="22"/>
        </w:rPr>
      </w:pPr>
      <w:r>
        <w:rPr>
          <w:sz w:val="22"/>
        </w:rPr>
        <w:t>A greater number of places on employment and training schemes for </w:t>
      </w:r>
      <w:r>
        <w:rPr>
          <w:spacing w:val="-7"/>
          <w:sz w:val="22"/>
        </w:rPr>
        <w:t>long-term </w:t>
      </w:r>
      <w:r>
        <w:rPr>
          <w:sz w:val="22"/>
        </w:rPr>
        <w:t>unemployed people in the second half of 2013, with the long-term unemployed to remain a priority for available resources in</w:t>
      </w:r>
      <w:r>
        <w:rPr>
          <w:spacing w:val="-8"/>
          <w:sz w:val="22"/>
        </w:rPr>
        <w:t> </w:t>
      </w:r>
      <w:r>
        <w:rPr>
          <w:sz w:val="22"/>
        </w:rPr>
        <w:t>2014.</w:t>
      </w:r>
    </w:p>
    <w:p>
      <w:pPr>
        <w:pStyle w:val="ListParagraph"/>
        <w:numPr>
          <w:ilvl w:val="3"/>
          <w:numId w:val="30"/>
        </w:numPr>
        <w:tabs>
          <w:tab w:pos="1559" w:val="left" w:leader="none"/>
        </w:tabs>
        <w:spacing w:line="223" w:lineRule="auto" w:before="33" w:after="0"/>
        <w:ind w:left="1558" w:right="744" w:hanging="360"/>
        <w:jc w:val="both"/>
        <w:rPr>
          <w:sz w:val="22"/>
        </w:rPr>
      </w:pPr>
      <w:r>
        <w:rPr>
          <w:sz w:val="22"/>
        </w:rPr>
        <w:t>An improved progression from these schemes into employment for long-term </w:t>
      </w:r>
      <w:r>
        <w:rPr>
          <w:spacing w:val="-6"/>
          <w:sz w:val="22"/>
        </w:rPr>
        <w:t>unemployed </w:t>
      </w:r>
      <w:r>
        <w:rPr>
          <w:sz w:val="22"/>
        </w:rPr>
        <w:t>people.</w:t>
      </w:r>
    </w:p>
    <w:p>
      <w:pPr>
        <w:spacing w:after="0" w:line="223" w:lineRule="auto"/>
        <w:jc w:val="both"/>
        <w:rPr>
          <w:sz w:val="22"/>
        </w:rPr>
        <w:sectPr>
          <w:pgSz w:w="11910" w:h="16840"/>
          <w:pgMar w:header="0" w:footer="929" w:top="1340" w:bottom="1120" w:left="580" w:right="240"/>
        </w:sectPr>
      </w:pPr>
    </w:p>
    <w:p>
      <w:pPr>
        <w:pStyle w:val="ListParagraph"/>
        <w:numPr>
          <w:ilvl w:val="3"/>
          <w:numId w:val="30"/>
        </w:numPr>
        <w:tabs>
          <w:tab w:pos="1558" w:val="left" w:leader="none"/>
          <w:tab w:pos="1559" w:val="left" w:leader="none"/>
        </w:tabs>
        <w:spacing w:line="271" w:lineRule="exact" w:before="93" w:after="0"/>
        <w:ind w:left="1558" w:right="0" w:hanging="360"/>
        <w:jc w:val="left"/>
        <w:rPr>
          <w:sz w:val="22"/>
        </w:rPr>
      </w:pPr>
      <w:r>
        <w:rPr>
          <w:sz w:val="22"/>
        </w:rPr>
        <w:t>A set of more attractive incentives for employers to recruit long-term unemployed</w:t>
      </w:r>
      <w:r>
        <w:rPr>
          <w:spacing w:val="-11"/>
          <w:sz w:val="22"/>
        </w:rPr>
        <w:t> </w:t>
      </w:r>
      <w:r>
        <w:rPr>
          <w:sz w:val="22"/>
        </w:rPr>
        <w:t>people.</w:t>
      </w:r>
    </w:p>
    <w:p>
      <w:pPr>
        <w:pStyle w:val="ListParagraph"/>
        <w:numPr>
          <w:ilvl w:val="3"/>
          <w:numId w:val="30"/>
        </w:numPr>
        <w:tabs>
          <w:tab w:pos="1558" w:val="left" w:leader="none"/>
          <w:tab w:pos="1559" w:val="left" w:leader="none"/>
        </w:tabs>
        <w:spacing w:line="268" w:lineRule="exact" w:before="0" w:after="0"/>
        <w:ind w:left="1558" w:right="0" w:hanging="360"/>
        <w:jc w:val="left"/>
        <w:rPr>
          <w:sz w:val="22"/>
        </w:rPr>
      </w:pPr>
      <w:r>
        <w:rPr>
          <w:sz w:val="22"/>
        </w:rPr>
        <w:t>A faster roll-out of the full </w:t>
      </w:r>
      <w:r>
        <w:rPr>
          <w:i/>
          <w:sz w:val="22"/>
        </w:rPr>
        <w:t>Intreo </w:t>
      </w:r>
      <w:r>
        <w:rPr>
          <w:sz w:val="22"/>
        </w:rPr>
        <w:t>work activation service</w:t>
      </w:r>
      <w:r>
        <w:rPr>
          <w:spacing w:val="-10"/>
          <w:sz w:val="22"/>
        </w:rPr>
        <w:t> </w:t>
      </w:r>
      <w:r>
        <w:rPr>
          <w:sz w:val="22"/>
        </w:rPr>
        <w:t>nationwide.</w:t>
      </w:r>
    </w:p>
    <w:p>
      <w:pPr>
        <w:pStyle w:val="ListParagraph"/>
        <w:numPr>
          <w:ilvl w:val="3"/>
          <w:numId w:val="30"/>
        </w:numPr>
        <w:tabs>
          <w:tab w:pos="1558" w:val="left" w:leader="none"/>
          <w:tab w:pos="1559" w:val="left" w:leader="none"/>
        </w:tabs>
        <w:spacing w:line="223" w:lineRule="auto" w:before="11" w:after="0"/>
        <w:ind w:left="1558" w:right="746" w:hanging="360"/>
        <w:jc w:val="left"/>
        <w:rPr>
          <w:sz w:val="22"/>
        </w:rPr>
      </w:pPr>
      <w:r>
        <w:rPr>
          <w:sz w:val="22"/>
        </w:rPr>
        <w:t>Much greater engagement by the private, community, voluntary and not for profit sectors in the delivery of employment</w:t>
      </w:r>
      <w:r>
        <w:rPr>
          <w:spacing w:val="-2"/>
          <w:sz w:val="22"/>
        </w:rPr>
        <w:t> </w:t>
      </w:r>
      <w:r>
        <w:rPr>
          <w:sz w:val="22"/>
        </w:rPr>
        <w:t>services.</w:t>
      </w:r>
    </w:p>
    <w:p>
      <w:pPr>
        <w:pStyle w:val="ListParagraph"/>
        <w:numPr>
          <w:ilvl w:val="3"/>
          <w:numId w:val="30"/>
        </w:numPr>
        <w:tabs>
          <w:tab w:pos="1558" w:val="left" w:leader="none"/>
          <w:tab w:pos="1559" w:val="left" w:leader="none"/>
        </w:tabs>
        <w:spacing w:line="223" w:lineRule="auto" w:before="31" w:after="0"/>
        <w:ind w:left="1558" w:right="745" w:hanging="360"/>
        <w:jc w:val="left"/>
        <w:rPr>
          <w:sz w:val="22"/>
        </w:rPr>
      </w:pPr>
      <w:r>
        <w:rPr>
          <w:sz w:val="22"/>
        </w:rPr>
        <w:t>A more effective interplay between welfare payments, tax and in-work payments to reduce welfare traps and make work pay. Pathways to Work</w:t>
      </w:r>
      <w:r>
        <w:rPr>
          <w:spacing w:val="-10"/>
          <w:sz w:val="22"/>
        </w:rPr>
        <w:t> </w:t>
      </w:r>
      <w:r>
        <w:rPr>
          <w:sz w:val="22"/>
        </w:rPr>
        <w:t>2013</w:t>
      </w:r>
    </w:p>
    <w:p>
      <w:pPr>
        <w:pStyle w:val="ListParagraph"/>
        <w:numPr>
          <w:ilvl w:val="3"/>
          <w:numId w:val="30"/>
        </w:numPr>
        <w:tabs>
          <w:tab w:pos="1558" w:val="left" w:leader="none"/>
          <w:tab w:pos="1559" w:val="left" w:leader="none"/>
        </w:tabs>
        <w:spacing w:line="223" w:lineRule="auto" w:before="31" w:after="0"/>
        <w:ind w:left="1558" w:right="745" w:hanging="360"/>
        <w:jc w:val="left"/>
        <w:rPr>
          <w:sz w:val="22"/>
        </w:rPr>
      </w:pPr>
      <w:r>
        <w:rPr>
          <w:sz w:val="22"/>
        </w:rPr>
        <w:t>A new Housing Assistance Payment to replace payment of rent supplements via the welfare system to people with a long-term requirement for subsidised</w:t>
      </w:r>
      <w:r>
        <w:rPr>
          <w:spacing w:val="-18"/>
          <w:sz w:val="22"/>
        </w:rPr>
        <w:t> </w:t>
      </w:r>
      <w:r>
        <w:rPr>
          <w:sz w:val="22"/>
        </w:rPr>
        <w:t>accommodation.</w:t>
      </w:r>
    </w:p>
    <w:p>
      <w:pPr>
        <w:pStyle w:val="ListParagraph"/>
        <w:numPr>
          <w:ilvl w:val="3"/>
          <w:numId w:val="30"/>
        </w:numPr>
        <w:tabs>
          <w:tab w:pos="1559" w:val="left" w:leader="none"/>
        </w:tabs>
        <w:spacing w:line="235" w:lineRule="auto" w:before="22" w:after="0"/>
        <w:ind w:left="1558" w:right="745" w:hanging="360"/>
        <w:jc w:val="both"/>
        <w:rPr>
          <w:sz w:val="22"/>
        </w:rPr>
      </w:pPr>
      <w:r>
        <w:rPr>
          <w:sz w:val="22"/>
        </w:rPr>
        <w:t>A staged roll-out of a Youth Guarantee so young unemployed people will, when </w:t>
      </w:r>
      <w:r>
        <w:rPr>
          <w:spacing w:val="-15"/>
          <w:sz w:val="22"/>
        </w:rPr>
        <w:t>the </w:t>
      </w:r>
      <w:r>
        <w:rPr>
          <w:sz w:val="22"/>
        </w:rPr>
        <w:t>guarantee is fully rolled out, receive a good-quality offer of employment, continued education, an apprenticeship or a traineeship within a period of four months of becoming unemployed or leaving formal</w:t>
      </w:r>
      <w:r>
        <w:rPr>
          <w:spacing w:val="0"/>
          <w:sz w:val="22"/>
        </w:rPr>
        <w:t> </w:t>
      </w:r>
      <w:r>
        <w:rPr>
          <w:sz w:val="22"/>
        </w:rPr>
        <w:t>education.</w:t>
      </w:r>
    </w:p>
    <w:p>
      <w:pPr>
        <w:pStyle w:val="BodyText"/>
        <w:spacing w:before="8"/>
        <w:rPr>
          <w:sz w:val="21"/>
        </w:rPr>
      </w:pPr>
    </w:p>
    <w:p>
      <w:pPr>
        <w:pStyle w:val="BodyText"/>
        <w:ind w:left="838" w:right="744"/>
        <w:jc w:val="both"/>
      </w:pPr>
      <w:r>
        <w:rPr/>
        <w:t>As Ireland has taken its first steps on the path to economic recovery the Government is therefore determined not to ‘let up’ in its ambitious programme of change as set out in the </w:t>
      </w:r>
      <w:r>
        <w:rPr>
          <w:i/>
        </w:rPr>
        <w:t>Action Plan for Jobs </w:t>
      </w:r>
      <w:r>
        <w:rPr/>
        <w:t>and </w:t>
      </w:r>
      <w:r>
        <w:rPr>
          <w:i/>
        </w:rPr>
        <w:t>Pathways to Work</w:t>
      </w:r>
      <w:r>
        <w:rPr/>
        <w:t>. In framing </w:t>
      </w:r>
      <w:r>
        <w:rPr>
          <w:i/>
        </w:rPr>
        <w:t>Pathways to Work 2015 </w:t>
      </w:r>
      <w:r>
        <w:rPr/>
        <w:t>the Government is acutely  aware that experience of past recessions show that young unemployed people and people who are long term unemployed can find it harder than others to gain employment and are in danger of getting left behind even in a recovering economy. Accordingly, </w:t>
      </w:r>
      <w:r>
        <w:rPr>
          <w:i/>
        </w:rPr>
        <w:t>Pathways to Work 2015 </w:t>
      </w:r>
      <w:r>
        <w:rPr/>
        <w:t>places a particular emphasis on measures to help long-term and young unemployed people find a route back into employment. These measures include the implementation of the </w:t>
      </w:r>
      <w:r>
        <w:rPr>
          <w:i/>
        </w:rPr>
        <w:t>JobPath </w:t>
      </w:r>
      <w:r>
        <w:rPr/>
        <w:t>programme for people who are long term unemployed and the implementation of an enhanced version of the </w:t>
      </w:r>
      <w:r>
        <w:rPr>
          <w:i/>
        </w:rPr>
        <w:t>JobsPlus </w:t>
      </w:r>
      <w:r>
        <w:rPr/>
        <w:t>employment subsidy specifically for young unemployed</w:t>
      </w:r>
      <w:r>
        <w:rPr>
          <w:spacing w:val="-6"/>
        </w:rPr>
        <w:t> </w:t>
      </w:r>
      <w:r>
        <w:rPr/>
        <w:t>people.</w:t>
      </w:r>
    </w:p>
    <w:p>
      <w:pPr>
        <w:pStyle w:val="BodyText"/>
        <w:spacing w:before="2"/>
      </w:pPr>
    </w:p>
    <w:p>
      <w:pPr>
        <w:pStyle w:val="BodyText"/>
        <w:ind w:left="838" w:right="746"/>
        <w:jc w:val="both"/>
      </w:pPr>
      <w:r>
        <w:rPr/>
        <w:t>The Cavan LDS will complement the Pathways to Work Action Plan by providing support to young unemployed people through training initiatives, youth development initiatives and help with transport and access to</w:t>
      </w:r>
      <w:r>
        <w:rPr>
          <w:spacing w:val="-8"/>
        </w:rPr>
        <w:t> </w:t>
      </w:r>
      <w:r>
        <w:rPr/>
        <w:t>participant.</w:t>
      </w:r>
    </w:p>
    <w:p>
      <w:pPr>
        <w:pStyle w:val="BodyText"/>
        <w:spacing w:before="8"/>
        <w:rPr>
          <w:sz w:val="21"/>
        </w:rPr>
      </w:pPr>
    </w:p>
    <w:p>
      <w:pPr>
        <w:pStyle w:val="Heading6"/>
        <w:numPr>
          <w:ilvl w:val="2"/>
          <w:numId w:val="30"/>
        </w:numPr>
        <w:tabs>
          <w:tab w:pos="1391" w:val="left" w:leader="none"/>
        </w:tabs>
        <w:spacing w:line="240" w:lineRule="auto" w:before="0" w:after="0"/>
        <w:ind w:left="1390" w:right="0" w:hanging="552"/>
        <w:jc w:val="both"/>
      </w:pPr>
      <w:r>
        <w:rPr/>
        <w:t>Commission for the Economic Development of Rural Areas (CEDRA) Report</w:t>
      </w:r>
      <w:r>
        <w:rPr>
          <w:spacing w:val="-12"/>
        </w:rPr>
        <w:t> </w:t>
      </w:r>
      <w:r>
        <w:rPr/>
        <w:t>2014.</w:t>
      </w:r>
    </w:p>
    <w:p>
      <w:pPr>
        <w:pStyle w:val="BodyText"/>
        <w:spacing w:before="2"/>
        <w:rPr>
          <w:b/>
        </w:rPr>
      </w:pPr>
    </w:p>
    <w:p>
      <w:pPr>
        <w:pStyle w:val="BodyText"/>
        <w:spacing w:before="1"/>
        <w:ind w:left="838" w:right="744"/>
        <w:jc w:val="both"/>
      </w:pPr>
      <w:r>
        <w:rPr/>
        <w:t>The CEDRA Vision Statement report says that ‘Rural Ireland will become a dynamic, adaptable and outward looking multi-sectoral economy supporting vibrant, resilient and diverse communities experiencing a high quality of life with an energised relationship between rural and urban Ireland which will contribute to its sustainability for the benefit of society as a whole’.</w:t>
      </w:r>
    </w:p>
    <w:p>
      <w:pPr>
        <w:pStyle w:val="BodyText"/>
      </w:pPr>
    </w:p>
    <w:p>
      <w:pPr>
        <w:pStyle w:val="BodyText"/>
        <w:ind w:left="838" w:right="748"/>
        <w:jc w:val="both"/>
      </w:pPr>
      <w:r>
        <w:rPr/>
        <w:t>The plan also states that there is a need for a more integrated approach to the management of Rural Development in Ireland and this will require the development of systems that will support a more coordinated approach to the design, development and implementation of all policies that have an impact on the economic development of rural areas.</w:t>
      </w:r>
    </w:p>
    <w:p>
      <w:pPr>
        <w:pStyle w:val="BodyText"/>
      </w:pPr>
    </w:p>
    <w:p>
      <w:pPr>
        <w:pStyle w:val="BodyText"/>
        <w:ind w:left="838" w:right="744"/>
        <w:jc w:val="both"/>
      </w:pPr>
      <w:r>
        <w:rPr/>
        <w:t>The Cavan LDS commits to ensuring that there is a high level of cooperation in the delivery of the Themes and Sub-Themes contained in the LEADER Rural Development Programme 2014-2020 many of which feature in the CEDRA report. This is evident by the meetings and discussions that were undertaken with the various agencies and individuals prior to the completion of the LDS.</w:t>
      </w:r>
    </w:p>
    <w:p>
      <w:pPr>
        <w:pStyle w:val="BodyText"/>
        <w:spacing w:before="9"/>
        <w:rPr>
          <w:sz w:val="21"/>
        </w:rPr>
      </w:pPr>
    </w:p>
    <w:p>
      <w:pPr>
        <w:pStyle w:val="Heading6"/>
        <w:numPr>
          <w:ilvl w:val="2"/>
          <w:numId w:val="30"/>
        </w:numPr>
        <w:tabs>
          <w:tab w:pos="1391" w:val="left" w:leader="none"/>
        </w:tabs>
        <w:spacing w:line="240" w:lineRule="auto" w:before="0" w:after="0"/>
        <w:ind w:left="1390" w:right="0" w:hanging="552"/>
        <w:jc w:val="both"/>
      </w:pPr>
      <w:r>
        <w:rPr/>
        <w:t>Europe 2020</w:t>
      </w:r>
      <w:r>
        <w:rPr>
          <w:spacing w:val="-3"/>
        </w:rPr>
        <w:t> </w:t>
      </w:r>
      <w:r>
        <w:rPr/>
        <w:t>Strategy</w:t>
      </w:r>
    </w:p>
    <w:p>
      <w:pPr>
        <w:pStyle w:val="BodyText"/>
        <w:spacing w:before="3"/>
        <w:rPr>
          <w:b/>
        </w:rPr>
      </w:pPr>
    </w:p>
    <w:p>
      <w:pPr>
        <w:pStyle w:val="BodyText"/>
        <w:ind w:left="838" w:right="746"/>
        <w:jc w:val="both"/>
      </w:pPr>
      <w:r>
        <w:rPr/>
        <w:t>Europe 2020 A European strategy for smart, sustainable and inclusive growth in its Overview outlines Innovation, Education, Digital Society, Climate, Energy and Mobility, Competitiveness, Employment and Skills and Fighting Poverty as its main areas of focus in order to allow Europe stronger from the economic and financial crisis and also achieve a sustainable future.</w:t>
      </w:r>
    </w:p>
    <w:p>
      <w:pPr>
        <w:spacing w:after="0"/>
        <w:jc w:val="both"/>
        <w:sectPr>
          <w:pgSz w:w="11910" w:h="16840"/>
          <w:pgMar w:header="0" w:footer="929" w:top="1340" w:bottom="1120" w:left="580" w:right="240"/>
        </w:sectPr>
      </w:pPr>
    </w:p>
    <w:p>
      <w:pPr>
        <w:pStyle w:val="BodyText"/>
        <w:spacing w:before="79"/>
        <w:ind w:left="838" w:right="748"/>
        <w:jc w:val="both"/>
      </w:pPr>
      <w:r>
        <w:rPr/>
        <w:t>Many of the areas of focus are included in the Cavan LDS and Cavan LEADER Local Action Group will work closely with all relevant partners to ensure that progress can be achieved in all sectors.</w:t>
      </w:r>
    </w:p>
    <w:p>
      <w:pPr>
        <w:pStyle w:val="BodyText"/>
        <w:spacing w:before="10"/>
        <w:rPr>
          <w:sz w:val="21"/>
        </w:rPr>
      </w:pPr>
    </w:p>
    <w:p>
      <w:pPr>
        <w:pStyle w:val="Heading6"/>
        <w:numPr>
          <w:ilvl w:val="2"/>
          <w:numId w:val="30"/>
        </w:numPr>
        <w:tabs>
          <w:tab w:pos="1391" w:val="left" w:leader="none"/>
        </w:tabs>
        <w:spacing w:line="240" w:lineRule="auto" w:before="0" w:after="0"/>
        <w:ind w:left="1390" w:right="0" w:hanging="552"/>
        <w:jc w:val="left"/>
      </w:pPr>
      <w:r>
        <w:rPr/>
        <w:t>Border Regional Planning Guidelines</w:t>
      </w:r>
      <w:r>
        <w:rPr>
          <w:spacing w:val="-3"/>
        </w:rPr>
        <w:t> </w:t>
      </w:r>
      <w:r>
        <w:rPr/>
        <w:t>2010-2022.</w:t>
      </w:r>
    </w:p>
    <w:p>
      <w:pPr>
        <w:pStyle w:val="BodyText"/>
        <w:spacing w:before="1"/>
        <w:rPr>
          <w:b/>
        </w:rPr>
      </w:pPr>
    </w:p>
    <w:p>
      <w:pPr>
        <w:pStyle w:val="BodyText"/>
        <w:ind w:left="838" w:right="742"/>
      </w:pPr>
      <w:r>
        <w:rPr/>
        <w:t>The Regional Planning Guidelines are a long time strategic planning document which aims to direct the future growth of the Border Region, and seeks to implement the planning framework set out in the National Spatial Strategy (NSS) published in 2002. It achieves this through appraisal of the critical elements involved in ensuring proper planning and sustainable development, and through the protection of sensitive and environmental important locations. The RPGs inform and provide direction to County Development Plans of constituent councils within the Border Region. In its Vision the Planning Guidelines states that ‘By 2022 the Border Region will be a competitive area recognised as, and prospering from, its unique interface between two economies, where economic success will benefit all, through the implementation of the balanced model, which will provide an outstanding natural environment, innovative people, which in themselves, will be our most valuable asset’.</w:t>
      </w:r>
    </w:p>
    <w:p>
      <w:pPr>
        <w:pStyle w:val="BodyText"/>
      </w:pPr>
    </w:p>
    <w:p>
      <w:pPr>
        <w:pStyle w:val="BodyText"/>
        <w:spacing w:before="1"/>
        <w:ind w:left="838" w:right="750"/>
        <w:jc w:val="both"/>
      </w:pPr>
      <w:r>
        <w:rPr/>
        <w:t>The Cavan LDS supports this vision by its commitment to supporting initiatives that will help the protection and improvement of local biodiversity, also the regeneration of rural towns and the development of rural tourism and enterprise projects.</w:t>
      </w:r>
    </w:p>
    <w:p>
      <w:pPr>
        <w:pStyle w:val="BodyText"/>
        <w:spacing w:before="9"/>
        <w:rPr>
          <w:sz w:val="21"/>
        </w:rPr>
      </w:pPr>
    </w:p>
    <w:p>
      <w:pPr>
        <w:pStyle w:val="Heading6"/>
        <w:spacing w:before="1"/>
      </w:pPr>
      <w:r>
        <w:rPr/>
        <w:t>5.2.9. Ireland’s National Biodiversity Plan. Actions for Biodiversity 2011-2016.</w:t>
      </w:r>
    </w:p>
    <w:p>
      <w:pPr>
        <w:pStyle w:val="BodyText"/>
        <w:spacing w:before="2"/>
        <w:rPr>
          <w:b/>
        </w:rPr>
      </w:pPr>
    </w:p>
    <w:p>
      <w:pPr>
        <w:pStyle w:val="BodyText"/>
        <w:ind w:left="838" w:right="746"/>
        <w:jc w:val="both"/>
      </w:pPr>
      <w:r>
        <w:rPr/>
        <w:t>The Trends and Threats section of the Biodiversity Plan states that ‘The vastly improved collection of data on biodiversity has allowed us to build up a more accurate picture of the major pressures and threats to Ireland’s biodiversity. These are similar to those faced by many other European countries and comprise direct damage, over-grazing, unsustainable exploitation (such as over-fishing), pollution and invasion of alien species. Pressures from agriculture and commercial afforestation have reduced slightly in the last few years, and pressures from housing and infrastructural development have also declined since the economic recession began in 2008’. According to research published by the Heritage Council in 2010, public awareness levels of biodiversity have not improved since</w:t>
      </w:r>
      <w:r>
        <w:rPr>
          <w:spacing w:val="-1"/>
        </w:rPr>
        <w:t> </w:t>
      </w:r>
      <w:r>
        <w:rPr/>
        <w:t>2007.</w:t>
      </w:r>
    </w:p>
    <w:p>
      <w:pPr>
        <w:pStyle w:val="BodyText"/>
      </w:pPr>
    </w:p>
    <w:p>
      <w:pPr>
        <w:pStyle w:val="BodyText"/>
        <w:spacing w:before="1"/>
        <w:ind w:left="838" w:right="747"/>
        <w:jc w:val="both"/>
      </w:pPr>
      <w:r>
        <w:rPr/>
        <w:t>The Cavan LDS proposes to raise the level of biodiversity awareness within the county by supporting projects such as education/ training programmes, the establishment of nature corridors/biodiversity areas and habitat creation also the upgrading of parks and river walks thereby promoting a sense of community ownership.</w:t>
      </w:r>
    </w:p>
    <w:p>
      <w:pPr>
        <w:spacing w:after="0"/>
        <w:jc w:val="both"/>
        <w:sectPr>
          <w:pgSz w:w="11910" w:h="16840"/>
          <w:pgMar w:header="0" w:footer="929" w:top="1340" w:bottom="1120" w:left="580" w:right="240"/>
        </w:sectPr>
      </w:pPr>
    </w:p>
    <w:p>
      <w:pPr>
        <w:pStyle w:val="Heading1"/>
        <w:jc w:val="both"/>
      </w:pPr>
      <w:bookmarkStart w:name="_TOC_250022" w:id="28"/>
      <w:bookmarkEnd w:id="28"/>
      <w:r>
        <w:rPr/>
        <w:t>Section 6 Networking and Co-operation</w:t>
      </w:r>
    </w:p>
    <w:p>
      <w:pPr>
        <w:pStyle w:val="Heading3"/>
        <w:numPr>
          <w:ilvl w:val="1"/>
          <w:numId w:val="31"/>
        </w:numPr>
        <w:tabs>
          <w:tab w:pos="1242" w:val="left" w:leader="none"/>
        </w:tabs>
        <w:spacing w:line="240" w:lineRule="auto" w:before="253" w:after="0"/>
        <w:ind w:left="1241" w:right="0" w:hanging="403"/>
        <w:jc w:val="both"/>
      </w:pPr>
      <w:bookmarkStart w:name="_TOC_250021" w:id="29"/>
      <w:bookmarkEnd w:id="29"/>
      <w:r>
        <w:rPr/>
        <w:t>Networking</w:t>
      </w:r>
    </w:p>
    <w:p>
      <w:pPr>
        <w:pStyle w:val="BodyText"/>
        <w:rPr>
          <w:b/>
          <w:sz w:val="26"/>
        </w:rPr>
      </w:pPr>
    </w:p>
    <w:p>
      <w:pPr>
        <w:pStyle w:val="ListParagraph"/>
        <w:numPr>
          <w:ilvl w:val="2"/>
          <w:numId w:val="31"/>
        </w:numPr>
        <w:tabs>
          <w:tab w:pos="1391" w:val="left" w:leader="none"/>
        </w:tabs>
        <w:spacing w:line="240" w:lineRule="auto" w:before="207" w:after="0"/>
        <w:ind w:left="1390" w:right="0" w:hanging="552"/>
        <w:jc w:val="both"/>
        <w:rPr>
          <w:i/>
          <w:sz w:val="22"/>
        </w:rPr>
      </w:pPr>
      <w:r>
        <w:rPr>
          <w:i/>
          <w:sz w:val="22"/>
          <w:u w:val="single"/>
        </w:rPr>
        <w:t>Local</w:t>
      </w:r>
      <w:r>
        <w:rPr>
          <w:i/>
          <w:spacing w:val="-2"/>
          <w:sz w:val="22"/>
          <w:u w:val="single"/>
        </w:rPr>
        <w:t> </w:t>
      </w:r>
      <w:r>
        <w:rPr>
          <w:i/>
          <w:sz w:val="22"/>
          <w:u w:val="single"/>
        </w:rPr>
        <w:t>Networks</w:t>
      </w:r>
    </w:p>
    <w:p>
      <w:pPr>
        <w:pStyle w:val="BodyText"/>
        <w:spacing w:before="2"/>
        <w:ind w:left="838" w:right="747"/>
        <w:jc w:val="both"/>
      </w:pPr>
      <w:r>
        <w:rPr/>
        <w:t>Cavan LEADER Local Action Group recognises the valuable role which the well-developed County Cavan Public Participation Network (PPN) plays in engaging and promoting participation by community actors in the county both in respect of the forthcoming Cavan LEADER  Programme and in the wider field of community development in the county. The PPN has a role  in nominating persons to the LCDC to the LEADER evaluation committee and to the Board of Breffni Integrated Ltd amongst other functions. It is an important conduit for the exchange of information around programmes and services especially with regard to the LEADER</w:t>
      </w:r>
      <w:r>
        <w:rPr>
          <w:spacing w:val="-22"/>
        </w:rPr>
        <w:t> </w:t>
      </w:r>
      <w:r>
        <w:rPr/>
        <w:t>Programme.</w:t>
      </w:r>
    </w:p>
    <w:p>
      <w:pPr>
        <w:pStyle w:val="BodyText"/>
        <w:spacing w:before="11"/>
        <w:rPr>
          <w:sz w:val="21"/>
        </w:rPr>
      </w:pPr>
    </w:p>
    <w:p>
      <w:pPr>
        <w:pStyle w:val="ListParagraph"/>
        <w:numPr>
          <w:ilvl w:val="2"/>
          <w:numId w:val="31"/>
        </w:numPr>
        <w:tabs>
          <w:tab w:pos="1391" w:val="left" w:leader="none"/>
        </w:tabs>
        <w:spacing w:line="252" w:lineRule="exact" w:before="0" w:after="0"/>
        <w:ind w:left="1390" w:right="0" w:hanging="552"/>
        <w:jc w:val="both"/>
        <w:rPr>
          <w:i/>
          <w:sz w:val="22"/>
        </w:rPr>
      </w:pPr>
      <w:r>
        <w:rPr>
          <w:i/>
          <w:sz w:val="22"/>
          <w:u w:val="single"/>
        </w:rPr>
        <w:t>National Rural Network</w:t>
      </w:r>
      <w:r>
        <w:rPr>
          <w:i/>
          <w:spacing w:val="-2"/>
          <w:sz w:val="22"/>
          <w:u w:val="single"/>
        </w:rPr>
        <w:t> </w:t>
      </w:r>
      <w:r>
        <w:rPr>
          <w:i/>
          <w:sz w:val="22"/>
          <w:u w:val="single"/>
        </w:rPr>
        <w:t>NRN</w:t>
      </w:r>
    </w:p>
    <w:p>
      <w:pPr>
        <w:pStyle w:val="BodyText"/>
        <w:ind w:left="838" w:right="750"/>
        <w:jc w:val="both"/>
      </w:pPr>
      <w:r>
        <w:rPr/>
        <w:t>A separate National Rural Network is established for each round of the Rural Development Programme. The provision of a NRN for the next round is currently being tendered  and  whenever it is commenced Cavan LEADER Local Action Group will participate fully and appropriately in the new network. The implementation partner Breffni Integrated has experience of having participated in the previous round of the</w:t>
      </w:r>
      <w:r>
        <w:rPr>
          <w:spacing w:val="-3"/>
        </w:rPr>
        <w:t> </w:t>
      </w:r>
      <w:r>
        <w:rPr/>
        <w:t>NRN.</w:t>
      </w:r>
    </w:p>
    <w:p>
      <w:pPr>
        <w:pStyle w:val="BodyText"/>
        <w:spacing w:before="1"/>
      </w:pPr>
    </w:p>
    <w:p>
      <w:pPr>
        <w:pStyle w:val="ListParagraph"/>
        <w:numPr>
          <w:ilvl w:val="2"/>
          <w:numId w:val="31"/>
        </w:numPr>
        <w:tabs>
          <w:tab w:pos="1391" w:val="left" w:leader="none"/>
        </w:tabs>
        <w:spacing w:line="252" w:lineRule="exact" w:before="0" w:after="0"/>
        <w:ind w:left="1390" w:right="0" w:hanging="552"/>
        <w:jc w:val="both"/>
        <w:rPr>
          <w:i/>
          <w:sz w:val="22"/>
        </w:rPr>
      </w:pPr>
      <w:r>
        <w:rPr>
          <w:i/>
          <w:sz w:val="22"/>
          <w:u w:val="single"/>
        </w:rPr>
        <w:t>European Network for Rural Development</w:t>
      </w:r>
      <w:r>
        <w:rPr>
          <w:i/>
          <w:spacing w:val="-6"/>
          <w:sz w:val="22"/>
          <w:u w:val="single"/>
        </w:rPr>
        <w:t> </w:t>
      </w:r>
      <w:r>
        <w:rPr>
          <w:i/>
          <w:sz w:val="22"/>
          <w:u w:val="single"/>
        </w:rPr>
        <w:t>ENRD</w:t>
      </w:r>
    </w:p>
    <w:p>
      <w:pPr>
        <w:pStyle w:val="BodyText"/>
        <w:ind w:left="838" w:right="750"/>
        <w:jc w:val="both"/>
      </w:pPr>
      <w:r>
        <w:rPr/>
        <w:t>ENRD serves as a platform for the exchange of ideas around the operation of Rural Development Programmes. Established by the European Commission stake holders include Local Action Groups together with the other actors in the delivery of Rural Development programmes.</w:t>
      </w:r>
    </w:p>
    <w:p>
      <w:pPr>
        <w:pStyle w:val="BodyText"/>
      </w:pPr>
    </w:p>
    <w:p>
      <w:pPr>
        <w:pStyle w:val="ListParagraph"/>
        <w:numPr>
          <w:ilvl w:val="2"/>
          <w:numId w:val="31"/>
        </w:numPr>
        <w:tabs>
          <w:tab w:pos="1391" w:val="left" w:leader="none"/>
        </w:tabs>
        <w:spacing w:line="252" w:lineRule="exact" w:before="1" w:after="0"/>
        <w:ind w:left="1390" w:right="0" w:hanging="552"/>
        <w:jc w:val="both"/>
        <w:rPr>
          <w:i/>
          <w:sz w:val="22"/>
        </w:rPr>
      </w:pPr>
      <w:r>
        <w:rPr>
          <w:i/>
          <w:sz w:val="22"/>
          <w:u w:val="single"/>
        </w:rPr>
        <w:t>Operating Rules Focus</w:t>
      </w:r>
      <w:r>
        <w:rPr>
          <w:i/>
          <w:spacing w:val="-5"/>
          <w:sz w:val="22"/>
          <w:u w:val="single"/>
        </w:rPr>
        <w:t> </w:t>
      </w:r>
      <w:r>
        <w:rPr>
          <w:i/>
          <w:sz w:val="22"/>
          <w:u w:val="single"/>
        </w:rPr>
        <w:t>Group</w:t>
      </w:r>
    </w:p>
    <w:p>
      <w:pPr>
        <w:pStyle w:val="BodyText"/>
        <w:ind w:left="838" w:right="745"/>
        <w:jc w:val="both"/>
      </w:pPr>
      <w:r>
        <w:rPr/>
        <w:t>The Department of Environment, Community and Local Government has established an Operating Rules Focus Group to support the sharing of information and the further development of the programme rules with input from the Local Action Groups being of paramount importance to its effective operation. Cavan LEADER Local Action Group participates in this focus group and is represented on the Operating Rules Focus Group by a member of staff of the Implementing Partner who has previous experience of the LEADER</w:t>
      </w:r>
      <w:r>
        <w:rPr>
          <w:spacing w:val="-2"/>
        </w:rPr>
        <w:t> </w:t>
      </w:r>
      <w:r>
        <w:rPr/>
        <w:t>Programme.</w:t>
      </w:r>
    </w:p>
    <w:p>
      <w:pPr>
        <w:pStyle w:val="BodyText"/>
      </w:pPr>
    </w:p>
    <w:p>
      <w:pPr>
        <w:pStyle w:val="ListParagraph"/>
        <w:numPr>
          <w:ilvl w:val="2"/>
          <w:numId w:val="31"/>
        </w:numPr>
        <w:tabs>
          <w:tab w:pos="1391" w:val="left" w:leader="none"/>
        </w:tabs>
        <w:spacing w:line="240" w:lineRule="auto" w:before="0" w:after="0"/>
        <w:ind w:left="1390" w:right="0" w:hanging="552"/>
        <w:jc w:val="both"/>
        <w:rPr>
          <w:i/>
          <w:sz w:val="22"/>
        </w:rPr>
      </w:pPr>
      <w:r>
        <w:rPr>
          <w:i/>
          <w:sz w:val="22"/>
          <w:u w:val="single"/>
        </w:rPr>
        <w:t>Chief Officers</w:t>
      </w:r>
      <w:r>
        <w:rPr>
          <w:i/>
          <w:spacing w:val="-3"/>
          <w:sz w:val="22"/>
          <w:u w:val="single"/>
        </w:rPr>
        <w:t> </w:t>
      </w:r>
      <w:r>
        <w:rPr>
          <w:i/>
          <w:sz w:val="22"/>
          <w:u w:val="single"/>
        </w:rPr>
        <w:t>Network</w:t>
      </w:r>
    </w:p>
    <w:p>
      <w:pPr>
        <w:pStyle w:val="BodyText"/>
        <w:spacing w:before="1"/>
        <w:ind w:left="838" w:right="746"/>
        <w:jc w:val="both"/>
      </w:pPr>
      <w:r>
        <w:rPr/>
        <w:t>The chief Officers of the various Local Community Development Committees have established a network which holds regular meetings which are a channel for cross communication and information sharing this network also provides a conduit for the dissemination of information on programme development and progress with the Department of Environment, Community and Local Government (DECLG).</w:t>
      </w:r>
    </w:p>
    <w:p>
      <w:pPr>
        <w:pStyle w:val="BodyText"/>
        <w:spacing w:before="10"/>
        <w:rPr>
          <w:sz w:val="21"/>
        </w:rPr>
      </w:pPr>
    </w:p>
    <w:p>
      <w:pPr>
        <w:pStyle w:val="ListParagraph"/>
        <w:numPr>
          <w:ilvl w:val="2"/>
          <w:numId w:val="31"/>
        </w:numPr>
        <w:tabs>
          <w:tab w:pos="1391" w:val="left" w:leader="none"/>
        </w:tabs>
        <w:spacing w:line="252" w:lineRule="exact" w:before="1" w:after="0"/>
        <w:ind w:left="1390" w:right="0" w:hanging="552"/>
        <w:jc w:val="both"/>
        <w:rPr>
          <w:i/>
          <w:sz w:val="22"/>
        </w:rPr>
      </w:pPr>
      <w:r>
        <w:rPr>
          <w:i/>
          <w:sz w:val="22"/>
          <w:u w:val="single"/>
        </w:rPr>
        <w:t>Irish Local Development Network ILDN National and</w:t>
      </w:r>
      <w:r>
        <w:rPr>
          <w:i/>
          <w:spacing w:val="-4"/>
          <w:sz w:val="22"/>
          <w:u w:val="single"/>
        </w:rPr>
        <w:t> </w:t>
      </w:r>
      <w:r>
        <w:rPr>
          <w:i/>
          <w:sz w:val="22"/>
          <w:u w:val="single"/>
        </w:rPr>
        <w:t>Regional</w:t>
      </w:r>
    </w:p>
    <w:p>
      <w:pPr>
        <w:pStyle w:val="BodyText"/>
        <w:ind w:left="838" w:right="747"/>
        <w:jc w:val="both"/>
      </w:pPr>
      <w:r>
        <w:rPr/>
        <w:t>Breffni Integrated Ltd the implementation partner is a member of the Irish Local Development Network this provides for a working relationship between the various implementers through which information and experiences can be shared and ideas can be disseminated. This is also a channel through which communication can take place with government departments, officials and other players. Breffni Integrated Ltd is also a member and active participant in the more local Border Regional Network of local development companies along with the other companies in the region. Regular meetings are held which enable discussion and information ideas sharing in terms of the</w:t>
      </w:r>
      <w:r>
        <w:rPr>
          <w:spacing w:val="-3"/>
        </w:rPr>
        <w:t> </w:t>
      </w:r>
      <w:r>
        <w:rPr/>
        <w:t>sector.</w:t>
      </w:r>
    </w:p>
    <w:p>
      <w:pPr>
        <w:spacing w:after="0"/>
        <w:jc w:val="both"/>
        <w:sectPr>
          <w:pgSz w:w="11910" w:h="16840"/>
          <w:pgMar w:header="0" w:footer="929" w:top="1340" w:bottom="1120" w:left="580" w:right="240"/>
        </w:sectPr>
      </w:pPr>
    </w:p>
    <w:p>
      <w:pPr>
        <w:pStyle w:val="Heading3"/>
        <w:numPr>
          <w:ilvl w:val="1"/>
          <w:numId w:val="31"/>
        </w:numPr>
        <w:tabs>
          <w:tab w:pos="1242" w:val="left" w:leader="none"/>
        </w:tabs>
        <w:spacing w:line="240" w:lineRule="auto" w:before="77" w:after="0"/>
        <w:ind w:left="1241" w:right="0" w:hanging="403"/>
        <w:jc w:val="both"/>
      </w:pPr>
      <w:bookmarkStart w:name="_TOC_250020" w:id="30"/>
      <w:r>
        <w:rPr/>
        <w:t>Cooperation (Inter-Territorial and</w:t>
      </w:r>
      <w:r>
        <w:rPr>
          <w:spacing w:val="-3"/>
        </w:rPr>
        <w:t> </w:t>
      </w:r>
      <w:bookmarkEnd w:id="30"/>
      <w:r>
        <w:rPr/>
        <w:t>International)</w:t>
      </w:r>
    </w:p>
    <w:p>
      <w:pPr>
        <w:pStyle w:val="BodyText"/>
        <w:spacing w:before="10"/>
        <w:rPr>
          <w:b/>
          <w:sz w:val="21"/>
        </w:rPr>
      </w:pPr>
    </w:p>
    <w:p>
      <w:pPr>
        <w:pStyle w:val="Heading6"/>
        <w:numPr>
          <w:ilvl w:val="2"/>
          <w:numId w:val="31"/>
        </w:numPr>
        <w:tabs>
          <w:tab w:pos="1391" w:val="left" w:leader="none"/>
        </w:tabs>
        <w:spacing w:line="240" w:lineRule="auto" w:before="0" w:after="0"/>
        <w:ind w:left="1390" w:right="0" w:hanging="552"/>
        <w:jc w:val="both"/>
      </w:pPr>
      <w:r>
        <w:rPr/>
        <w:t>How cooperation activity fits into the broader LDS</w:t>
      </w:r>
      <w:r>
        <w:rPr>
          <w:spacing w:val="-11"/>
        </w:rPr>
        <w:t> </w:t>
      </w:r>
      <w:r>
        <w:rPr/>
        <w:t>vision</w:t>
      </w:r>
    </w:p>
    <w:p>
      <w:pPr>
        <w:pStyle w:val="BodyText"/>
        <w:spacing w:before="3"/>
        <w:rPr>
          <w:b/>
        </w:rPr>
      </w:pPr>
    </w:p>
    <w:p>
      <w:pPr>
        <w:pStyle w:val="BodyText"/>
        <w:ind w:left="838" w:right="745"/>
        <w:jc w:val="both"/>
      </w:pPr>
      <w:r>
        <w:rPr/>
        <w:t>A ring-fenced budget of €10 million is available for trans-national and inter-territorial (within Ireland) co-operation projects. A system of time-limited calls for applications will be facilitated by the Department and a financial allocation, which is additional to that allotted to each LDS, will be made available for such co-operation projects. All proposed co-operation projects shall be submitted to the Department for consideration and approval. Funding will be made available for co-operation projects involving partners in EU Member States, EU candidate states and EEA states. Projects outside of these areas may also be eligible subject to authorisation by the Department. Cavan LEADER LAG will seek to maximise the opportunities offered by cooperation projects generally and will seek to pursue both national and transnational cooperation opportunities. Section 6.2.2 details a number of current proposals for cooperation projects.</w:t>
      </w:r>
    </w:p>
    <w:p>
      <w:pPr>
        <w:pStyle w:val="BodyText"/>
        <w:spacing w:before="10"/>
        <w:rPr>
          <w:sz w:val="21"/>
        </w:rPr>
      </w:pPr>
    </w:p>
    <w:p>
      <w:pPr>
        <w:pStyle w:val="Heading6"/>
        <w:numPr>
          <w:ilvl w:val="2"/>
          <w:numId w:val="31"/>
        </w:numPr>
        <w:tabs>
          <w:tab w:pos="1391" w:val="left" w:leader="none"/>
        </w:tabs>
        <w:spacing w:line="240" w:lineRule="auto" w:before="1" w:after="0"/>
        <w:ind w:left="1390" w:right="0" w:hanging="552"/>
        <w:jc w:val="both"/>
      </w:pPr>
      <w:r>
        <w:rPr/>
        <w:t>Proposals for co-operation</w:t>
      </w:r>
      <w:r>
        <w:rPr>
          <w:spacing w:val="-5"/>
        </w:rPr>
        <w:t> </w:t>
      </w:r>
      <w:r>
        <w:rPr/>
        <w:t>projects</w:t>
      </w:r>
    </w:p>
    <w:p>
      <w:pPr>
        <w:pStyle w:val="BodyText"/>
        <w:spacing w:before="3"/>
        <w:rPr>
          <w:b/>
        </w:rPr>
      </w:pPr>
    </w:p>
    <w:p>
      <w:pPr>
        <w:pStyle w:val="ListParagraph"/>
        <w:numPr>
          <w:ilvl w:val="3"/>
          <w:numId w:val="31"/>
        </w:numPr>
        <w:tabs>
          <w:tab w:pos="1576" w:val="left" w:leader="none"/>
        </w:tabs>
        <w:spacing w:line="252" w:lineRule="exact" w:before="0" w:after="0"/>
        <w:ind w:left="1575" w:right="0" w:hanging="737"/>
        <w:jc w:val="left"/>
        <w:rPr>
          <w:i/>
          <w:sz w:val="22"/>
        </w:rPr>
      </w:pPr>
      <w:r>
        <w:rPr>
          <w:i/>
          <w:sz w:val="22"/>
          <w:u w:val="single"/>
        </w:rPr>
        <w:t>Cavan as a tourism destination on the</w:t>
      </w:r>
      <w:r>
        <w:rPr>
          <w:i/>
          <w:spacing w:val="-10"/>
          <w:sz w:val="22"/>
          <w:u w:val="single"/>
        </w:rPr>
        <w:t> </w:t>
      </w:r>
      <w:r>
        <w:rPr>
          <w:i/>
          <w:sz w:val="22"/>
          <w:u w:val="single"/>
        </w:rPr>
        <w:t>Border</w:t>
      </w:r>
    </w:p>
    <w:p>
      <w:pPr>
        <w:pStyle w:val="BodyText"/>
        <w:ind w:left="838" w:right="745"/>
        <w:jc w:val="both"/>
      </w:pPr>
      <w:r>
        <w:rPr/>
        <w:t>The border area comprises a number of counties including Cavan which are often not to the forefront of the national tourism agencies overseas offerings. In addition to this, because of the fact that there are two jurisdictions involved, it is more challenging for the relevant tourism agencies to undertake a coordinated approach to the development and promotion of marketing in the region. A proposal will be developed to cooperate with other LAGs in neighbouring counties  in NI and ROI to highlight the wealth of culture, heritage landscape attractions and activities in the region, identify gaps and build on the existing product offer, all the time working to create a tourism product offering that would tie in with existing tourism marketing strategies such as Ireland’s Ancient East and the Wild Atlantic Way and that will appeal to the overseas market. Initiatives to further promote the Marble Arch Caves Global Geopark, which covers counties Cavan and Fermanagh, will be pursued jointly with Fermanagh and Omagh District Council and the LEADER Local Action Group for that LEADER</w:t>
      </w:r>
      <w:r>
        <w:rPr>
          <w:spacing w:val="-5"/>
        </w:rPr>
        <w:t> </w:t>
      </w:r>
      <w:r>
        <w:rPr/>
        <w:t>Territory.</w:t>
      </w:r>
    </w:p>
    <w:p>
      <w:pPr>
        <w:pStyle w:val="BodyText"/>
        <w:spacing w:before="11"/>
        <w:rPr>
          <w:sz w:val="21"/>
        </w:rPr>
      </w:pPr>
    </w:p>
    <w:p>
      <w:pPr>
        <w:pStyle w:val="BodyText"/>
        <w:ind w:left="838" w:right="748"/>
        <w:jc w:val="both"/>
      </w:pPr>
      <w:r>
        <w:rPr/>
        <w:t>This cooperation proposal would enhance the development of rural tourism in keeping with the natural and built environment of Cavan as set out in the LDS action plan. The proposal would seek to develop the cooperation project with LAG’s in neighbouring counties in Northern Ireland and in Ireland.</w:t>
      </w:r>
    </w:p>
    <w:p>
      <w:pPr>
        <w:pStyle w:val="BodyText"/>
      </w:pPr>
    </w:p>
    <w:p>
      <w:pPr>
        <w:pStyle w:val="ListParagraph"/>
        <w:numPr>
          <w:ilvl w:val="3"/>
          <w:numId w:val="31"/>
        </w:numPr>
        <w:tabs>
          <w:tab w:pos="1575" w:val="left" w:leader="none"/>
        </w:tabs>
        <w:spacing w:line="240" w:lineRule="auto" w:before="0" w:after="0"/>
        <w:ind w:left="1574" w:right="0" w:hanging="736"/>
        <w:jc w:val="left"/>
        <w:rPr>
          <w:i/>
          <w:sz w:val="22"/>
        </w:rPr>
      </w:pPr>
      <w:r>
        <w:rPr>
          <w:i/>
          <w:sz w:val="22"/>
          <w:u w:val="single"/>
        </w:rPr>
        <w:t>Cavan and Leitrim Joint Promotion of Angling</w:t>
      </w:r>
      <w:r>
        <w:rPr>
          <w:i/>
          <w:spacing w:val="-3"/>
          <w:sz w:val="22"/>
          <w:u w:val="single"/>
        </w:rPr>
        <w:t> </w:t>
      </w:r>
      <w:r>
        <w:rPr>
          <w:i/>
          <w:sz w:val="22"/>
          <w:u w:val="single"/>
        </w:rPr>
        <w:t>Facilities</w:t>
      </w:r>
    </w:p>
    <w:p>
      <w:pPr>
        <w:pStyle w:val="BodyText"/>
        <w:spacing w:before="1"/>
        <w:ind w:left="838" w:right="746"/>
        <w:jc w:val="both"/>
      </w:pPr>
      <w:r>
        <w:rPr/>
        <w:t>In order on build on and derive further economic benefit from the excellent angling facilities which are available in both Cavan and Leitrim, we will work in a collaborative manner with Leitrim County Council. </w:t>
      </w:r>
      <w:r>
        <w:rPr>
          <w:spacing w:val="2"/>
        </w:rPr>
        <w:t>We </w:t>
      </w:r>
      <w:r>
        <w:rPr/>
        <w:t>will do this by developing and marketing fishing festivals in both counties with a particular emphasis on game and coarse angling festivals as both counties have a reputation for quality waters for both game and coarse angling. </w:t>
      </w:r>
      <w:r>
        <w:rPr>
          <w:spacing w:val="2"/>
        </w:rPr>
        <w:t>We </w:t>
      </w:r>
      <w:r>
        <w:rPr/>
        <w:t>will also examine the possibility of creating a unique branding strategy to market the region as an attractive location for angling festivals. Cavan County Council and Leitrim County Council have committed to working together to jointly secure funding for the marketing of fishing</w:t>
      </w:r>
      <w:r>
        <w:rPr>
          <w:spacing w:val="-21"/>
        </w:rPr>
        <w:t> </w:t>
      </w:r>
      <w:r>
        <w:rPr/>
        <w:t>festivals”</w:t>
      </w:r>
    </w:p>
    <w:p>
      <w:pPr>
        <w:pStyle w:val="BodyText"/>
        <w:spacing w:before="10"/>
        <w:rPr>
          <w:sz w:val="21"/>
        </w:rPr>
      </w:pPr>
    </w:p>
    <w:p>
      <w:pPr>
        <w:pStyle w:val="ListParagraph"/>
        <w:numPr>
          <w:ilvl w:val="3"/>
          <w:numId w:val="31"/>
        </w:numPr>
        <w:tabs>
          <w:tab w:pos="1576" w:val="left" w:leader="none"/>
        </w:tabs>
        <w:spacing w:line="240" w:lineRule="auto" w:before="1" w:after="0"/>
        <w:ind w:left="1575" w:right="0" w:hanging="737"/>
        <w:jc w:val="left"/>
        <w:rPr>
          <w:i/>
          <w:sz w:val="22"/>
        </w:rPr>
      </w:pPr>
      <w:r>
        <w:rPr>
          <w:i/>
          <w:sz w:val="22"/>
          <w:u w:val="single"/>
        </w:rPr>
        <w:t>The Upper Shannon Erne Future Economy</w:t>
      </w:r>
      <w:r>
        <w:rPr>
          <w:i/>
          <w:spacing w:val="-3"/>
          <w:sz w:val="22"/>
          <w:u w:val="single"/>
        </w:rPr>
        <w:t> </w:t>
      </w:r>
      <w:r>
        <w:rPr>
          <w:i/>
          <w:sz w:val="22"/>
          <w:u w:val="single"/>
        </w:rPr>
        <w:t>Project.</w:t>
      </w:r>
    </w:p>
    <w:p>
      <w:pPr>
        <w:pStyle w:val="BodyText"/>
        <w:spacing w:before="1"/>
        <w:ind w:left="838" w:right="746" w:firstLine="60"/>
        <w:jc w:val="both"/>
      </w:pPr>
      <w:r>
        <w:rPr/>
        <w:t>‘The Upper Shannon Erne Future Economy Project is a joint initiative between Bórd Na Mona, the ESB and Cavan, Leitrim, Longford and Roscommon Local Authorities. The purpose of this initiative is to show how business led regional development can lead to economic growth and job creation across counties Cavan, Leitrim, Longford and Roscommon. This is viewed as an important mechanism to pursue funding on a regional collaborative basis and should be acknowledged as same, particularly in relation to the co-operation measure of the LEADER Strategy’.</w:t>
      </w:r>
    </w:p>
    <w:p>
      <w:pPr>
        <w:spacing w:after="0"/>
        <w:jc w:val="both"/>
        <w:sectPr>
          <w:pgSz w:w="11910" w:h="16840"/>
          <w:pgMar w:header="0" w:footer="929" w:top="1340" w:bottom="1120" w:left="580" w:right="240"/>
        </w:sectPr>
      </w:pPr>
    </w:p>
    <w:p>
      <w:pPr>
        <w:pStyle w:val="Heading1"/>
      </w:pPr>
      <w:bookmarkStart w:name="_TOC_250019" w:id="31"/>
      <w:bookmarkEnd w:id="31"/>
      <w:r>
        <w:rPr/>
        <w:t>Section 7 Monitoring Review and Evaluation</w:t>
      </w:r>
    </w:p>
    <w:p>
      <w:pPr>
        <w:pStyle w:val="BodyText"/>
        <w:spacing w:before="11"/>
        <w:rPr>
          <w:b/>
          <w:sz w:val="43"/>
        </w:rPr>
      </w:pPr>
    </w:p>
    <w:p>
      <w:pPr>
        <w:pStyle w:val="Heading3"/>
        <w:numPr>
          <w:ilvl w:val="1"/>
          <w:numId w:val="32"/>
        </w:numPr>
        <w:tabs>
          <w:tab w:pos="1242" w:val="left" w:leader="none"/>
        </w:tabs>
        <w:spacing w:line="240" w:lineRule="auto" w:before="0" w:after="0"/>
        <w:ind w:left="1241" w:right="0" w:hanging="403"/>
        <w:jc w:val="left"/>
      </w:pPr>
      <w:bookmarkStart w:name="_TOC_250018" w:id="32"/>
      <w:r>
        <w:rPr/>
        <w:t>Monitoring and</w:t>
      </w:r>
      <w:r>
        <w:rPr>
          <w:spacing w:val="-1"/>
        </w:rPr>
        <w:t> </w:t>
      </w:r>
      <w:bookmarkEnd w:id="32"/>
      <w:r>
        <w:rPr/>
        <w:t>Review</w:t>
      </w:r>
    </w:p>
    <w:p>
      <w:pPr>
        <w:pStyle w:val="BodyText"/>
        <w:spacing w:before="10"/>
        <w:rPr>
          <w:b/>
          <w:sz w:val="21"/>
        </w:rPr>
      </w:pPr>
    </w:p>
    <w:p>
      <w:pPr>
        <w:pStyle w:val="Heading6"/>
      </w:pPr>
      <w:r>
        <w:rPr>
          <w:u w:val="thick"/>
        </w:rPr>
        <w:t>Overview of Monitoring Framework</w:t>
      </w:r>
    </w:p>
    <w:p>
      <w:pPr>
        <w:pStyle w:val="BodyText"/>
        <w:spacing w:before="4"/>
        <w:ind w:left="838" w:right="807"/>
      </w:pPr>
      <w:r>
        <w:rPr/>
        <w:t>The monitoring framework for LEADER is outlined below. The LDS is centred on the three LEADER themes (each of which has a number of sub-themes).</w:t>
      </w:r>
    </w:p>
    <w:p>
      <w:pPr>
        <w:pStyle w:val="BodyText"/>
        <w:spacing w:before="11"/>
        <w:rPr>
          <w:sz w:val="21"/>
        </w:rPr>
      </w:pPr>
    </w:p>
    <w:p>
      <w:pPr>
        <w:pStyle w:val="BodyText"/>
        <w:ind w:left="838" w:right="745"/>
        <w:jc w:val="both"/>
      </w:pPr>
      <w:r>
        <w:rPr/>
        <w:t>The Cavan LAG has set out local objectives in this LDS. Each local objective is linked to the  most relevant LEADER sub-theme with strategic actions and local projects linked in turn to specific local objectives. All projects will have common performance indicators relating to their particular sub-theme. These performance indicators will facilitate monitoring and measuring programme</w:t>
      </w:r>
      <w:r>
        <w:rPr>
          <w:spacing w:val="-3"/>
        </w:rPr>
        <w:t> </w:t>
      </w:r>
      <w:r>
        <w:rPr/>
        <w:t>effectiveness.</w:t>
      </w:r>
    </w:p>
    <w:p>
      <w:pPr>
        <w:pStyle w:val="BodyText"/>
        <w:spacing w:before="10"/>
        <w:rPr>
          <w:sz w:val="21"/>
        </w:rPr>
      </w:pPr>
    </w:p>
    <w:p>
      <w:pPr>
        <w:pStyle w:val="BodyText"/>
        <w:ind w:left="838"/>
      </w:pPr>
      <w:r>
        <w:rPr/>
        <w:t>The two levels at which programme monitoring will be carried out are:</w:t>
      </w:r>
    </w:p>
    <w:p>
      <w:pPr>
        <w:pStyle w:val="BodyText"/>
        <w:spacing w:before="1"/>
      </w:pPr>
    </w:p>
    <w:p>
      <w:pPr>
        <w:pStyle w:val="ListParagraph"/>
        <w:numPr>
          <w:ilvl w:val="0"/>
          <w:numId w:val="33"/>
        </w:numPr>
        <w:tabs>
          <w:tab w:pos="1199" w:val="left" w:leader="none"/>
        </w:tabs>
        <w:spacing w:line="240" w:lineRule="auto" w:before="0" w:after="0"/>
        <w:ind w:left="1198" w:right="0" w:hanging="360"/>
        <w:jc w:val="left"/>
        <w:rPr>
          <w:sz w:val="22"/>
        </w:rPr>
      </w:pPr>
      <w:r>
        <w:rPr>
          <w:sz w:val="22"/>
        </w:rPr>
        <w:t>Project Level Monitoring</w:t>
      </w:r>
    </w:p>
    <w:p>
      <w:pPr>
        <w:pStyle w:val="ListParagraph"/>
        <w:numPr>
          <w:ilvl w:val="0"/>
          <w:numId w:val="33"/>
        </w:numPr>
        <w:tabs>
          <w:tab w:pos="1199" w:val="left" w:leader="none"/>
        </w:tabs>
        <w:spacing w:line="240" w:lineRule="auto" w:before="2" w:after="0"/>
        <w:ind w:left="1198" w:right="0" w:hanging="360"/>
        <w:jc w:val="left"/>
        <w:rPr>
          <w:sz w:val="22"/>
        </w:rPr>
      </w:pPr>
      <w:r>
        <w:rPr>
          <w:sz w:val="22"/>
        </w:rPr>
        <w:t>Monitoring of the LAG (i.e. of Cavan LEADER)</w:t>
      </w:r>
    </w:p>
    <w:p>
      <w:pPr>
        <w:pStyle w:val="Heading6"/>
        <w:spacing w:before="196"/>
      </w:pPr>
      <w:r>
        <w:rPr>
          <w:u w:val="thick"/>
        </w:rPr>
        <w:t>Project Level Monitoring</w:t>
      </w:r>
    </w:p>
    <w:p>
      <w:pPr>
        <w:pStyle w:val="BodyText"/>
        <w:spacing w:before="1"/>
        <w:rPr>
          <w:b/>
          <w:sz w:val="14"/>
        </w:rPr>
      </w:pPr>
    </w:p>
    <w:p>
      <w:pPr>
        <w:pStyle w:val="BodyText"/>
        <w:spacing w:before="93"/>
        <w:ind w:left="838" w:right="747"/>
        <w:jc w:val="both"/>
      </w:pPr>
      <w:r>
        <w:rPr/>
        <w:t>The appropriate LDS monitoring data (e.g. subthemes, local objectives and performance indicators) will be uploaded to the ICT system once the LDS is approved and the Agreement is finalised. Outputs and outcomes of projects will be reported in the context of these objectives and performance indicators. Information at project level will be captured at the following stages:</w:t>
      </w:r>
    </w:p>
    <w:p>
      <w:pPr>
        <w:pStyle w:val="BodyText"/>
      </w:pPr>
    </w:p>
    <w:p>
      <w:pPr>
        <w:spacing w:before="0"/>
        <w:ind w:left="838" w:right="0" w:firstLine="0"/>
        <w:jc w:val="both"/>
        <w:rPr>
          <w:i/>
          <w:sz w:val="22"/>
        </w:rPr>
      </w:pPr>
      <w:r>
        <w:rPr>
          <w:i/>
          <w:sz w:val="22"/>
          <w:u w:val="single"/>
        </w:rPr>
        <w:t>Application Stage</w:t>
      </w:r>
    </w:p>
    <w:p>
      <w:pPr>
        <w:pStyle w:val="BodyText"/>
        <w:spacing w:before="2"/>
        <w:ind w:left="838" w:right="752"/>
        <w:jc w:val="both"/>
      </w:pPr>
      <w:r>
        <w:rPr/>
        <w:t>Most of the basic project information will be captured on the LEADER ICT system at the point of application (type of funding applied for, is it a new/existing project, how many (if any) are currently employed, and so on).</w:t>
      </w:r>
    </w:p>
    <w:p>
      <w:pPr>
        <w:pStyle w:val="BodyText"/>
        <w:spacing w:before="10"/>
        <w:rPr>
          <w:sz w:val="21"/>
        </w:rPr>
      </w:pPr>
    </w:p>
    <w:p>
      <w:pPr>
        <w:spacing w:before="0"/>
        <w:ind w:left="838" w:right="0" w:firstLine="0"/>
        <w:jc w:val="both"/>
        <w:rPr>
          <w:i/>
          <w:sz w:val="22"/>
        </w:rPr>
      </w:pPr>
      <w:r>
        <w:rPr>
          <w:i/>
          <w:sz w:val="22"/>
          <w:u w:val="single"/>
        </w:rPr>
        <w:t>LAG Assessment of Application</w:t>
      </w:r>
    </w:p>
    <w:p>
      <w:pPr>
        <w:pStyle w:val="BodyText"/>
        <w:spacing w:before="2"/>
        <w:ind w:left="838" w:right="744"/>
        <w:jc w:val="both"/>
      </w:pPr>
      <w:r>
        <w:rPr/>
        <w:t>Cavan LEADER LAG shall complete a small number of fields on the ICT system as part of the assessment process and link the proposed project to one of its LDS local objectives which, in turn, is related to one of the overarching LEADER sub-themes. A relevant set of indicators will be automatically associated with each project depending on the LEADER sub theme concerned. The list of indicators associated with each Local Objective and LEADER sub-theme is detailed in</w:t>
      </w:r>
      <w:r>
        <w:rPr>
          <w:spacing w:val="-22"/>
        </w:rPr>
        <w:t> </w:t>
      </w:r>
      <w:r>
        <w:rPr/>
        <w:t>4.3.</w:t>
      </w:r>
    </w:p>
    <w:p>
      <w:pPr>
        <w:pStyle w:val="BodyText"/>
        <w:spacing w:before="10"/>
        <w:rPr>
          <w:sz w:val="21"/>
        </w:rPr>
      </w:pPr>
    </w:p>
    <w:p>
      <w:pPr>
        <w:spacing w:before="0"/>
        <w:ind w:left="838" w:right="0" w:firstLine="0"/>
        <w:jc w:val="both"/>
        <w:rPr>
          <w:i/>
          <w:sz w:val="22"/>
        </w:rPr>
      </w:pPr>
      <w:r>
        <w:rPr>
          <w:i/>
          <w:sz w:val="22"/>
          <w:u w:val="single"/>
        </w:rPr>
        <w:t>Reporting on outputs/outcomes</w:t>
      </w:r>
    </w:p>
    <w:p>
      <w:pPr>
        <w:pStyle w:val="BodyText"/>
        <w:spacing w:before="1"/>
        <w:ind w:left="838" w:right="746"/>
        <w:jc w:val="both"/>
      </w:pPr>
      <w:r>
        <w:rPr/>
        <w:t>Each project will provide information on the results delivered for the various indicators mentioned above. Reporting will also contain a qualitative element in which projects will briefly describe the progress, achievements, and any key learning. Cavan LEADER LAG shall ensure that the  funded projects comply with the LEADER reporting requirements and that the data is quality checked i.e. the data is accurate, consistent, realistic</w:t>
      </w:r>
      <w:r>
        <w:rPr>
          <w:spacing w:val="-6"/>
        </w:rPr>
        <w:t> </w:t>
      </w:r>
      <w:r>
        <w:rPr/>
        <w:t>etc.</w:t>
      </w:r>
    </w:p>
    <w:p>
      <w:pPr>
        <w:pStyle w:val="BodyText"/>
      </w:pPr>
    </w:p>
    <w:p>
      <w:pPr>
        <w:pStyle w:val="BodyText"/>
        <w:ind w:left="838" w:right="751"/>
        <w:jc w:val="both"/>
      </w:pPr>
      <w:r>
        <w:rPr/>
        <w:t>The Department will collate the data reported by funded projects and provide analysis on the progress, outputs and outcomes achieved.</w:t>
      </w:r>
    </w:p>
    <w:p>
      <w:pPr>
        <w:pStyle w:val="BodyText"/>
        <w:spacing w:before="11"/>
        <w:rPr>
          <w:sz w:val="21"/>
        </w:rPr>
      </w:pPr>
    </w:p>
    <w:p>
      <w:pPr>
        <w:pStyle w:val="BodyText"/>
        <w:ind w:left="838" w:right="751"/>
        <w:jc w:val="both"/>
      </w:pPr>
      <w:r>
        <w:rPr/>
        <w:t>The timing of the reporting (on outputs) will depend on the project type. In most cases, reporting will take place at the final payment stage; final payment will only issue when all of the required data has been entered on the ICT system. Information related to some outputs will not be available immediately upon completion of the project (e.g. a capital project for the opening of a new service, where funding has been spent and reported before the facility has opened); in these cases, the outputs from the project will be entered no later than 12 months from the date of final</w:t>
      </w:r>
    </w:p>
    <w:p>
      <w:pPr>
        <w:spacing w:after="0"/>
        <w:jc w:val="both"/>
        <w:sectPr>
          <w:pgSz w:w="11910" w:h="16840"/>
          <w:pgMar w:header="0" w:footer="929" w:top="1340" w:bottom="1120" w:left="580" w:right="240"/>
        </w:sectPr>
      </w:pPr>
    </w:p>
    <w:p>
      <w:pPr>
        <w:pStyle w:val="BodyText"/>
        <w:tabs>
          <w:tab w:pos="2072" w:val="left" w:leader="none"/>
        </w:tabs>
        <w:spacing w:before="79"/>
        <w:ind w:left="838" w:right="807"/>
      </w:pPr>
      <w:r>
        <w:rPr/>
        <w:t>payment.</w:t>
        <w:tab/>
        <w:t>Cavan LEADER LAG shall ensure that all projects comply fully with these requirements.</w:t>
      </w:r>
    </w:p>
    <w:p>
      <w:pPr>
        <w:pStyle w:val="BodyText"/>
      </w:pPr>
    </w:p>
    <w:p>
      <w:pPr>
        <w:spacing w:before="0"/>
        <w:ind w:left="838" w:right="0" w:firstLine="0"/>
        <w:jc w:val="left"/>
        <w:rPr>
          <w:i/>
          <w:sz w:val="22"/>
        </w:rPr>
      </w:pPr>
      <w:r>
        <w:rPr>
          <w:i/>
          <w:sz w:val="22"/>
          <w:u w:val="single"/>
        </w:rPr>
        <w:t>Annual Planning &amp; Reporting</w:t>
      </w:r>
    </w:p>
    <w:p>
      <w:pPr>
        <w:pStyle w:val="BodyText"/>
        <w:spacing w:before="1"/>
        <w:ind w:left="838" w:right="807"/>
      </w:pPr>
      <w:r>
        <w:rPr/>
        <w:t>LAGs will be required to submit an annual report to the Department by the end of February each year. This short report should include:</w:t>
      </w:r>
    </w:p>
    <w:p>
      <w:pPr>
        <w:pStyle w:val="BodyText"/>
        <w:spacing w:before="11"/>
        <w:rPr>
          <w:sz w:val="21"/>
        </w:rPr>
      </w:pPr>
    </w:p>
    <w:p>
      <w:pPr>
        <w:pStyle w:val="BodyText"/>
        <w:ind w:left="838" w:right="807"/>
      </w:pPr>
      <w:r>
        <w:rPr/>
        <w:t>An outline of the </w:t>
      </w:r>
      <w:r>
        <w:rPr>
          <w:u w:val="single"/>
        </w:rPr>
        <w:t>achievements</w:t>
      </w:r>
      <w:r>
        <w:rPr/>
        <w:t> in the previous year relative to the priority actions identified and includes:</w:t>
      </w:r>
    </w:p>
    <w:p>
      <w:pPr>
        <w:pStyle w:val="ListParagraph"/>
        <w:numPr>
          <w:ilvl w:val="1"/>
          <w:numId w:val="33"/>
        </w:numPr>
        <w:tabs>
          <w:tab w:pos="1558" w:val="left" w:leader="none"/>
          <w:tab w:pos="1559" w:val="left" w:leader="none"/>
        </w:tabs>
        <w:spacing w:line="223" w:lineRule="auto" w:before="28" w:after="0"/>
        <w:ind w:left="1558" w:right="746" w:hanging="360"/>
        <w:jc w:val="left"/>
        <w:rPr>
          <w:sz w:val="22"/>
        </w:rPr>
      </w:pPr>
      <w:r>
        <w:rPr>
          <w:sz w:val="22"/>
        </w:rPr>
        <w:t>Information on the organisational structure, operations and decision-making within the LAG;</w:t>
      </w:r>
    </w:p>
    <w:p>
      <w:pPr>
        <w:pStyle w:val="ListParagraph"/>
        <w:numPr>
          <w:ilvl w:val="1"/>
          <w:numId w:val="33"/>
        </w:numPr>
        <w:tabs>
          <w:tab w:pos="1558" w:val="left" w:leader="none"/>
          <w:tab w:pos="1559" w:val="left" w:leader="none"/>
        </w:tabs>
        <w:spacing w:line="269" w:lineRule="exact" w:before="18" w:after="0"/>
        <w:ind w:left="1558" w:right="0" w:hanging="360"/>
        <w:jc w:val="left"/>
        <w:rPr>
          <w:sz w:val="22"/>
        </w:rPr>
      </w:pPr>
      <w:r>
        <w:rPr>
          <w:sz w:val="22"/>
        </w:rPr>
        <w:t>Issues or challenges encountered in implementation during the</w:t>
      </w:r>
      <w:r>
        <w:rPr>
          <w:spacing w:val="-9"/>
          <w:sz w:val="22"/>
        </w:rPr>
        <w:t> </w:t>
      </w:r>
      <w:r>
        <w:rPr>
          <w:sz w:val="22"/>
        </w:rPr>
        <w:t>year;</w:t>
      </w:r>
    </w:p>
    <w:p>
      <w:pPr>
        <w:pStyle w:val="ListParagraph"/>
        <w:numPr>
          <w:ilvl w:val="1"/>
          <w:numId w:val="33"/>
        </w:numPr>
        <w:tabs>
          <w:tab w:pos="1558" w:val="left" w:leader="none"/>
          <w:tab w:pos="1559" w:val="left" w:leader="none"/>
        </w:tabs>
        <w:spacing w:line="268" w:lineRule="exact" w:before="0" w:after="0"/>
        <w:ind w:left="1558" w:right="0" w:hanging="360"/>
        <w:jc w:val="left"/>
        <w:rPr>
          <w:sz w:val="22"/>
        </w:rPr>
      </w:pPr>
      <w:r>
        <w:rPr>
          <w:sz w:val="22"/>
        </w:rPr>
        <w:t>Particular successes to be</w:t>
      </w:r>
      <w:r>
        <w:rPr>
          <w:spacing w:val="-4"/>
          <w:sz w:val="22"/>
        </w:rPr>
        <w:t> </w:t>
      </w:r>
      <w:r>
        <w:rPr>
          <w:sz w:val="22"/>
        </w:rPr>
        <w:t>highlighted;</w:t>
      </w:r>
    </w:p>
    <w:p>
      <w:pPr>
        <w:pStyle w:val="ListParagraph"/>
        <w:numPr>
          <w:ilvl w:val="1"/>
          <w:numId w:val="33"/>
        </w:numPr>
        <w:tabs>
          <w:tab w:pos="1558" w:val="left" w:leader="none"/>
          <w:tab w:pos="1559" w:val="left" w:leader="none"/>
        </w:tabs>
        <w:spacing w:line="270" w:lineRule="exact" w:before="0" w:after="0"/>
        <w:ind w:left="1558" w:right="0" w:hanging="360"/>
        <w:jc w:val="left"/>
        <w:rPr>
          <w:sz w:val="22"/>
        </w:rPr>
      </w:pPr>
      <w:r>
        <w:rPr>
          <w:sz w:val="22"/>
        </w:rPr>
        <w:t>Progress made in contributing to LEADER’s cross cutting</w:t>
      </w:r>
      <w:r>
        <w:rPr>
          <w:spacing w:val="-12"/>
          <w:sz w:val="22"/>
        </w:rPr>
        <w:t> </w:t>
      </w:r>
      <w:r>
        <w:rPr>
          <w:sz w:val="22"/>
        </w:rPr>
        <w:t>objectives.</w:t>
      </w:r>
    </w:p>
    <w:p>
      <w:pPr>
        <w:pStyle w:val="BodyText"/>
        <w:spacing w:before="4"/>
        <w:rPr>
          <w:sz w:val="20"/>
        </w:rPr>
      </w:pPr>
    </w:p>
    <w:p>
      <w:pPr>
        <w:pStyle w:val="BodyText"/>
        <w:ind w:left="838"/>
        <w:jc w:val="both"/>
      </w:pPr>
      <w:r>
        <w:rPr/>
        <w:t>The Department and/or its agents will:</w:t>
      </w:r>
    </w:p>
    <w:p>
      <w:pPr>
        <w:pStyle w:val="ListParagraph"/>
        <w:numPr>
          <w:ilvl w:val="1"/>
          <w:numId w:val="33"/>
        </w:numPr>
        <w:tabs>
          <w:tab w:pos="1558" w:val="left" w:leader="none"/>
          <w:tab w:pos="1559" w:val="left" w:leader="none"/>
        </w:tabs>
        <w:spacing w:line="270" w:lineRule="exact" w:before="15" w:after="0"/>
        <w:ind w:left="1558" w:right="0" w:hanging="360"/>
        <w:jc w:val="left"/>
        <w:rPr>
          <w:sz w:val="22"/>
        </w:rPr>
      </w:pPr>
      <w:r>
        <w:rPr>
          <w:sz w:val="22"/>
        </w:rPr>
        <w:t>Review the Annual report and engage with individual LAGs as</w:t>
      </w:r>
      <w:r>
        <w:rPr>
          <w:spacing w:val="-5"/>
          <w:sz w:val="22"/>
        </w:rPr>
        <w:t> </w:t>
      </w:r>
      <w:r>
        <w:rPr>
          <w:sz w:val="22"/>
        </w:rPr>
        <w:t>appropriate</w:t>
      </w:r>
    </w:p>
    <w:p>
      <w:pPr>
        <w:pStyle w:val="ListParagraph"/>
        <w:numPr>
          <w:ilvl w:val="1"/>
          <w:numId w:val="33"/>
        </w:numPr>
        <w:tabs>
          <w:tab w:pos="1558" w:val="left" w:leader="none"/>
          <w:tab w:pos="1559" w:val="left" w:leader="none"/>
        </w:tabs>
        <w:spacing w:line="268" w:lineRule="exact" w:before="0" w:after="0"/>
        <w:ind w:left="1558" w:right="0" w:hanging="360"/>
        <w:jc w:val="left"/>
        <w:rPr>
          <w:sz w:val="22"/>
        </w:rPr>
      </w:pPr>
      <w:r>
        <w:rPr>
          <w:sz w:val="22"/>
        </w:rPr>
        <w:t>summarise any patterns, trends or key issues emerging from the Annual</w:t>
      </w:r>
      <w:r>
        <w:rPr>
          <w:spacing w:val="-18"/>
          <w:sz w:val="22"/>
        </w:rPr>
        <w:t> </w:t>
      </w:r>
      <w:r>
        <w:rPr>
          <w:sz w:val="22"/>
        </w:rPr>
        <w:t>reports.</w:t>
      </w:r>
    </w:p>
    <w:p>
      <w:pPr>
        <w:pStyle w:val="ListParagraph"/>
        <w:numPr>
          <w:ilvl w:val="1"/>
          <w:numId w:val="33"/>
        </w:numPr>
        <w:tabs>
          <w:tab w:pos="1559" w:val="left" w:leader="none"/>
        </w:tabs>
        <w:spacing w:line="230" w:lineRule="auto" w:before="4" w:after="0"/>
        <w:ind w:left="1558" w:right="751" w:hanging="360"/>
        <w:jc w:val="both"/>
        <w:rPr>
          <w:sz w:val="22"/>
        </w:rPr>
      </w:pPr>
      <w:r>
        <w:rPr>
          <w:sz w:val="22"/>
        </w:rPr>
        <w:t>make data from the Annual reports available to contribute to an overall framework </w:t>
      </w:r>
      <w:r>
        <w:rPr>
          <w:spacing w:val="-16"/>
          <w:sz w:val="22"/>
        </w:rPr>
        <w:t>for </w:t>
      </w:r>
      <w:r>
        <w:rPr>
          <w:sz w:val="22"/>
        </w:rPr>
        <w:t>evaluating the LEADER programme as a whole, and more specifically, the performance of the LAGs within that.</w:t>
      </w:r>
    </w:p>
    <w:p>
      <w:pPr>
        <w:pStyle w:val="BodyText"/>
        <w:spacing w:before="5"/>
      </w:pPr>
    </w:p>
    <w:p>
      <w:pPr>
        <w:pStyle w:val="BodyText"/>
        <w:ind w:left="838" w:right="807"/>
      </w:pPr>
      <w:r>
        <w:rPr/>
        <w:t>Cavan LEADER LAG acknowledges the requirement to contribute, as appropriate, to any other reviews or evaluations as designated by the Department.</w:t>
      </w:r>
    </w:p>
    <w:p>
      <w:pPr>
        <w:pStyle w:val="BodyText"/>
        <w:rPr>
          <w:sz w:val="24"/>
        </w:rPr>
      </w:pPr>
    </w:p>
    <w:p>
      <w:pPr>
        <w:pStyle w:val="BodyText"/>
        <w:rPr>
          <w:sz w:val="24"/>
        </w:rPr>
      </w:pPr>
    </w:p>
    <w:p>
      <w:pPr>
        <w:pStyle w:val="Heading3"/>
        <w:numPr>
          <w:ilvl w:val="1"/>
          <w:numId w:val="32"/>
        </w:numPr>
        <w:tabs>
          <w:tab w:pos="1242" w:val="left" w:leader="none"/>
        </w:tabs>
        <w:spacing w:line="240" w:lineRule="auto" w:before="205" w:after="0"/>
        <w:ind w:left="1241" w:right="0" w:hanging="403"/>
        <w:jc w:val="left"/>
      </w:pPr>
      <w:bookmarkStart w:name="_TOC_250017" w:id="33"/>
      <w:bookmarkEnd w:id="33"/>
      <w:r>
        <w:rPr/>
        <w:t>Evaluation</w:t>
      </w:r>
    </w:p>
    <w:p>
      <w:pPr>
        <w:pStyle w:val="BodyText"/>
        <w:spacing w:before="3"/>
        <w:rPr>
          <w:b/>
        </w:rPr>
      </w:pPr>
    </w:p>
    <w:p>
      <w:pPr>
        <w:spacing w:line="252" w:lineRule="exact" w:before="0"/>
        <w:ind w:left="838" w:right="0" w:firstLine="0"/>
        <w:jc w:val="left"/>
        <w:rPr>
          <w:i/>
          <w:sz w:val="22"/>
        </w:rPr>
      </w:pPr>
      <w:r>
        <w:rPr>
          <w:i/>
          <w:sz w:val="22"/>
          <w:u w:val="single"/>
        </w:rPr>
        <w:t>Objectives</w:t>
      </w:r>
    </w:p>
    <w:p>
      <w:pPr>
        <w:pStyle w:val="BodyText"/>
        <w:ind w:left="838" w:right="746"/>
        <w:jc w:val="both"/>
      </w:pPr>
      <w:r>
        <w:rPr/>
        <w:t>The primary objective of the evaluation will be to compare the outcome of the implementation of the programme with the original proposals set out in the strategy taking into account any changes which may have been decided upon in the lifetime of same with a view to learning from the process about what worked and what did not work and how these approaches could be improved and the improvements built upon for the future in LEADER Post 2020.</w:t>
      </w:r>
    </w:p>
    <w:p>
      <w:pPr>
        <w:pStyle w:val="BodyText"/>
        <w:spacing w:before="10"/>
        <w:rPr>
          <w:sz w:val="21"/>
        </w:rPr>
      </w:pPr>
    </w:p>
    <w:p>
      <w:pPr>
        <w:spacing w:before="0"/>
        <w:ind w:left="838" w:right="0" w:firstLine="0"/>
        <w:jc w:val="left"/>
        <w:rPr>
          <w:i/>
          <w:sz w:val="22"/>
        </w:rPr>
      </w:pPr>
      <w:r>
        <w:rPr>
          <w:i/>
          <w:sz w:val="22"/>
          <w:u w:val="single"/>
        </w:rPr>
        <w:t>Management of process</w:t>
      </w:r>
    </w:p>
    <w:p>
      <w:pPr>
        <w:pStyle w:val="BodyText"/>
        <w:spacing w:before="2"/>
        <w:ind w:left="838" w:right="807"/>
      </w:pPr>
      <w:r>
        <w:rPr/>
        <w:t>The LCDC LEADER Joint Sub Group and the key staff i.e. Chief Officer of LCDC and CEO of Breffni Integrated Ltd will oversee and coordinate the process.</w:t>
      </w:r>
    </w:p>
    <w:p>
      <w:pPr>
        <w:pStyle w:val="BodyText"/>
        <w:spacing w:before="11"/>
        <w:rPr>
          <w:sz w:val="21"/>
        </w:rPr>
      </w:pPr>
    </w:p>
    <w:p>
      <w:pPr>
        <w:spacing w:before="0"/>
        <w:ind w:left="838" w:right="0" w:firstLine="0"/>
        <w:jc w:val="left"/>
        <w:rPr>
          <w:i/>
          <w:sz w:val="22"/>
        </w:rPr>
      </w:pPr>
      <w:r>
        <w:rPr>
          <w:i/>
          <w:sz w:val="22"/>
          <w:u w:val="single"/>
        </w:rPr>
        <w:t>Topics or themes for evaluation</w:t>
      </w:r>
    </w:p>
    <w:p>
      <w:pPr>
        <w:pStyle w:val="BodyText"/>
        <w:spacing w:before="1"/>
        <w:ind w:left="838" w:right="750"/>
        <w:jc w:val="both"/>
      </w:pPr>
      <w:r>
        <w:rPr/>
        <w:t>All topics and themes of the programme will be subject to evaluation however as work progresses it may become apparent that some areas of work are more successful and others less so in this scenario a key part of the evaluation will be to determine what have been the underlying reasons for these outcomes and to learn from them for the future.</w:t>
      </w:r>
    </w:p>
    <w:p>
      <w:pPr>
        <w:pStyle w:val="BodyText"/>
        <w:spacing w:before="1"/>
      </w:pPr>
    </w:p>
    <w:p>
      <w:pPr>
        <w:spacing w:line="252" w:lineRule="exact" w:before="0"/>
        <w:ind w:left="838" w:right="0" w:firstLine="0"/>
        <w:jc w:val="left"/>
        <w:rPr>
          <w:i/>
          <w:sz w:val="22"/>
        </w:rPr>
      </w:pPr>
      <w:r>
        <w:rPr>
          <w:i/>
          <w:sz w:val="22"/>
          <w:u w:val="single"/>
        </w:rPr>
        <w:t>Data requirements</w:t>
      </w:r>
    </w:p>
    <w:p>
      <w:pPr>
        <w:pStyle w:val="BodyText"/>
        <w:ind w:left="838" w:right="753"/>
        <w:jc w:val="both"/>
      </w:pPr>
      <w:r>
        <w:rPr/>
        <w:t>Comprehensive data on projects will be collected during the operation of the programme and Case Studies and a mid-term review will be expected to feed into the data resources available for analysis along with reports on project files and the experiences of the development team.</w:t>
      </w:r>
    </w:p>
    <w:p>
      <w:pPr>
        <w:pStyle w:val="BodyText"/>
      </w:pPr>
    </w:p>
    <w:p>
      <w:pPr>
        <w:spacing w:line="252" w:lineRule="exact" w:before="0"/>
        <w:ind w:left="838" w:right="0" w:firstLine="0"/>
        <w:jc w:val="left"/>
        <w:rPr>
          <w:i/>
          <w:sz w:val="22"/>
        </w:rPr>
      </w:pPr>
      <w:r>
        <w:rPr>
          <w:i/>
          <w:sz w:val="22"/>
          <w:u w:val="single"/>
        </w:rPr>
        <w:t>Methodology</w:t>
      </w:r>
    </w:p>
    <w:p>
      <w:pPr>
        <w:pStyle w:val="BodyText"/>
        <w:ind w:left="838"/>
      </w:pPr>
      <w:r>
        <w:rPr/>
        <w:t>Methodologies to be employed in completing the evaluation may include Self-evaluation and the development of Additional indicators as part of the ongoing process. There will be a requirement</w:t>
      </w:r>
    </w:p>
    <w:p>
      <w:pPr>
        <w:spacing w:after="0"/>
        <w:sectPr>
          <w:pgSz w:w="11910" w:h="16840"/>
          <w:pgMar w:header="0" w:footer="929" w:top="1340" w:bottom="1120" w:left="580" w:right="240"/>
        </w:sectPr>
      </w:pPr>
    </w:p>
    <w:p>
      <w:pPr>
        <w:pStyle w:val="BodyText"/>
        <w:spacing w:before="79"/>
        <w:ind w:left="838" w:right="743"/>
        <w:jc w:val="both"/>
      </w:pPr>
      <w:r>
        <w:rPr/>
        <w:t>in the programme delivery process for the preparation of a series of Case Studies, Local Research is always an important aspect of the programme and consideration shall be given to adding a local research element to the work with certain project promoters. The value of having an External input in terms of validation and demonstrating the robustness of the work is recognised. Qualitative elements although often subjective can also yield valuable information as to how the programme its delivery and impact are perceived by those who are the intended beneficiaries. The data collection process associated with the programme will it is expected yield significant Quantitative data over the programme lifetime and this will have the benefit of the rigour associated with data of this type in terms of measuring the impact of the</w:t>
      </w:r>
      <w:r>
        <w:rPr>
          <w:spacing w:val="-17"/>
        </w:rPr>
        <w:t> </w:t>
      </w:r>
      <w:r>
        <w:rPr/>
        <w:t>programme.</w:t>
      </w:r>
    </w:p>
    <w:p>
      <w:pPr>
        <w:pStyle w:val="BodyText"/>
      </w:pPr>
    </w:p>
    <w:p>
      <w:pPr>
        <w:spacing w:line="252" w:lineRule="exact" w:before="0"/>
        <w:ind w:left="838" w:right="0" w:firstLine="0"/>
        <w:jc w:val="left"/>
        <w:rPr>
          <w:i/>
          <w:sz w:val="22"/>
        </w:rPr>
      </w:pPr>
      <w:r>
        <w:rPr>
          <w:i/>
          <w:sz w:val="22"/>
          <w:u w:val="single"/>
        </w:rPr>
        <w:t>Timelines and Milestones</w:t>
      </w:r>
    </w:p>
    <w:p>
      <w:pPr>
        <w:pStyle w:val="BodyText"/>
        <w:ind w:left="838" w:right="752"/>
        <w:jc w:val="both"/>
      </w:pPr>
      <w:r>
        <w:rPr/>
        <w:t>The process should start from the commencement of the programme in terms of data collation and completion of case studies. For the evaluation proper this should form a key part of the work in 2020 with the objective of finalising it for the end of 2020 with dissemination of the results to follow in early 2021.</w:t>
      </w:r>
    </w:p>
    <w:p>
      <w:pPr>
        <w:pStyle w:val="BodyText"/>
        <w:spacing w:before="2"/>
      </w:pPr>
    </w:p>
    <w:p>
      <w:pPr>
        <w:spacing w:line="252" w:lineRule="exact" w:before="1"/>
        <w:ind w:left="838" w:right="0" w:firstLine="0"/>
        <w:jc w:val="left"/>
        <w:rPr>
          <w:i/>
          <w:sz w:val="22"/>
        </w:rPr>
      </w:pPr>
      <w:r>
        <w:rPr>
          <w:i/>
          <w:sz w:val="22"/>
          <w:u w:val="single"/>
        </w:rPr>
        <w:t>Communication of findings</w:t>
      </w:r>
    </w:p>
    <w:p>
      <w:pPr>
        <w:pStyle w:val="BodyText"/>
        <w:ind w:left="838" w:right="749"/>
        <w:jc w:val="both"/>
      </w:pPr>
      <w:r>
        <w:rPr/>
        <w:t>It is important that a programme such as this remains in contact with the public and the community which it serves accordingly the evaluation should be published in some appropriate format there should be a launch with appropriate publicity and communication of the information to society through diverse</w:t>
      </w:r>
      <w:r>
        <w:rPr>
          <w:spacing w:val="-4"/>
        </w:rPr>
        <w:t> </w:t>
      </w:r>
      <w:r>
        <w:rPr/>
        <w:t>media.</w:t>
      </w:r>
    </w:p>
    <w:p>
      <w:pPr>
        <w:pStyle w:val="BodyText"/>
        <w:spacing w:before="10"/>
        <w:rPr>
          <w:sz w:val="21"/>
        </w:rPr>
      </w:pPr>
    </w:p>
    <w:p>
      <w:pPr>
        <w:spacing w:line="252" w:lineRule="exact" w:before="0"/>
        <w:ind w:left="838" w:right="0" w:firstLine="0"/>
        <w:jc w:val="left"/>
        <w:rPr>
          <w:i/>
          <w:sz w:val="22"/>
        </w:rPr>
      </w:pPr>
      <w:r>
        <w:rPr>
          <w:i/>
          <w:sz w:val="22"/>
          <w:u w:val="single"/>
        </w:rPr>
        <w:t>Resources Required</w:t>
      </w:r>
    </w:p>
    <w:p>
      <w:pPr>
        <w:pStyle w:val="BodyText"/>
        <w:ind w:left="838" w:right="744"/>
        <w:jc w:val="both"/>
      </w:pPr>
      <w:r>
        <w:rPr/>
        <w:t>While an exercise such as this will have a significant input from staff the benefits of engaging an external evaluator in terms of adding rigour and objectivity to the findings should not be overlooked therefore it is expected that an external input shall be sought. As this will be tendered it is not possible to confirm a cost at this early stage however a provision of €10,000-00 to</w:t>
      </w:r>
    </w:p>
    <w:p>
      <w:pPr>
        <w:pStyle w:val="BodyText"/>
        <w:spacing w:before="1"/>
        <w:ind w:left="838"/>
      </w:pPr>
      <w:r>
        <w:rPr/>
        <w:t>€15,000-00 would seem prudent.</w:t>
      </w:r>
    </w:p>
    <w:p>
      <w:pPr>
        <w:pStyle w:val="BodyText"/>
        <w:rPr>
          <w:sz w:val="24"/>
        </w:rPr>
      </w:pPr>
    </w:p>
    <w:p>
      <w:pPr>
        <w:pStyle w:val="BodyText"/>
        <w:rPr>
          <w:sz w:val="24"/>
        </w:rPr>
      </w:pPr>
    </w:p>
    <w:p>
      <w:pPr>
        <w:pStyle w:val="Heading3"/>
        <w:numPr>
          <w:ilvl w:val="1"/>
          <w:numId w:val="32"/>
        </w:numPr>
        <w:tabs>
          <w:tab w:pos="1242" w:val="left" w:leader="none"/>
        </w:tabs>
        <w:spacing w:line="240" w:lineRule="auto" w:before="206" w:after="0"/>
        <w:ind w:left="1241" w:right="0" w:hanging="403"/>
        <w:jc w:val="both"/>
      </w:pPr>
      <w:bookmarkStart w:name="_TOC_250016" w:id="34"/>
      <w:r>
        <w:rPr/>
        <w:t>Data</w:t>
      </w:r>
      <w:r>
        <w:rPr>
          <w:spacing w:val="-3"/>
        </w:rPr>
        <w:t> </w:t>
      </w:r>
      <w:bookmarkEnd w:id="34"/>
      <w:r>
        <w:rPr/>
        <w:t>Protection</w:t>
      </w:r>
    </w:p>
    <w:p>
      <w:pPr>
        <w:pStyle w:val="BodyText"/>
        <w:spacing w:before="10"/>
        <w:rPr>
          <w:b/>
          <w:sz w:val="21"/>
        </w:rPr>
      </w:pPr>
    </w:p>
    <w:p>
      <w:pPr>
        <w:pStyle w:val="Heading6"/>
      </w:pPr>
      <w:r>
        <w:rPr/>
        <w:t>Eight Principles of Data Protection</w:t>
      </w:r>
    </w:p>
    <w:p>
      <w:pPr>
        <w:pStyle w:val="BodyText"/>
        <w:spacing w:before="3"/>
        <w:rPr>
          <w:b/>
        </w:rPr>
      </w:pPr>
    </w:p>
    <w:p>
      <w:pPr>
        <w:pStyle w:val="BodyText"/>
        <w:ind w:left="838" w:right="746"/>
        <w:jc w:val="both"/>
      </w:pPr>
      <w:r>
        <w:rPr/>
        <w:t>The personal data plan of Breffni Integrated Ltd is guided by the eight principles of data  protection as set out by the Data Protection Commissioner these</w:t>
      </w:r>
      <w:r>
        <w:rPr>
          <w:spacing w:val="-11"/>
        </w:rPr>
        <w:t> </w:t>
      </w:r>
      <w:r>
        <w:rPr/>
        <w:t>are:</w:t>
      </w:r>
    </w:p>
    <w:p>
      <w:pPr>
        <w:pStyle w:val="BodyText"/>
        <w:spacing w:before="9"/>
        <w:rPr>
          <w:sz w:val="21"/>
        </w:rPr>
      </w:pPr>
    </w:p>
    <w:p>
      <w:pPr>
        <w:pStyle w:val="Heading6"/>
        <w:numPr>
          <w:ilvl w:val="0"/>
          <w:numId w:val="34"/>
        </w:numPr>
        <w:tabs>
          <w:tab w:pos="1199" w:val="left" w:leader="none"/>
        </w:tabs>
        <w:spacing w:line="240" w:lineRule="auto" w:before="0" w:after="0"/>
        <w:ind w:left="1198" w:right="0" w:hanging="360"/>
        <w:jc w:val="both"/>
      </w:pPr>
      <w:r>
        <w:rPr/>
        <w:t>Obtain and process information</w:t>
      </w:r>
      <w:r>
        <w:rPr>
          <w:spacing w:val="-7"/>
        </w:rPr>
        <w:t> </w:t>
      </w:r>
      <w:r>
        <w:rPr/>
        <w:t>fairly.</w:t>
      </w:r>
    </w:p>
    <w:p>
      <w:pPr>
        <w:pStyle w:val="BodyText"/>
        <w:spacing w:before="1"/>
        <w:ind w:left="838" w:right="751"/>
        <w:jc w:val="both"/>
      </w:pPr>
      <w:r>
        <w:rPr/>
        <w:t>Data collected from programme participants is collected with their knowledge and consent participants are asked to sign a standard consent form as part of the registration process. Standardised data is collected with set criteria in terms of the IRIS System. Beyond that the data and information collected is determined by the service which the person is seeking. It  is explained to the participant why any data may be required and in cases of referral to other bodies this is explained to participants before being proceeded</w:t>
      </w:r>
      <w:r>
        <w:rPr>
          <w:spacing w:val="-2"/>
        </w:rPr>
        <w:t> </w:t>
      </w:r>
      <w:r>
        <w:rPr/>
        <w:t>with.</w:t>
      </w:r>
    </w:p>
    <w:p>
      <w:pPr>
        <w:pStyle w:val="BodyText"/>
        <w:spacing w:before="10"/>
        <w:rPr>
          <w:sz w:val="21"/>
        </w:rPr>
      </w:pPr>
    </w:p>
    <w:p>
      <w:pPr>
        <w:pStyle w:val="Heading6"/>
        <w:numPr>
          <w:ilvl w:val="0"/>
          <w:numId w:val="34"/>
        </w:numPr>
        <w:tabs>
          <w:tab w:pos="1199" w:val="left" w:leader="none"/>
        </w:tabs>
        <w:spacing w:line="240" w:lineRule="auto" w:before="0" w:after="0"/>
        <w:ind w:left="1198" w:right="0" w:hanging="360"/>
        <w:jc w:val="both"/>
      </w:pPr>
      <w:r>
        <w:rPr/>
        <w:t>Keep it only for one or more specified, explicit and lawful</w:t>
      </w:r>
      <w:r>
        <w:rPr>
          <w:spacing w:val="-15"/>
        </w:rPr>
        <w:t> </w:t>
      </w:r>
      <w:r>
        <w:rPr/>
        <w:t>purposes.</w:t>
      </w:r>
    </w:p>
    <w:p>
      <w:pPr>
        <w:pStyle w:val="BodyText"/>
        <w:spacing w:before="4"/>
        <w:ind w:left="838" w:right="744"/>
        <w:jc w:val="both"/>
      </w:pPr>
      <w:r>
        <w:rPr/>
        <w:t>Data is kept for the purposes of the particular programme and or service sought and provided by the company to the participant and any referral to other programmes with participant consent. The data collected is limited to that required for the efficient administration of the programme and the service being provided to and for the participant with their</w:t>
      </w:r>
      <w:r>
        <w:rPr>
          <w:spacing w:val="-9"/>
        </w:rPr>
        <w:t> </w:t>
      </w:r>
      <w:r>
        <w:rPr/>
        <w:t>consent.</w:t>
      </w:r>
    </w:p>
    <w:p>
      <w:pPr>
        <w:pStyle w:val="BodyText"/>
        <w:spacing w:before="9"/>
        <w:rPr>
          <w:sz w:val="21"/>
        </w:rPr>
      </w:pPr>
    </w:p>
    <w:p>
      <w:pPr>
        <w:pStyle w:val="Heading6"/>
        <w:numPr>
          <w:ilvl w:val="0"/>
          <w:numId w:val="34"/>
        </w:numPr>
        <w:tabs>
          <w:tab w:pos="1199" w:val="left" w:leader="none"/>
        </w:tabs>
        <w:spacing w:line="240" w:lineRule="auto" w:before="0" w:after="0"/>
        <w:ind w:left="1198" w:right="0" w:hanging="360"/>
        <w:jc w:val="both"/>
      </w:pPr>
      <w:r>
        <w:rPr/>
        <w:t>Use and disclose it only in ways compatible with these</w:t>
      </w:r>
      <w:r>
        <w:rPr>
          <w:spacing w:val="-15"/>
        </w:rPr>
        <w:t> </w:t>
      </w:r>
      <w:r>
        <w:rPr/>
        <w:t>purposes.</w:t>
      </w:r>
    </w:p>
    <w:p>
      <w:pPr>
        <w:pStyle w:val="BodyText"/>
        <w:spacing w:before="1"/>
        <w:ind w:left="838" w:right="752"/>
        <w:jc w:val="both"/>
      </w:pPr>
      <w:r>
        <w:rPr/>
        <w:t>Where in the course of the provision of services it is necessary to disclose data to other bodies this is explained to the participants as part of their engagement with the service. An example of</w:t>
      </w:r>
    </w:p>
    <w:p>
      <w:pPr>
        <w:spacing w:after="0"/>
        <w:jc w:val="both"/>
        <w:sectPr>
          <w:pgSz w:w="11910" w:h="16840"/>
          <w:pgMar w:header="0" w:footer="929" w:top="1340" w:bottom="1120" w:left="580" w:right="240"/>
        </w:sectPr>
      </w:pPr>
    </w:p>
    <w:p>
      <w:pPr>
        <w:pStyle w:val="BodyText"/>
        <w:spacing w:before="79"/>
        <w:ind w:left="838" w:right="747"/>
        <w:jc w:val="both"/>
      </w:pPr>
      <w:r>
        <w:rPr/>
        <w:t>this would be where a an applicant wishes to apply for funding in relation to an enterprise and the provisions relating to work with the Local Enterprise Office will apply the applicant is made aware that data sharing is necessary for the purpose of obtaining the service which the participant is seeking. Ending of programmes, contracts or company/business restructuring may require the transfer of data in such event the same data protection standards as apply in Cavan LEADER LAG will be required to be observed by the incoming body.</w:t>
      </w:r>
    </w:p>
    <w:p>
      <w:pPr>
        <w:pStyle w:val="BodyText"/>
      </w:pPr>
    </w:p>
    <w:p>
      <w:pPr>
        <w:pStyle w:val="BodyText"/>
        <w:spacing w:before="1"/>
        <w:ind w:left="838" w:right="752"/>
        <w:jc w:val="both"/>
      </w:pPr>
      <w:r>
        <w:rPr/>
        <w:t>As part of the provisions of the Rural Development Programme certain details pertaining to programme beneficiaries are required to be published.</w:t>
      </w:r>
    </w:p>
    <w:p>
      <w:pPr>
        <w:pStyle w:val="BodyText"/>
        <w:spacing w:before="10"/>
        <w:rPr>
          <w:sz w:val="21"/>
        </w:rPr>
      </w:pPr>
    </w:p>
    <w:p>
      <w:pPr>
        <w:pStyle w:val="BodyText"/>
        <w:spacing w:before="1"/>
        <w:ind w:left="838" w:right="742"/>
        <w:jc w:val="both"/>
      </w:pPr>
      <w:r>
        <w:rPr>
          <w:spacing w:val="-4"/>
        </w:rPr>
        <w:t>Under Article </w:t>
      </w:r>
      <w:r>
        <w:rPr/>
        <w:t>111 </w:t>
      </w:r>
      <w:r>
        <w:rPr>
          <w:spacing w:val="-3"/>
        </w:rPr>
        <w:t>of </w:t>
      </w:r>
      <w:r>
        <w:rPr/>
        <w:t>Commission Regulation (EC) No. </w:t>
      </w:r>
      <w:r>
        <w:rPr>
          <w:spacing w:val="-4"/>
        </w:rPr>
        <w:t>1306/2013 </w:t>
      </w:r>
      <w:r>
        <w:rPr/>
        <w:t>it </w:t>
      </w:r>
      <w:r>
        <w:rPr>
          <w:spacing w:val="-3"/>
        </w:rPr>
        <w:t>is </w:t>
      </w:r>
      <w:r>
        <w:rPr/>
        <w:t>a </w:t>
      </w:r>
      <w:r>
        <w:rPr>
          <w:spacing w:val="-4"/>
        </w:rPr>
        <w:t>requirement </w:t>
      </w:r>
      <w:r>
        <w:rPr>
          <w:spacing w:val="-3"/>
        </w:rPr>
        <w:t>that </w:t>
      </w:r>
      <w:r>
        <w:rPr>
          <w:spacing w:val="-4"/>
        </w:rPr>
        <w:t>details </w:t>
      </w:r>
      <w:r>
        <w:rPr>
          <w:spacing w:val="-3"/>
        </w:rPr>
        <w:t>of CAP </w:t>
      </w:r>
      <w:r>
        <w:rPr>
          <w:spacing w:val="-4"/>
        </w:rPr>
        <w:t>beneficiaries </w:t>
      </w:r>
      <w:r>
        <w:rPr>
          <w:spacing w:val="-3"/>
        </w:rPr>
        <w:t>are </w:t>
      </w:r>
      <w:r>
        <w:rPr>
          <w:spacing w:val="-4"/>
        </w:rPr>
        <w:t>published </w:t>
      </w:r>
      <w:r>
        <w:rPr/>
        <w:t>on </w:t>
      </w:r>
      <w:r>
        <w:rPr>
          <w:spacing w:val="-3"/>
        </w:rPr>
        <w:t>the </w:t>
      </w:r>
      <w:r>
        <w:rPr>
          <w:spacing w:val="-4"/>
        </w:rPr>
        <w:t>Department </w:t>
      </w:r>
      <w:r>
        <w:rPr>
          <w:spacing w:val="-3"/>
        </w:rPr>
        <w:t>of </w:t>
      </w:r>
      <w:r>
        <w:rPr>
          <w:spacing w:val="-4"/>
        </w:rPr>
        <w:t>Agriculture, </w:t>
      </w:r>
      <w:r>
        <w:rPr>
          <w:spacing w:val="-3"/>
        </w:rPr>
        <w:t>Food and </w:t>
      </w:r>
      <w:r>
        <w:rPr>
          <w:spacing w:val="-4"/>
        </w:rPr>
        <w:t>Marine’s website. </w:t>
      </w:r>
      <w:r>
        <w:rPr/>
        <w:t>In </w:t>
      </w:r>
      <w:r>
        <w:rPr>
          <w:spacing w:val="-4"/>
        </w:rPr>
        <w:t>addition, projects </w:t>
      </w:r>
      <w:r>
        <w:rPr/>
        <w:t>and </w:t>
      </w:r>
      <w:r>
        <w:rPr>
          <w:spacing w:val="-4"/>
        </w:rPr>
        <w:t>project promoter details </w:t>
      </w:r>
      <w:r>
        <w:rPr>
          <w:spacing w:val="-3"/>
        </w:rPr>
        <w:t>may </w:t>
      </w:r>
      <w:r>
        <w:rPr/>
        <w:t>be </w:t>
      </w:r>
      <w:r>
        <w:rPr>
          <w:spacing w:val="-4"/>
        </w:rPr>
        <w:t>published </w:t>
      </w:r>
      <w:r>
        <w:rPr/>
        <w:t>on </w:t>
      </w:r>
      <w:r>
        <w:rPr>
          <w:spacing w:val="-3"/>
        </w:rPr>
        <w:t>the </w:t>
      </w:r>
      <w:r>
        <w:rPr>
          <w:spacing w:val="-4"/>
        </w:rPr>
        <w:t>Department and/or </w:t>
      </w:r>
      <w:r>
        <w:rPr/>
        <w:t>the </w:t>
      </w:r>
      <w:r>
        <w:rPr>
          <w:spacing w:val="-3"/>
        </w:rPr>
        <w:t>Cavan </w:t>
      </w:r>
      <w:r>
        <w:rPr>
          <w:spacing w:val="-4"/>
        </w:rPr>
        <w:t>LEADER </w:t>
      </w:r>
      <w:r>
        <w:rPr>
          <w:spacing w:val="-3"/>
        </w:rPr>
        <w:t>LAG or </w:t>
      </w:r>
      <w:r>
        <w:rPr>
          <w:spacing w:val="-4"/>
        </w:rPr>
        <w:t>implementation partner’s website.</w:t>
      </w:r>
      <w:r>
        <w:rPr>
          <w:spacing w:val="52"/>
        </w:rPr>
        <w:t> </w:t>
      </w:r>
      <w:r>
        <w:rPr>
          <w:spacing w:val="-4"/>
        </w:rPr>
        <w:t>Cavan LEADER </w:t>
      </w:r>
      <w:r>
        <w:rPr>
          <w:spacing w:val="-3"/>
        </w:rPr>
        <w:t>LAG are </w:t>
      </w:r>
      <w:r>
        <w:rPr>
          <w:spacing w:val="-4"/>
        </w:rPr>
        <w:t>required </w:t>
      </w:r>
      <w:r>
        <w:rPr/>
        <w:t>to </w:t>
      </w:r>
      <w:r>
        <w:rPr>
          <w:spacing w:val="-4"/>
        </w:rPr>
        <w:t>inform</w:t>
      </w:r>
      <w:r>
        <w:rPr>
          <w:spacing w:val="-6"/>
        </w:rPr>
        <w:t> </w:t>
      </w:r>
      <w:r>
        <w:rPr>
          <w:spacing w:val="-3"/>
        </w:rPr>
        <w:t>all</w:t>
      </w:r>
      <w:r>
        <w:rPr>
          <w:spacing w:val="-7"/>
        </w:rPr>
        <w:t> </w:t>
      </w:r>
      <w:r>
        <w:rPr>
          <w:spacing w:val="-4"/>
        </w:rPr>
        <w:t>beneficiaries</w:t>
      </w:r>
      <w:r>
        <w:rPr>
          <w:spacing w:val="-6"/>
        </w:rPr>
        <w:t> </w:t>
      </w:r>
      <w:r>
        <w:rPr>
          <w:spacing w:val="-3"/>
        </w:rPr>
        <w:t>of</w:t>
      </w:r>
      <w:r>
        <w:rPr>
          <w:spacing w:val="-8"/>
        </w:rPr>
        <w:t> </w:t>
      </w:r>
      <w:r>
        <w:rPr>
          <w:spacing w:val="-3"/>
        </w:rPr>
        <w:t>this</w:t>
      </w:r>
      <w:r>
        <w:rPr>
          <w:spacing w:val="-6"/>
        </w:rPr>
        <w:t> </w:t>
      </w:r>
      <w:r>
        <w:rPr>
          <w:spacing w:val="-3"/>
        </w:rPr>
        <w:t>and</w:t>
      </w:r>
      <w:r>
        <w:rPr>
          <w:spacing w:val="-7"/>
        </w:rPr>
        <w:t> </w:t>
      </w:r>
      <w:r>
        <w:rPr/>
        <w:t>to</w:t>
      </w:r>
      <w:r>
        <w:rPr>
          <w:spacing w:val="-7"/>
        </w:rPr>
        <w:t> </w:t>
      </w:r>
      <w:r>
        <w:rPr>
          <w:spacing w:val="-3"/>
        </w:rPr>
        <w:t>retain</w:t>
      </w:r>
      <w:r>
        <w:rPr>
          <w:spacing w:val="-7"/>
        </w:rPr>
        <w:t> </w:t>
      </w:r>
      <w:r>
        <w:rPr>
          <w:spacing w:val="-4"/>
        </w:rPr>
        <w:t>evidence </w:t>
      </w:r>
      <w:r>
        <w:rPr>
          <w:spacing w:val="-3"/>
        </w:rPr>
        <w:t>of</w:t>
      </w:r>
      <w:r>
        <w:rPr>
          <w:spacing w:val="-5"/>
        </w:rPr>
        <w:t> </w:t>
      </w:r>
      <w:r>
        <w:rPr>
          <w:spacing w:val="-3"/>
        </w:rPr>
        <w:t>same</w:t>
      </w:r>
      <w:r>
        <w:rPr>
          <w:spacing w:val="-7"/>
        </w:rPr>
        <w:t> </w:t>
      </w:r>
      <w:r>
        <w:rPr/>
        <w:t>on</w:t>
      </w:r>
      <w:r>
        <w:rPr>
          <w:spacing w:val="-9"/>
        </w:rPr>
        <w:t> </w:t>
      </w:r>
      <w:r>
        <w:rPr/>
        <w:t>the</w:t>
      </w:r>
      <w:r>
        <w:rPr>
          <w:spacing w:val="-7"/>
        </w:rPr>
        <w:t> </w:t>
      </w:r>
      <w:r>
        <w:rPr>
          <w:spacing w:val="-4"/>
        </w:rPr>
        <w:t>project</w:t>
      </w:r>
      <w:r>
        <w:rPr>
          <w:spacing w:val="-8"/>
        </w:rPr>
        <w:t> </w:t>
      </w:r>
      <w:r>
        <w:rPr>
          <w:spacing w:val="-3"/>
        </w:rPr>
        <w:t>file.</w:t>
      </w:r>
    </w:p>
    <w:p>
      <w:pPr>
        <w:pStyle w:val="BodyText"/>
        <w:spacing w:before="1"/>
      </w:pPr>
    </w:p>
    <w:p>
      <w:pPr>
        <w:pStyle w:val="BodyText"/>
        <w:spacing w:before="1"/>
        <w:ind w:left="838" w:right="750"/>
        <w:jc w:val="both"/>
      </w:pPr>
      <w:r>
        <w:rPr/>
        <w:t>The CAP beneficiaries’ details will include the name of the project promoter/beneficiary, the town where the beneficiary resides or is registered (including postal code if available) and the total amount of public funding received by the beneficiary for the particular year.</w:t>
      </w:r>
    </w:p>
    <w:p>
      <w:pPr>
        <w:pStyle w:val="BodyText"/>
        <w:spacing w:before="9"/>
        <w:rPr>
          <w:sz w:val="21"/>
        </w:rPr>
      </w:pPr>
    </w:p>
    <w:p>
      <w:pPr>
        <w:pStyle w:val="BodyText"/>
        <w:spacing w:before="1"/>
        <w:ind w:left="838" w:right="743"/>
        <w:jc w:val="both"/>
      </w:pPr>
      <w:r>
        <w:rPr>
          <w:spacing w:val="-3"/>
        </w:rPr>
        <w:t>Cavan </w:t>
      </w:r>
      <w:r>
        <w:rPr>
          <w:spacing w:val="-4"/>
        </w:rPr>
        <w:t>LEADER </w:t>
      </w:r>
      <w:r>
        <w:rPr>
          <w:spacing w:val="-3"/>
        </w:rPr>
        <w:t>LAG must </w:t>
      </w:r>
      <w:r>
        <w:rPr>
          <w:spacing w:val="-4"/>
        </w:rPr>
        <w:t>inform beneficiaries that </w:t>
      </w:r>
      <w:r>
        <w:rPr>
          <w:spacing w:val="-3"/>
        </w:rPr>
        <w:t>their data </w:t>
      </w:r>
      <w:r>
        <w:rPr>
          <w:spacing w:val="-4"/>
        </w:rPr>
        <w:t>will </w:t>
      </w:r>
      <w:r>
        <w:rPr/>
        <w:t>be made </w:t>
      </w:r>
      <w:r>
        <w:rPr>
          <w:spacing w:val="-3"/>
        </w:rPr>
        <w:t>public </w:t>
      </w:r>
      <w:r>
        <w:rPr/>
        <w:t>and </w:t>
      </w:r>
      <w:r>
        <w:rPr>
          <w:spacing w:val="-3"/>
        </w:rPr>
        <w:t>that the data </w:t>
      </w:r>
      <w:r>
        <w:rPr/>
        <w:t>may be </w:t>
      </w:r>
      <w:r>
        <w:rPr>
          <w:spacing w:val="-4"/>
        </w:rPr>
        <w:t>processed </w:t>
      </w:r>
      <w:r>
        <w:rPr/>
        <w:t>by </w:t>
      </w:r>
      <w:r>
        <w:rPr>
          <w:spacing w:val="-4"/>
        </w:rPr>
        <w:t>auditing </w:t>
      </w:r>
      <w:r>
        <w:rPr/>
        <w:t>and </w:t>
      </w:r>
      <w:r>
        <w:rPr>
          <w:spacing w:val="-4"/>
        </w:rPr>
        <w:t>investigating </w:t>
      </w:r>
      <w:r>
        <w:rPr>
          <w:spacing w:val="-3"/>
        </w:rPr>
        <w:t>bodies of the </w:t>
      </w:r>
      <w:r>
        <w:rPr>
          <w:spacing w:val="-4"/>
        </w:rPr>
        <w:t>European </w:t>
      </w:r>
      <w:r>
        <w:rPr>
          <w:spacing w:val="-3"/>
        </w:rPr>
        <w:t>Union and the </w:t>
      </w:r>
      <w:r>
        <w:rPr>
          <w:spacing w:val="-4"/>
        </w:rPr>
        <w:t>Member States </w:t>
      </w:r>
      <w:r>
        <w:rPr>
          <w:spacing w:val="-3"/>
        </w:rPr>
        <w:t>for the </w:t>
      </w:r>
      <w:r>
        <w:rPr>
          <w:spacing w:val="-4"/>
        </w:rPr>
        <w:t>purpose </w:t>
      </w:r>
      <w:r>
        <w:rPr>
          <w:spacing w:val="-3"/>
        </w:rPr>
        <w:t>of </w:t>
      </w:r>
      <w:r>
        <w:rPr>
          <w:spacing w:val="-4"/>
        </w:rPr>
        <w:t>safeguarding </w:t>
      </w:r>
      <w:r>
        <w:rPr/>
        <w:t>the </w:t>
      </w:r>
      <w:r>
        <w:rPr>
          <w:spacing w:val="-4"/>
        </w:rPr>
        <w:t>Union’s financial interests.</w:t>
      </w:r>
      <w:r>
        <w:rPr>
          <w:spacing w:val="52"/>
        </w:rPr>
        <w:t> </w:t>
      </w:r>
      <w:r>
        <w:rPr>
          <w:spacing w:val="-3"/>
        </w:rPr>
        <w:t>Cavan </w:t>
      </w:r>
      <w:r>
        <w:rPr>
          <w:spacing w:val="-4"/>
        </w:rPr>
        <w:t>LEADER </w:t>
      </w:r>
      <w:r>
        <w:rPr>
          <w:spacing w:val="-3"/>
        </w:rPr>
        <w:t>LAG </w:t>
      </w:r>
      <w:r>
        <w:rPr>
          <w:spacing w:val="-4"/>
        </w:rPr>
        <w:t>must</w:t>
      </w:r>
      <w:r>
        <w:rPr>
          <w:spacing w:val="52"/>
        </w:rPr>
        <w:t> </w:t>
      </w:r>
      <w:r>
        <w:rPr>
          <w:spacing w:val="-3"/>
        </w:rPr>
        <w:t>also </w:t>
      </w:r>
      <w:r>
        <w:rPr>
          <w:spacing w:val="-4"/>
        </w:rPr>
        <w:t>inform </w:t>
      </w:r>
      <w:r>
        <w:rPr>
          <w:spacing w:val="-3"/>
        </w:rPr>
        <w:t>the </w:t>
      </w:r>
      <w:r>
        <w:rPr>
          <w:spacing w:val="-4"/>
        </w:rPr>
        <w:t>beneficiaries </w:t>
      </w:r>
      <w:r>
        <w:rPr>
          <w:spacing w:val="-3"/>
        </w:rPr>
        <w:t>of their rights under data </w:t>
      </w:r>
      <w:r>
        <w:rPr>
          <w:spacing w:val="-4"/>
        </w:rPr>
        <w:t>protection legislation </w:t>
      </w:r>
      <w:r>
        <w:rPr>
          <w:spacing w:val="-3"/>
        </w:rPr>
        <w:t>and of the </w:t>
      </w:r>
      <w:r>
        <w:rPr>
          <w:spacing w:val="-4"/>
        </w:rPr>
        <w:t>procedures applicable </w:t>
      </w:r>
      <w:r>
        <w:rPr>
          <w:spacing w:val="-3"/>
        </w:rPr>
        <w:t>for </w:t>
      </w:r>
      <w:r>
        <w:rPr>
          <w:spacing w:val="-4"/>
        </w:rPr>
        <w:t>exercising </w:t>
      </w:r>
      <w:r>
        <w:rPr>
          <w:spacing w:val="-3"/>
        </w:rPr>
        <w:t>those rules. </w:t>
      </w:r>
      <w:r>
        <w:rPr/>
        <w:t>The </w:t>
      </w:r>
      <w:r>
        <w:rPr>
          <w:spacing w:val="-4"/>
        </w:rPr>
        <w:t>legal basis </w:t>
      </w:r>
      <w:r>
        <w:rPr>
          <w:spacing w:val="-3"/>
        </w:rPr>
        <w:t>for the </w:t>
      </w:r>
      <w:r>
        <w:rPr>
          <w:spacing w:val="-4"/>
        </w:rPr>
        <w:t>publication </w:t>
      </w:r>
      <w:r>
        <w:rPr/>
        <w:t>is </w:t>
      </w:r>
      <w:r>
        <w:rPr>
          <w:spacing w:val="-4"/>
        </w:rPr>
        <w:t>Regulation 1306/2013.</w:t>
      </w:r>
    </w:p>
    <w:p>
      <w:pPr>
        <w:pStyle w:val="BodyText"/>
        <w:spacing w:before="10"/>
        <w:rPr>
          <w:sz w:val="21"/>
        </w:rPr>
      </w:pPr>
    </w:p>
    <w:p>
      <w:pPr>
        <w:pStyle w:val="Heading6"/>
        <w:numPr>
          <w:ilvl w:val="0"/>
          <w:numId w:val="34"/>
        </w:numPr>
        <w:tabs>
          <w:tab w:pos="1199" w:val="left" w:leader="none"/>
        </w:tabs>
        <w:spacing w:line="240" w:lineRule="auto" w:before="0" w:after="0"/>
        <w:ind w:left="1198" w:right="0" w:hanging="360"/>
        <w:jc w:val="both"/>
      </w:pPr>
      <w:r>
        <w:rPr/>
        <w:t>Keep it safe and</w:t>
      </w:r>
      <w:r>
        <w:rPr>
          <w:spacing w:val="-5"/>
        </w:rPr>
        <w:t> </w:t>
      </w:r>
      <w:r>
        <w:rPr/>
        <w:t>secure.</w:t>
      </w:r>
    </w:p>
    <w:p>
      <w:pPr>
        <w:pStyle w:val="BodyText"/>
        <w:spacing w:before="1"/>
        <w:ind w:left="838" w:right="745"/>
        <w:jc w:val="both"/>
      </w:pPr>
      <w:r>
        <w:rPr/>
        <w:t>A range of provisions are in place to ensure that client data is kept safe including provision of access controls to areas where data is located. Public areas are separated from private office areas and lockable storage facilities are provided. Computers are password protected and there is a separate password and log on in place for the programme IT System with restrictions on the numbers of persons having access to that</w:t>
      </w:r>
      <w:r>
        <w:rPr>
          <w:spacing w:val="-5"/>
        </w:rPr>
        <w:t> </w:t>
      </w:r>
      <w:r>
        <w:rPr/>
        <w:t>system.</w:t>
      </w:r>
    </w:p>
    <w:p>
      <w:pPr>
        <w:pStyle w:val="BodyText"/>
        <w:spacing w:before="9"/>
        <w:rPr>
          <w:sz w:val="21"/>
        </w:rPr>
      </w:pPr>
    </w:p>
    <w:p>
      <w:pPr>
        <w:pStyle w:val="Heading6"/>
        <w:numPr>
          <w:ilvl w:val="0"/>
          <w:numId w:val="34"/>
        </w:numPr>
        <w:tabs>
          <w:tab w:pos="1086" w:val="left" w:leader="none"/>
        </w:tabs>
        <w:spacing w:line="240" w:lineRule="auto" w:before="0" w:after="0"/>
        <w:ind w:left="1085" w:right="0" w:hanging="247"/>
        <w:jc w:val="both"/>
      </w:pPr>
      <w:r>
        <w:rPr/>
        <w:t>Keep it accurate, complete and</w:t>
      </w:r>
      <w:r>
        <w:rPr>
          <w:spacing w:val="-7"/>
        </w:rPr>
        <w:t> </w:t>
      </w:r>
      <w:r>
        <w:rPr/>
        <w:t>up-to-date.</w:t>
      </w:r>
    </w:p>
    <w:p>
      <w:pPr>
        <w:pStyle w:val="BodyText"/>
        <w:spacing w:before="4"/>
        <w:ind w:left="838" w:right="749"/>
        <w:jc w:val="both"/>
      </w:pPr>
      <w:r>
        <w:rPr/>
        <w:t>Participant data is kept under review by the company and the personnel dealing with the participant, where changes occur the data is updated.</w:t>
      </w:r>
    </w:p>
    <w:p>
      <w:pPr>
        <w:pStyle w:val="BodyText"/>
        <w:spacing w:before="8"/>
        <w:rPr>
          <w:sz w:val="21"/>
        </w:rPr>
      </w:pPr>
    </w:p>
    <w:p>
      <w:pPr>
        <w:pStyle w:val="Heading6"/>
        <w:numPr>
          <w:ilvl w:val="0"/>
          <w:numId w:val="34"/>
        </w:numPr>
        <w:tabs>
          <w:tab w:pos="1086" w:val="left" w:leader="none"/>
        </w:tabs>
        <w:spacing w:line="240" w:lineRule="auto" w:before="0" w:after="0"/>
        <w:ind w:left="1085" w:right="0" w:hanging="247"/>
        <w:jc w:val="both"/>
      </w:pPr>
      <w:r>
        <w:rPr/>
        <w:t>Ensure that it is adequate, relevant and not</w:t>
      </w:r>
      <w:r>
        <w:rPr>
          <w:spacing w:val="-10"/>
        </w:rPr>
        <w:t> </w:t>
      </w:r>
      <w:r>
        <w:rPr/>
        <w:t>excessive.</w:t>
      </w:r>
    </w:p>
    <w:p>
      <w:pPr>
        <w:pStyle w:val="BodyText"/>
        <w:spacing w:before="2"/>
        <w:ind w:left="838" w:right="752"/>
        <w:jc w:val="both"/>
      </w:pPr>
      <w:r>
        <w:rPr/>
        <w:t>Cavan LEADER LAG seeks to limit the collection of personal data to that which is either required by the programme administrative requirements around registration and recording or that which is required to provide the service to the client in question under the programme.</w:t>
      </w:r>
    </w:p>
    <w:p>
      <w:pPr>
        <w:pStyle w:val="BodyText"/>
        <w:spacing w:before="9"/>
        <w:rPr>
          <w:sz w:val="21"/>
        </w:rPr>
      </w:pPr>
    </w:p>
    <w:p>
      <w:pPr>
        <w:pStyle w:val="Heading6"/>
        <w:numPr>
          <w:ilvl w:val="0"/>
          <w:numId w:val="34"/>
        </w:numPr>
        <w:tabs>
          <w:tab w:pos="1086" w:val="left" w:leader="none"/>
        </w:tabs>
        <w:spacing w:line="240" w:lineRule="auto" w:before="1" w:after="0"/>
        <w:ind w:left="1085" w:right="0" w:hanging="247"/>
        <w:jc w:val="both"/>
      </w:pPr>
      <w:r>
        <w:rPr/>
        <w:t>Retain it for no longer than is necessary for the purpose or</w:t>
      </w:r>
      <w:r>
        <w:rPr>
          <w:spacing w:val="-19"/>
        </w:rPr>
        <w:t> </w:t>
      </w:r>
      <w:r>
        <w:rPr/>
        <w:t>purposes.</w:t>
      </w:r>
    </w:p>
    <w:p>
      <w:pPr>
        <w:pStyle w:val="BodyText"/>
        <w:spacing w:before="3"/>
        <w:ind w:left="838" w:right="747"/>
        <w:jc w:val="both"/>
      </w:pPr>
      <w:r>
        <w:rPr/>
        <w:t>Data collected is related to the requirements of the good administration and effective delivery of programmes of value to the participants with their consent to participate. Programmes may require the retention of data beyond the date of programme completion in order to enable verification of programme delivery compliance. Retention rules are set by the various programmes for this</w:t>
      </w:r>
      <w:r>
        <w:rPr>
          <w:spacing w:val="-5"/>
        </w:rPr>
        <w:t> </w:t>
      </w:r>
      <w:r>
        <w:rPr/>
        <w:t>purpose.</w:t>
      </w:r>
    </w:p>
    <w:p>
      <w:pPr>
        <w:pStyle w:val="BodyText"/>
        <w:spacing w:before="9"/>
        <w:rPr>
          <w:sz w:val="21"/>
        </w:rPr>
      </w:pPr>
    </w:p>
    <w:p>
      <w:pPr>
        <w:pStyle w:val="Heading6"/>
        <w:numPr>
          <w:ilvl w:val="0"/>
          <w:numId w:val="34"/>
        </w:numPr>
        <w:tabs>
          <w:tab w:pos="1084" w:val="left" w:leader="none"/>
        </w:tabs>
        <w:spacing w:line="240" w:lineRule="auto" w:before="0" w:after="0"/>
        <w:ind w:left="1083" w:right="0" w:hanging="245"/>
        <w:jc w:val="both"/>
      </w:pPr>
      <w:r>
        <w:rPr/>
        <w:t>Give a copy of his/her personal data to that individual, on</w:t>
      </w:r>
      <w:r>
        <w:rPr>
          <w:spacing w:val="-10"/>
        </w:rPr>
        <w:t> </w:t>
      </w:r>
      <w:r>
        <w:rPr/>
        <w:t>request.</w:t>
      </w:r>
    </w:p>
    <w:p>
      <w:pPr>
        <w:pStyle w:val="BodyText"/>
        <w:spacing w:before="2"/>
        <w:ind w:left="838" w:right="750"/>
        <w:jc w:val="both"/>
      </w:pPr>
      <w:r>
        <w:rPr/>
        <w:t>Cavan LEADER LAG recognises and complies with the legal requirement to furnish a copy of a person’s personal data to them on request and will continue to do so.</w:t>
      </w:r>
    </w:p>
    <w:p>
      <w:pPr>
        <w:spacing w:after="0"/>
        <w:jc w:val="both"/>
        <w:sectPr>
          <w:pgSz w:w="11910" w:h="16840"/>
          <w:pgMar w:header="0" w:footer="929" w:top="1340" w:bottom="1120" w:left="580" w:right="240"/>
        </w:sectPr>
      </w:pPr>
    </w:p>
    <w:p>
      <w:pPr>
        <w:pStyle w:val="Heading1"/>
        <w:spacing w:before="90"/>
      </w:pPr>
      <w:bookmarkStart w:name="_TOC_250015" w:id="35"/>
      <w:bookmarkEnd w:id="35"/>
      <w:r>
        <w:rPr/>
        <w:t>Section 8 Financial Plan</w:t>
      </w:r>
    </w:p>
    <w:p>
      <w:pPr>
        <w:pStyle w:val="BodyText"/>
        <w:spacing w:before="255"/>
        <w:ind w:left="838" w:right="753"/>
      </w:pPr>
      <w:r>
        <w:rPr/>
        <w:t>The Financial Plan is appended as an excel workbook in electronic format and is appended to the end of the hard copy document.</w:t>
      </w:r>
    </w:p>
    <w:p>
      <w:pPr>
        <w:pStyle w:val="BodyText"/>
      </w:pPr>
    </w:p>
    <w:p>
      <w:pPr>
        <w:spacing w:before="0"/>
        <w:ind w:left="838" w:right="0" w:firstLine="0"/>
        <w:jc w:val="left"/>
        <w:rPr>
          <w:i/>
          <w:sz w:val="22"/>
        </w:rPr>
      </w:pPr>
      <w:r>
        <w:rPr>
          <w:i/>
          <w:sz w:val="22"/>
          <w:u w:val="single"/>
        </w:rPr>
        <w:t>Provision for Article 48 Checks and related matters.</w:t>
      </w:r>
    </w:p>
    <w:p>
      <w:pPr>
        <w:pStyle w:val="BodyText"/>
        <w:spacing w:before="10"/>
        <w:rPr>
          <w:i/>
          <w:sz w:val="13"/>
        </w:rPr>
      </w:pPr>
    </w:p>
    <w:p>
      <w:pPr>
        <w:pStyle w:val="BodyText"/>
        <w:spacing w:before="94"/>
        <w:ind w:left="838" w:right="743"/>
        <w:jc w:val="both"/>
      </w:pPr>
      <w:r>
        <w:rPr/>
        <w:t>Within the general administration costs provision has been made for up to 5% of the overall programme costs to be allocated to meet the cost providing for the conduct of Article 48 Checks and related matters. As the methodology of this provision is currently under review on  a collective basis by the local authorities who would provide this element of the programme and a Public Procurement Tendering Process is under consideration at present it is not possible to anticipate the costs or breakdown ahead of this process thus a flat provision of 5% has been made at this time which has been amortised over the programme budget span and shown in the administration budget under the heading of “Other” as there is not a specific heading provided for this</w:t>
      </w:r>
      <w:r>
        <w:rPr>
          <w:spacing w:val="25"/>
        </w:rPr>
        <w:t> </w:t>
      </w:r>
      <w:r>
        <w:rPr/>
        <w:t>area</w:t>
      </w:r>
      <w:r>
        <w:rPr>
          <w:spacing w:val="21"/>
        </w:rPr>
        <w:t> </w:t>
      </w:r>
      <w:r>
        <w:rPr/>
        <w:t>of</w:t>
      </w:r>
      <w:r>
        <w:rPr>
          <w:spacing w:val="27"/>
        </w:rPr>
        <w:t> </w:t>
      </w:r>
      <w:r>
        <w:rPr/>
        <w:t>work.</w:t>
      </w:r>
      <w:r>
        <w:rPr>
          <w:spacing w:val="46"/>
        </w:rPr>
        <w:t> </w:t>
      </w:r>
      <w:r>
        <w:rPr/>
        <w:t>The</w:t>
      </w:r>
      <w:r>
        <w:rPr>
          <w:spacing w:val="21"/>
        </w:rPr>
        <w:t> </w:t>
      </w:r>
      <w:r>
        <w:rPr/>
        <w:t>annual</w:t>
      </w:r>
      <w:r>
        <w:rPr>
          <w:spacing w:val="23"/>
        </w:rPr>
        <w:t> </w:t>
      </w:r>
      <w:r>
        <w:rPr/>
        <w:t>cost</w:t>
      </w:r>
      <w:r>
        <w:rPr>
          <w:spacing w:val="25"/>
        </w:rPr>
        <w:t> </w:t>
      </w:r>
      <w:r>
        <w:rPr/>
        <w:t>provided</w:t>
      </w:r>
      <w:r>
        <w:rPr>
          <w:spacing w:val="25"/>
        </w:rPr>
        <w:t> </w:t>
      </w:r>
      <w:r>
        <w:rPr/>
        <w:t>for</w:t>
      </w:r>
      <w:r>
        <w:rPr>
          <w:spacing w:val="22"/>
        </w:rPr>
        <w:t> </w:t>
      </w:r>
      <w:r>
        <w:rPr/>
        <w:t>is</w:t>
      </w:r>
      <w:r>
        <w:rPr>
          <w:spacing w:val="25"/>
        </w:rPr>
        <w:t> </w:t>
      </w:r>
      <w:r>
        <w:rPr/>
        <w:t>€85,223-00</w:t>
      </w:r>
      <w:r>
        <w:rPr>
          <w:spacing w:val="23"/>
        </w:rPr>
        <w:t> </w:t>
      </w:r>
      <w:r>
        <w:rPr/>
        <w:t>over</w:t>
      </w:r>
      <w:r>
        <w:rPr>
          <w:spacing w:val="22"/>
        </w:rPr>
        <w:t> </w:t>
      </w:r>
      <w:r>
        <w:rPr/>
        <w:t>five</w:t>
      </w:r>
      <w:r>
        <w:rPr>
          <w:spacing w:val="25"/>
        </w:rPr>
        <w:t> </w:t>
      </w:r>
      <w:r>
        <w:rPr/>
        <w:t>years</w:t>
      </w:r>
      <w:r>
        <w:rPr>
          <w:spacing w:val="25"/>
        </w:rPr>
        <w:t> </w:t>
      </w:r>
      <w:r>
        <w:rPr/>
        <w:t>giving</w:t>
      </w:r>
      <w:r>
        <w:rPr>
          <w:spacing w:val="25"/>
        </w:rPr>
        <w:t> </w:t>
      </w:r>
      <w:r>
        <w:rPr/>
        <w:t>a</w:t>
      </w:r>
      <w:r>
        <w:rPr>
          <w:spacing w:val="21"/>
        </w:rPr>
        <w:t> </w:t>
      </w:r>
      <w:r>
        <w:rPr/>
        <w:t>total</w:t>
      </w:r>
      <w:r>
        <w:rPr>
          <w:spacing w:val="20"/>
        </w:rPr>
        <w:t> </w:t>
      </w:r>
      <w:r>
        <w:rPr/>
        <w:t>of</w:t>
      </w:r>
    </w:p>
    <w:p>
      <w:pPr>
        <w:pStyle w:val="BodyText"/>
        <w:spacing w:before="1"/>
        <w:ind w:left="838"/>
      </w:pPr>
      <w:r>
        <w:rPr/>
        <w:t>€426,115-00 for the programme duration.</w:t>
      </w:r>
    </w:p>
    <w:p>
      <w:pPr>
        <w:pStyle w:val="BodyText"/>
        <w:rPr>
          <w:sz w:val="24"/>
        </w:rPr>
      </w:pPr>
    </w:p>
    <w:p>
      <w:pPr>
        <w:pStyle w:val="BodyText"/>
        <w:rPr>
          <w:sz w:val="24"/>
        </w:rPr>
      </w:pPr>
    </w:p>
    <w:p>
      <w:pPr>
        <w:pStyle w:val="BodyText"/>
        <w:rPr>
          <w:sz w:val="24"/>
        </w:rPr>
      </w:pPr>
    </w:p>
    <w:p>
      <w:pPr>
        <w:pStyle w:val="BodyText"/>
        <w:rPr>
          <w:sz w:val="24"/>
        </w:rPr>
      </w:pPr>
    </w:p>
    <w:p>
      <w:pPr>
        <w:pStyle w:val="Heading1"/>
        <w:spacing w:before="159"/>
      </w:pPr>
      <w:bookmarkStart w:name="_TOC_250014" w:id="36"/>
      <w:bookmarkEnd w:id="36"/>
      <w:r>
        <w:rPr/>
        <w:t>Section 9 Additional Information</w:t>
      </w:r>
    </w:p>
    <w:p>
      <w:pPr>
        <w:pStyle w:val="BodyText"/>
        <w:spacing w:before="255"/>
        <w:ind w:left="838" w:right="864"/>
      </w:pPr>
      <w:r>
        <w:rPr/>
        <w:t>A large number of written submissions were received as part of the consultation process and the interests expressed have been included in the plan under the various headings:</w:t>
      </w:r>
    </w:p>
    <w:p>
      <w:pPr>
        <w:pStyle w:val="BodyText"/>
        <w:rPr>
          <w:sz w:val="20"/>
        </w:rPr>
      </w:pPr>
    </w:p>
    <w:p>
      <w:pPr>
        <w:pStyle w:val="BodyText"/>
        <w:spacing w:before="1"/>
        <w:rPr>
          <w:sz w:val="24"/>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4"/>
        <w:gridCol w:w="3029"/>
        <w:gridCol w:w="3032"/>
      </w:tblGrid>
      <w:tr>
        <w:trPr>
          <w:trHeight w:val="551" w:hRule="atLeast"/>
        </w:trPr>
        <w:tc>
          <w:tcPr>
            <w:tcW w:w="3654" w:type="dxa"/>
            <w:shd w:val="clear" w:color="auto" w:fill="DBE4F0"/>
          </w:tcPr>
          <w:p>
            <w:pPr>
              <w:pStyle w:val="TableParagraph"/>
              <w:spacing w:line="271" w:lineRule="exact"/>
              <w:rPr>
                <w:b/>
                <w:sz w:val="24"/>
              </w:rPr>
            </w:pPr>
            <w:r>
              <w:rPr>
                <w:b/>
                <w:sz w:val="24"/>
              </w:rPr>
              <w:t>Sub Theme</w:t>
            </w:r>
          </w:p>
        </w:tc>
        <w:tc>
          <w:tcPr>
            <w:tcW w:w="3029" w:type="dxa"/>
            <w:shd w:val="clear" w:color="auto" w:fill="DBE4F0"/>
          </w:tcPr>
          <w:p>
            <w:pPr>
              <w:pStyle w:val="TableParagraph"/>
              <w:spacing w:line="271" w:lineRule="exact"/>
              <w:ind w:left="105"/>
              <w:rPr>
                <w:b/>
                <w:sz w:val="24"/>
              </w:rPr>
            </w:pPr>
            <w:r>
              <w:rPr>
                <w:b/>
                <w:sz w:val="24"/>
              </w:rPr>
              <w:t>Number of Submissions</w:t>
            </w:r>
          </w:p>
          <w:p>
            <w:pPr>
              <w:pStyle w:val="TableParagraph"/>
              <w:spacing w:line="261" w:lineRule="exact"/>
              <w:ind w:left="105"/>
              <w:rPr>
                <w:b/>
                <w:sz w:val="24"/>
              </w:rPr>
            </w:pPr>
            <w:r>
              <w:rPr>
                <w:b/>
                <w:sz w:val="24"/>
              </w:rPr>
              <w:t>Received</w:t>
            </w:r>
          </w:p>
        </w:tc>
        <w:tc>
          <w:tcPr>
            <w:tcW w:w="3032" w:type="dxa"/>
            <w:shd w:val="clear" w:color="auto" w:fill="DBE4F0"/>
          </w:tcPr>
          <w:p>
            <w:pPr>
              <w:pStyle w:val="TableParagraph"/>
              <w:spacing w:line="271" w:lineRule="exact"/>
              <w:ind w:left="9"/>
              <w:jc w:val="center"/>
              <w:rPr>
                <w:b/>
                <w:sz w:val="24"/>
              </w:rPr>
            </w:pPr>
            <w:r>
              <w:rPr>
                <w:b/>
                <w:w w:val="99"/>
                <w:sz w:val="24"/>
              </w:rPr>
              <w:t>%</w:t>
            </w:r>
          </w:p>
        </w:tc>
      </w:tr>
      <w:tr>
        <w:trPr>
          <w:trHeight w:val="254" w:hRule="atLeast"/>
        </w:trPr>
        <w:tc>
          <w:tcPr>
            <w:tcW w:w="3654" w:type="dxa"/>
          </w:tcPr>
          <w:p>
            <w:pPr>
              <w:pStyle w:val="TableParagraph"/>
              <w:spacing w:line="234" w:lineRule="exact"/>
              <w:rPr>
                <w:sz w:val="22"/>
              </w:rPr>
            </w:pPr>
            <w:r>
              <w:rPr>
                <w:color w:val="990033"/>
                <w:sz w:val="22"/>
              </w:rPr>
              <w:t>1.1 Rural Tourism</w:t>
            </w:r>
          </w:p>
        </w:tc>
        <w:tc>
          <w:tcPr>
            <w:tcW w:w="3029" w:type="dxa"/>
          </w:tcPr>
          <w:p>
            <w:pPr>
              <w:pStyle w:val="TableParagraph"/>
              <w:spacing w:line="234" w:lineRule="exact"/>
              <w:ind w:left="1306" w:right="1302"/>
              <w:jc w:val="center"/>
              <w:rPr>
                <w:sz w:val="22"/>
              </w:rPr>
            </w:pPr>
            <w:r>
              <w:rPr>
                <w:color w:val="990033"/>
                <w:sz w:val="22"/>
              </w:rPr>
              <w:t>97</w:t>
            </w:r>
          </w:p>
        </w:tc>
        <w:tc>
          <w:tcPr>
            <w:tcW w:w="3032" w:type="dxa"/>
          </w:tcPr>
          <w:p>
            <w:pPr>
              <w:pStyle w:val="TableParagraph"/>
              <w:spacing w:line="234" w:lineRule="exact"/>
              <w:ind w:left="1240"/>
              <w:rPr>
                <w:sz w:val="22"/>
              </w:rPr>
            </w:pPr>
            <w:r>
              <w:rPr>
                <w:color w:val="990033"/>
                <w:sz w:val="22"/>
              </w:rPr>
              <w:t>26.57</w:t>
            </w:r>
          </w:p>
        </w:tc>
      </w:tr>
      <w:tr>
        <w:trPr>
          <w:trHeight w:val="253" w:hRule="atLeast"/>
        </w:trPr>
        <w:tc>
          <w:tcPr>
            <w:tcW w:w="3654" w:type="dxa"/>
          </w:tcPr>
          <w:p>
            <w:pPr>
              <w:pStyle w:val="TableParagraph"/>
              <w:spacing w:line="234" w:lineRule="exact"/>
              <w:rPr>
                <w:sz w:val="22"/>
              </w:rPr>
            </w:pPr>
            <w:r>
              <w:rPr>
                <w:color w:val="990033"/>
                <w:sz w:val="22"/>
              </w:rPr>
              <w:t>1.2 Enterprise Development</w:t>
            </w:r>
          </w:p>
        </w:tc>
        <w:tc>
          <w:tcPr>
            <w:tcW w:w="3029" w:type="dxa"/>
          </w:tcPr>
          <w:p>
            <w:pPr>
              <w:pStyle w:val="TableParagraph"/>
              <w:spacing w:line="234" w:lineRule="exact"/>
              <w:ind w:left="1306" w:right="1302"/>
              <w:jc w:val="center"/>
              <w:rPr>
                <w:sz w:val="22"/>
              </w:rPr>
            </w:pPr>
            <w:r>
              <w:rPr>
                <w:color w:val="990033"/>
                <w:sz w:val="22"/>
              </w:rPr>
              <w:t>43</w:t>
            </w:r>
          </w:p>
        </w:tc>
        <w:tc>
          <w:tcPr>
            <w:tcW w:w="3032" w:type="dxa"/>
          </w:tcPr>
          <w:p>
            <w:pPr>
              <w:pStyle w:val="TableParagraph"/>
              <w:spacing w:line="234" w:lineRule="exact"/>
              <w:ind w:left="1240"/>
              <w:rPr>
                <w:sz w:val="22"/>
              </w:rPr>
            </w:pPr>
            <w:r>
              <w:rPr>
                <w:color w:val="990033"/>
                <w:sz w:val="22"/>
              </w:rPr>
              <w:t>11.78</w:t>
            </w:r>
          </w:p>
        </w:tc>
      </w:tr>
      <w:tr>
        <w:trPr>
          <w:trHeight w:val="251" w:hRule="atLeast"/>
        </w:trPr>
        <w:tc>
          <w:tcPr>
            <w:tcW w:w="3654" w:type="dxa"/>
          </w:tcPr>
          <w:p>
            <w:pPr>
              <w:pStyle w:val="TableParagraph"/>
              <w:spacing w:line="232" w:lineRule="exact"/>
              <w:rPr>
                <w:sz w:val="22"/>
              </w:rPr>
            </w:pPr>
            <w:r>
              <w:rPr>
                <w:color w:val="990033"/>
                <w:sz w:val="22"/>
              </w:rPr>
              <w:t>1.3 Rural Towns</w:t>
            </w:r>
          </w:p>
        </w:tc>
        <w:tc>
          <w:tcPr>
            <w:tcW w:w="3029" w:type="dxa"/>
          </w:tcPr>
          <w:p>
            <w:pPr>
              <w:pStyle w:val="TableParagraph"/>
              <w:spacing w:line="232" w:lineRule="exact"/>
              <w:ind w:left="1306" w:right="1302"/>
              <w:jc w:val="center"/>
              <w:rPr>
                <w:sz w:val="22"/>
              </w:rPr>
            </w:pPr>
            <w:r>
              <w:rPr>
                <w:color w:val="990033"/>
                <w:sz w:val="22"/>
              </w:rPr>
              <w:t>47</w:t>
            </w:r>
          </w:p>
        </w:tc>
        <w:tc>
          <w:tcPr>
            <w:tcW w:w="3032" w:type="dxa"/>
          </w:tcPr>
          <w:p>
            <w:pPr>
              <w:pStyle w:val="TableParagraph"/>
              <w:spacing w:line="232" w:lineRule="exact"/>
              <w:ind w:left="1240"/>
              <w:rPr>
                <w:sz w:val="22"/>
              </w:rPr>
            </w:pPr>
            <w:r>
              <w:rPr>
                <w:color w:val="990033"/>
                <w:sz w:val="22"/>
              </w:rPr>
              <w:t>12.88</w:t>
            </w:r>
          </w:p>
        </w:tc>
      </w:tr>
      <w:tr>
        <w:trPr>
          <w:trHeight w:val="254" w:hRule="atLeast"/>
        </w:trPr>
        <w:tc>
          <w:tcPr>
            <w:tcW w:w="3654" w:type="dxa"/>
          </w:tcPr>
          <w:p>
            <w:pPr>
              <w:pStyle w:val="TableParagraph"/>
              <w:spacing w:line="234" w:lineRule="exact"/>
              <w:rPr>
                <w:sz w:val="22"/>
              </w:rPr>
            </w:pPr>
            <w:r>
              <w:rPr>
                <w:color w:val="990033"/>
                <w:sz w:val="22"/>
              </w:rPr>
              <w:t>1.4 Broadband</w:t>
            </w:r>
          </w:p>
        </w:tc>
        <w:tc>
          <w:tcPr>
            <w:tcW w:w="3029" w:type="dxa"/>
          </w:tcPr>
          <w:p>
            <w:pPr>
              <w:pStyle w:val="TableParagraph"/>
              <w:spacing w:line="234" w:lineRule="exact"/>
              <w:ind w:left="2"/>
              <w:jc w:val="center"/>
              <w:rPr>
                <w:sz w:val="22"/>
              </w:rPr>
            </w:pPr>
            <w:r>
              <w:rPr>
                <w:color w:val="990033"/>
                <w:w w:val="100"/>
                <w:sz w:val="22"/>
              </w:rPr>
              <w:t>6</w:t>
            </w:r>
          </w:p>
        </w:tc>
        <w:tc>
          <w:tcPr>
            <w:tcW w:w="3032" w:type="dxa"/>
          </w:tcPr>
          <w:p>
            <w:pPr>
              <w:pStyle w:val="TableParagraph"/>
              <w:spacing w:line="234" w:lineRule="exact"/>
              <w:ind w:left="1345" w:right="1208"/>
              <w:jc w:val="center"/>
              <w:rPr>
                <w:sz w:val="22"/>
              </w:rPr>
            </w:pPr>
            <w:r>
              <w:rPr>
                <w:color w:val="990033"/>
                <w:sz w:val="22"/>
              </w:rPr>
              <w:t>1.64</w:t>
            </w:r>
          </w:p>
        </w:tc>
      </w:tr>
      <w:tr>
        <w:trPr>
          <w:trHeight w:val="251" w:hRule="atLeast"/>
        </w:trPr>
        <w:tc>
          <w:tcPr>
            <w:tcW w:w="3654" w:type="dxa"/>
          </w:tcPr>
          <w:p>
            <w:pPr>
              <w:pStyle w:val="TableParagraph"/>
              <w:spacing w:line="232" w:lineRule="exact"/>
              <w:rPr>
                <w:sz w:val="22"/>
              </w:rPr>
            </w:pPr>
            <w:r>
              <w:rPr>
                <w:color w:val="000099"/>
                <w:sz w:val="22"/>
              </w:rPr>
              <w:t>2.1 Basic Services</w:t>
            </w:r>
          </w:p>
        </w:tc>
        <w:tc>
          <w:tcPr>
            <w:tcW w:w="3029" w:type="dxa"/>
          </w:tcPr>
          <w:p>
            <w:pPr>
              <w:pStyle w:val="TableParagraph"/>
              <w:spacing w:line="232" w:lineRule="exact"/>
              <w:ind w:left="1306" w:right="1302"/>
              <w:jc w:val="center"/>
              <w:rPr>
                <w:sz w:val="22"/>
              </w:rPr>
            </w:pPr>
            <w:r>
              <w:rPr>
                <w:color w:val="000099"/>
                <w:sz w:val="22"/>
              </w:rPr>
              <w:t>83</w:t>
            </w:r>
          </w:p>
        </w:tc>
        <w:tc>
          <w:tcPr>
            <w:tcW w:w="3032" w:type="dxa"/>
          </w:tcPr>
          <w:p>
            <w:pPr>
              <w:pStyle w:val="TableParagraph"/>
              <w:spacing w:line="232" w:lineRule="exact"/>
              <w:ind w:left="1240"/>
              <w:rPr>
                <w:sz w:val="22"/>
              </w:rPr>
            </w:pPr>
            <w:r>
              <w:rPr>
                <w:color w:val="000099"/>
                <w:sz w:val="22"/>
              </w:rPr>
              <w:t>22.74</w:t>
            </w:r>
          </w:p>
        </w:tc>
      </w:tr>
      <w:tr>
        <w:trPr>
          <w:trHeight w:val="254" w:hRule="atLeast"/>
        </w:trPr>
        <w:tc>
          <w:tcPr>
            <w:tcW w:w="3654" w:type="dxa"/>
          </w:tcPr>
          <w:p>
            <w:pPr>
              <w:pStyle w:val="TableParagraph"/>
              <w:spacing w:line="234" w:lineRule="exact"/>
              <w:rPr>
                <w:sz w:val="22"/>
              </w:rPr>
            </w:pPr>
            <w:r>
              <w:rPr>
                <w:color w:val="000099"/>
                <w:sz w:val="22"/>
              </w:rPr>
              <w:t>2.2 Rural Youth</w:t>
            </w:r>
          </w:p>
        </w:tc>
        <w:tc>
          <w:tcPr>
            <w:tcW w:w="3029" w:type="dxa"/>
          </w:tcPr>
          <w:p>
            <w:pPr>
              <w:pStyle w:val="TableParagraph"/>
              <w:spacing w:line="234" w:lineRule="exact"/>
              <w:ind w:left="1306" w:right="1302"/>
              <w:jc w:val="center"/>
              <w:rPr>
                <w:sz w:val="22"/>
              </w:rPr>
            </w:pPr>
            <w:r>
              <w:rPr>
                <w:color w:val="000099"/>
                <w:sz w:val="22"/>
              </w:rPr>
              <w:t>39</w:t>
            </w:r>
          </w:p>
        </w:tc>
        <w:tc>
          <w:tcPr>
            <w:tcW w:w="3032" w:type="dxa"/>
          </w:tcPr>
          <w:p>
            <w:pPr>
              <w:pStyle w:val="TableParagraph"/>
              <w:spacing w:line="234" w:lineRule="exact"/>
              <w:ind w:left="1240"/>
              <w:rPr>
                <w:sz w:val="22"/>
              </w:rPr>
            </w:pPr>
            <w:r>
              <w:rPr>
                <w:color w:val="000099"/>
                <w:sz w:val="22"/>
              </w:rPr>
              <w:t>10.68</w:t>
            </w:r>
          </w:p>
        </w:tc>
      </w:tr>
      <w:tr>
        <w:trPr>
          <w:trHeight w:val="251" w:hRule="atLeast"/>
        </w:trPr>
        <w:tc>
          <w:tcPr>
            <w:tcW w:w="3654" w:type="dxa"/>
          </w:tcPr>
          <w:p>
            <w:pPr>
              <w:pStyle w:val="TableParagraph"/>
              <w:spacing w:line="232" w:lineRule="exact"/>
              <w:rPr>
                <w:sz w:val="22"/>
              </w:rPr>
            </w:pPr>
            <w:r>
              <w:rPr>
                <w:color w:val="006600"/>
                <w:sz w:val="22"/>
              </w:rPr>
              <w:t>3.1 Water Resources</w:t>
            </w:r>
          </w:p>
        </w:tc>
        <w:tc>
          <w:tcPr>
            <w:tcW w:w="3029" w:type="dxa"/>
          </w:tcPr>
          <w:p>
            <w:pPr>
              <w:pStyle w:val="TableParagraph"/>
              <w:spacing w:line="232" w:lineRule="exact"/>
              <w:ind w:left="2"/>
              <w:jc w:val="center"/>
              <w:rPr>
                <w:sz w:val="22"/>
              </w:rPr>
            </w:pPr>
            <w:r>
              <w:rPr>
                <w:color w:val="006600"/>
                <w:w w:val="100"/>
                <w:sz w:val="22"/>
              </w:rPr>
              <w:t>7</w:t>
            </w:r>
          </w:p>
        </w:tc>
        <w:tc>
          <w:tcPr>
            <w:tcW w:w="3032" w:type="dxa"/>
          </w:tcPr>
          <w:p>
            <w:pPr>
              <w:pStyle w:val="TableParagraph"/>
              <w:spacing w:line="232" w:lineRule="exact"/>
              <w:ind w:left="1345" w:right="1208"/>
              <w:jc w:val="center"/>
              <w:rPr>
                <w:sz w:val="22"/>
              </w:rPr>
            </w:pPr>
            <w:r>
              <w:rPr>
                <w:color w:val="006600"/>
                <w:sz w:val="22"/>
              </w:rPr>
              <w:t>1.92</w:t>
            </w:r>
          </w:p>
        </w:tc>
      </w:tr>
      <w:tr>
        <w:trPr>
          <w:trHeight w:val="253" w:hRule="atLeast"/>
        </w:trPr>
        <w:tc>
          <w:tcPr>
            <w:tcW w:w="3654" w:type="dxa"/>
          </w:tcPr>
          <w:p>
            <w:pPr>
              <w:pStyle w:val="TableParagraph"/>
              <w:spacing w:line="234" w:lineRule="exact"/>
              <w:rPr>
                <w:sz w:val="22"/>
              </w:rPr>
            </w:pPr>
            <w:r>
              <w:rPr>
                <w:color w:val="006600"/>
                <w:sz w:val="22"/>
              </w:rPr>
              <w:t>3.2 Biodiversity</w:t>
            </w:r>
          </w:p>
        </w:tc>
        <w:tc>
          <w:tcPr>
            <w:tcW w:w="3029" w:type="dxa"/>
          </w:tcPr>
          <w:p>
            <w:pPr>
              <w:pStyle w:val="TableParagraph"/>
              <w:spacing w:line="234" w:lineRule="exact"/>
              <w:ind w:left="1306" w:right="1302"/>
              <w:jc w:val="center"/>
              <w:rPr>
                <w:sz w:val="22"/>
              </w:rPr>
            </w:pPr>
            <w:r>
              <w:rPr>
                <w:color w:val="006600"/>
                <w:sz w:val="22"/>
              </w:rPr>
              <w:t>29</w:t>
            </w:r>
          </w:p>
        </w:tc>
        <w:tc>
          <w:tcPr>
            <w:tcW w:w="3032" w:type="dxa"/>
          </w:tcPr>
          <w:p>
            <w:pPr>
              <w:pStyle w:val="TableParagraph"/>
              <w:spacing w:line="234" w:lineRule="exact"/>
              <w:ind w:left="1345" w:right="1208"/>
              <w:jc w:val="center"/>
              <w:rPr>
                <w:sz w:val="22"/>
              </w:rPr>
            </w:pPr>
            <w:r>
              <w:rPr>
                <w:color w:val="006600"/>
                <w:sz w:val="22"/>
              </w:rPr>
              <w:t>7.95</w:t>
            </w:r>
          </w:p>
        </w:tc>
      </w:tr>
      <w:tr>
        <w:trPr>
          <w:trHeight w:val="254" w:hRule="atLeast"/>
        </w:trPr>
        <w:tc>
          <w:tcPr>
            <w:tcW w:w="3654" w:type="dxa"/>
          </w:tcPr>
          <w:p>
            <w:pPr>
              <w:pStyle w:val="TableParagraph"/>
              <w:spacing w:line="234" w:lineRule="exact"/>
              <w:rPr>
                <w:sz w:val="22"/>
              </w:rPr>
            </w:pPr>
            <w:r>
              <w:rPr>
                <w:color w:val="006600"/>
                <w:sz w:val="22"/>
              </w:rPr>
              <w:t>3.3 Renewable Energy</w:t>
            </w:r>
          </w:p>
        </w:tc>
        <w:tc>
          <w:tcPr>
            <w:tcW w:w="3029" w:type="dxa"/>
          </w:tcPr>
          <w:p>
            <w:pPr>
              <w:pStyle w:val="TableParagraph"/>
              <w:spacing w:line="234" w:lineRule="exact"/>
              <w:ind w:left="1306" w:right="1302"/>
              <w:jc w:val="center"/>
              <w:rPr>
                <w:sz w:val="22"/>
              </w:rPr>
            </w:pPr>
            <w:r>
              <w:rPr>
                <w:color w:val="006600"/>
                <w:sz w:val="22"/>
              </w:rPr>
              <w:t>14</w:t>
            </w:r>
          </w:p>
        </w:tc>
        <w:tc>
          <w:tcPr>
            <w:tcW w:w="3032" w:type="dxa"/>
          </w:tcPr>
          <w:p>
            <w:pPr>
              <w:pStyle w:val="TableParagraph"/>
              <w:spacing w:line="234" w:lineRule="exact"/>
              <w:ind w:left="1345" w:right="1208"/>
              <w:jc w:val="center"/>
              <w:rPr>
                <w:sz w:val="22"/>
              </w:rPr>
            </w:pPr>
            <w:r>
              <w:rPr>
                <w:color w:val="006600"/>
                <w:sz w:val="22"/>
              </w:rPr>
              <w:t>3.84</w:t>
            </w:r>
          </w:p>
        </w:tc>
      </w:tr>
      <w:tr>
        <w:trPr>
          <w:trHeight w:val="251" w:hRule="atLeast"/>
        </w:trPr>
        <w:tc>
          <w:tcPr>
            <w:tcW w:w="3654" w:type="dxa"/>
          </w:tcPr>
          <w:p>
            <w:pPr>
              <w:pStyle w:val="TableParagraph"/>
              <w:spacing w:line="232" w:lineRule="exact"/>
              <w:rPr>
                <w:b/>
                <w:sz w:val="22"/>
              </w:rPr>
            </w:pPr>
            <w:r>
              <w:rPr>
                <w:b/>
                <w:sz w:val="22"/>
              </w:rPr>
              <w:t>TOTAL</w:t>
            </w:r>
          </w:p>
        </w:tc>
        <w:tc>
          <w:tcPr>
            <w:tcW w:w="3029" w:type="dxa"/>
          </w:tcPr>
          <w:p>
            <w:pPr>
              <w:pStyle w:val="TableParagraph"/>
              <w:spacing w:line="232" w:lineRule="exact"/>
              <w:ind w:left="1306" w:right="1305"/>
              <w:jc w:val="center"/>
              <w:rPr>
                <w:b/>
                <w:sz w:val="22"/>
              </w:rPr>
            </w:pPr>
            <w:r>
              <w:rPr>
                <w:b/>
                <w:sz w:val="22"/>
              </w:rPr>
              <w:t>365</w:t>
            </w:r>
          </w:p>
        </w:tc>
        <w:tc>
          <w:tcPr>
            <w:tcW w:w="3032" w:type="dxa"/>
          </w:tcPr>
          <w:p>
            <w:pPr>
              <w:pStyle w:val="TableParagraph"/>
              <w:spacing w:line="232" w:lineRule="exact"/>
              <w:ind w:left="1178"/>
              <w:rPr>
                <w:b/>
                <w:sz w:val="22"/>
              </w:rPr>
            </w:pPr>
            <w:r>
              <w:rPr>
                <w:b/>
                <w:sz w:val="22"/>
              </w:rPr>
              <w:t>100.00</w:t>
            </w:r>
          </w:p>
        </w:tc>
      </w:tr>
    </w:tbl>
    <w:p>
      <w:pPr>
        <w:pStyle w:val="BodyText"/>
        <w:rPr>
          <w:sz w:val="20"/>
        </w:rPr>
      </w:pPr>
    </w:p>
    <w:p>
      <w:pPr>
        <w:pStyle w:val="BodyText"/>
        <w:rPr>
          <w:sz w:val="20"/>
        </w:rPr>
      </w:pPr>
    </w:p>
    <w:p>
      <w:pPr>
        <w:pStyle w:val="BodyText"/>
        <w:rPr>
          <w:sz w:val="20"/>
        </w:rPr>
      </w:pPr>
    </w:p>
    <w:p>
      <w:pPr>
        <w:pStyle w:val="BodyText"/>
        <w:spacing w:before="9"/>
        <w:rPr>
          <w:sz w:val="19"/>
        </w:rPr>
      </w:pPr>
    </w:p>
    <w:p>
      <w:pPr>
        <w:pStyle w:val="Heading1"/>
        <w:spacing w:before="92"/>
      </w:pPr>
      <w:bookmarkStart w:name="_TOC_250013" w:id="37"/>
      <w:bookmarkEnd w:id="37"/>
      <w:r>
        <w:rPr/>
        <w:t>Section 10 Declaration and Disclaimer</w:t>
      </w:r>
    </w:p>
    <w:p>
      <w:pPr>
        <w:pStyle w:val="BodyText"/>
        <w:spacing w:before="255"/>
        <w:ind w:left="838" w:right="1500"/>
      </w:pPr>
      <w:r>
        <w:rPr/>
        <w:t>The Declaration and disclaimer along with a copy of the minutes wherein the strategy was authorised for submission are provided as an appendix.</w:t>
      </w:r>
    </w:p>
    <w:p>
      <w:pPr>
        <w:spacing w:after="0"/>
        <w:sectPr>
          <w:pgSz w:w="11910" w:h="16840"/>
          <w:pgMar w:header="0" w:footer="929" w:top="1580" w:bottom="1120" w:left="580" w:right="240"/>
        </w:sectPr>
      </w:pPr>
    </w:p>
    <w:p>
      <w:pPr>
        <w:pStyle w:val="Heading1"/>
      </w:pPr>
      <w:bookmarkStart w:name="_TOC_250012" w:id="38"/>
      <w:bookmarkEnd w:id="38"/>
      <w:r>
        <w:rPr/>
        <w:t>Section 11 Appendices</w:t>
      </w:r>
    </w:p>
    <w:p>
      <w:pPr>
        <w:pStyle w:val="Heading3"/>
        <w:spacing w:before="253"/>
      </w:pPr>
      <w:bookmarkStart w:name="_TOC_250011" w:id="39"/>
      <w:bookmarkEnd w:id="39"/>
      <w:r>
        <w:rPr/>
        <w:t>Appendix 1.1 Sample Evaluation Scoring Framework</w:t>
      </w:r>
    </w:p>
    <w:p>
      <w:pPr>
        <w:pStyle w:val="BodyText"/>
        <w:rPr>
          <w:b/>
        </w:rPr>
      </w:pPr>
    </w:p>
    <w:p>
      <w:pPr>
        <w:spacing w:before="0"/>
        <w:ind w:left="2326" w:right="2234" w:firstLine="0"/>
        <w:jc w:val="center"/>
        <w:rPr>
          <w:b/>
          <w:sz w:val="28"/>
        </w:rPr>
      </w:pPr>
      <w:r>
        <w:rPr>
          <w:b/>
          <w:sz w:val="28"/>
        </w:rPr>
        <w:t>Cavan LEADER – Evaluation Scoring Framework</w:t>
      </w:r>
    </w:p>
    <w:p>
      <w:pPr>
        <w:pStyle w:val="Heading5"/>
        <w:tabs>
          <w:tab w:pos="4497" w:val="left" w:leader="none"/>
          <w:tab w:pos="5879" w:val="left" w:leader="none"/>
          <w:tab w:pos="10258" w:val="left" w:leader="none"/>
        </w:tabs>
        <w:spacing w:before="263"/>
      </w:pPr>
      <w:r>
        <w:rPr/>
        <w:t>Project Title:</w:t>
      </w:r>
      <w:r>
        <w:rPr>
          <w:u w:val="thick"/>
        </w:rPr>
        <w:t> </w:t>
        <w:tab/>
      </w:r>
      <w:r>
        <w:rPr/>
        <w:tab/>
        <w:t>Project Reference</w:t>
      </w:r>
      <w:r>
        <w:rPr>
          <w:spacing w:val="-7"/>
        </w:rPr>
        <w:t> </w:t>
      </w:r>
      <w:r>
        <w:rPr/>
        <w:t>no: </w:t>
      </w:r>
      <w:r>
        <w:rPr>
          <w:w w:val="100"/>
          <w:u w:val="single"/>
        </w:rPr>
        <w:t> </w:t>
      </w:r>
      <w:r>
        <w:rPr>
          <w:u w:val="single"/>
        </w:rPr>
        <w:tab/>
      </w:r>
    </w:p>
    <w:p>
      <w:pPr>
        <w:pStyle w:val="BodyText"/>
        <w:rPr>
          <w:b/>
          <w:sz w:val="15"/>
        </w:rPr>
      </w:pPr>
    </w:p>
    <w:p>
      <w:pPr>
        <w:tabs>
          <w:tab w:pos="6723" w:val="left" w:leader="none"/>
          <w:tab w:pos="7319" w:val="left" w:leader="none"/>
          <w:tab w:pos="10258" w:val="left" w:leader="none"/>
        </w:tabs>
        <w:spacing w:before="93"/>
        <w:ind w:left="838" w:right="0" w:firstLine="0"/>
        <w:jc w:val="left"/>
        <w:rPr>
          <w:b/>
          <w:sz w:val="23"/>
        </w:rPr>
      </w:pPr>
      <w:r>
        <w:rPr>
          <w:b/>
          <w:sz w:val="23"/>
        </w:rPr>
        <w:t>Applicable LDS Local</w:t>
      </w:r>
      <w:r>
        <w:rPr>
          <w:b/>
          <w:spacing w:val="-9"/>
          <w:sz w:val="23"/>
        </w:rPr>
        <w:t> </w:t>
      </w:r>
      <w:r>
        <w:rPr>
          <w:b/>
          <w:sz w:val="23"/>
        </w:rPr>
        <w:t>Objective</w:t>
      </w:r>
      <w:r>
        <w:rPr>
          <w:b/>
          <w:spacing w:val="-3"/>
          <w:sz w:val="23"/>
        </w:rPr>
        <w:t> </w:t>
      </w:r>
      <w:r>
        <w:rPr>
          <w:b/>
          <w:sz w:val="23"/>
        </w:rPr>
        <w:t>No:</w:t>
      </w:r>
      <w:r>
        <w:rPr>
          <w:b/>
          <w:sz w:val="23"/>
          <w:u w:val="single"/>
        </w:rPr>
        <w:t> </w:t>
        <w:tab/>
      </w:r>
      <w:r>
        <w:rPr>
          <w:b/>
          <w:sz w:val="23"/>
        </w:rPr>
        <w:tab/>
        <w:t>Date: </w:t>
      </w:r>
      <w:r>
        <w:rPr>
          <w:b/>
          <w:spacing w:val="15"/>
          <w:sz w:val="23"/>
        </w:rPr>
        <w:t> </w:t>
      </w:r>
      <w:r>
        <w:rPr>
          <w:b/>
          <w:w w:val="100"/>
          <w:sz w:val="23"/>
          <w:u w:val="single"/>
        </w:rPr>
        <w:t> </w:t>
      </w:r>
      <w:r>
        <w:rPr>
          <w:b/>
          <w:sz w:val="23"/>
          <w:u w:val="single"/>
        </w:rPr>
        <w:tab/>
      </w:r>
    </w:p>
    <w:p>
      <w:pPr>
        <w:pStyle w:val="BodyText"/>
        <w:rPr>
          <w:b/>
          <w:sz w:val="6"/>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5"/>
        <w:gridCol w:w="5531"/>
        <w:gridCol w:w="1134"/>
        <w:gridCol w:w="850"/>
        <w:gridCol w:w="994"/>
      </w:tblGrid>
      <w:tr>
        <w:trPr>
          <w:trHeight w:val="626" w:hRule="atLeast"/>
        </w:trPr>
        <w:tc>
          <w:tcPr>
            <w:tcW w:w="2235" w:type="dxa"/>
          </w:tcPr>
          <w:p>
            <w:pPr>
              <w:pStyle w:val="TableParagraph"/>
              <w:ind w:left="107" w:right="801"/>
              <w:rPr>
                <w:b/>
                <w:sz w:val="22"/>
              </w:rPr>
            </w:pPr>
            <w:r>
              <w:rPr>
                <w:b/>
                <w:sz w:val="22"/>
              </w:rPr>
              <w:t>Assessment Criteria</w:t>
            </w:r>
          </w:p>
        </w:tc>
        <w:tc>
          <w:tcPr>
            <w:tcW w:w="5531" w:type="dxa"/>
          </w:tcPr>
          <w:p>
            <w:pPr>
              <w:pStyle w:val="TableParagraph"/>
              <w:spacing w:before="122"/>
              <w:ind w:left="107"/>
              <w:rPr>
                <w:b/>
                <w:sz w:val="22"/>
              </w:rPr>
            </w:pPr>
            <w:r>
              <w:rPr>
                <w:b/>
                <w:sz w:val="22"/>
              </w:rPr>
              <w:t>Objective</w:t>
            </w:r>
          </w:p>
        </w:tc>
        <w:tc>
          <w:tcPr>
            <w:tcW w:w="1134" w:type="dxa"/>
          </w:tcPr>
          <w:p>
            <w:pPr>
              <w:pStyle w:val="TableParagraph"/>
              <w:ind w:left="107" w:right="385"/>
              <w:rPr>
                <w:b/>
                <w:sz w:val="22"/>
              </w:rPr>
            </w:pPr>
            <w:r>
              <w:rPr>
                <w:b/>
                <w:sz w:val="22"/>
              </w:rPr>
              <w:t>Max Score</w:t>
            </w:r>
          </w:p>
        </w:tc>
        <w:tc>
          <w:tcPr>
            <w:tcW w:w="850" w:type="dxa"/>
          </w:tcPr>
          <w:p>
            <w:pPr>
              <w:pStyle w:val="TableParagraph"/>
              <w:ind w:left="106" w:right="176"/>
              <w:rPr>
                <w:b/>
                <w:sz w:val="22"/>
              </w:rPr>
            </w:pPr>
            <w:r>
              <w:rPr>
                <w:b/>
                <w:sz w:val="22"/>
              </w:rPr>
              <w:t>Weig hting</w:t>
            </w:r>
          </w:p>
        </w:tc>
        <w:tc>
          <w:tcPr>
            <w:tcW w:w="994" w:type="dxa"/>
          </w:tcPr>
          <w:p>
            <w:pPr>
              <w:pStyle w:val="TableParagraph"/>
              <w:ind w:left="106" w:right="246"/>
              <w:rPr>
                <w:b/>
                <w:sz w:val="22"/>
              </w:rPr>
            </w:pPr>
            <w:r>
              <w:rPr>
                <w:b/>
                <w:sz w:val="22"/>
              </w:rPr>
              <w:t>Final Score</w:t>
            </w:r>
          </w:p>
        </w:tc>
      </w:tr>
      <w:tr>
        <w:trPr>
          <w:trHeight w:val="1149" w:hRule="atLeast"/>
        </w:trPr>
        <w:tc>
          <w:tcPr>
            <w:tcW w:w="2235" w:type="dxa"/>
          </w:tcPr>
          <w:p>
            <w:pPr>
              <w:pStyle w:val="TableParagraph"/>
              <w:spacing w:before="4"/>
              <w:ind w:left="107" w:right="203"/>
              <w:rPr>
                <w:sz w:val="22"/>
              </w:rPr>
            </w:pPr>
            <w:r>
              <w:rPr>
                <w:b/>
                <w:sz w:val="22"/>
              </w:rPr>
              <w:t>Compatibility with Cavan Local Development Strategy </w:t>
            </w:r>
            <w:r>
              <w:rPr>
                <w:sz w:val="22"/>
              </w:rPr>
              <w:t>(LDS)</w:t>
            </w:r>
          </w:p>
        </w:tc>
        <w:tc>
          <w:tcPr>
            <w:tcW w:w="5531" w:type="dxa"/>
          </w:tcPr>
          <w:p>
            <w:pPr>
              <w:pStyle w:val="TableParagraph"/>
              <w:spacing w:before="72"/>
              <w:ind w:left="107" w:right="135"/>
              <w:rPr>
                <w:sz w:val="22"/>
              </w:rPr>
            </w:pPr>
            <w:r>
              <w:rPr>
                <w:sz w:val="22"/>
              </w:rPr>
              <w:t>Is project application compatible with Local Objectives in Cavan LEADER Local Development Strategy.</w:t>
            </w:r>
          </w:p>
        </w:tc>
        <w:tc>
          <w:tcPr>
            <w:tcW w:w="1134" w:type="dxa"/>
          </w:tcPr>
          <w:p>
            <w:pPr>
              <w:pStyle w:val="TableParagraph"/>
              <w:spacing w:before="4"/>
              <w:ind w:left="0"/>
              <w:rPr>
                <w:b/>
                <w:sz w:val="33"/>
              </w:rPr>
            </w:pPr>
          </w:p>
          <w:p>
            <w:pPr>
              <w:pStyle w:val="TableParagraph"/>
              <w:ind w:left="107"/>
              <w:rPr>
                <w:b/>
                <w:sz w:val="22"/>
              </w:rPr>
            </w:pPr>
            <w:r>
              <w:rPr>
                <w:b/>
                <w:sz w:val="22"/>
              </w:rPr>
              <w:t>20</w:t>
            </w:r>
          </w:p>
        </w:tc>
        <w:tc>
          <w:tcPr>
            <w:tcW w:w="850" w:type="dxa"/>
          </w:tcPr>
          <w:p>
            <w:pPr>
              <w:pStyle w:val="TableParagraph"/>
              <w:spacing w:before="4"/>
              <w:ind w:left="0"/>
              <w:rPr>
                <w:b/>
                <w:sz w:val="33"/>
              </w:rPr>
            </w:pPr>
          </w:p>
          <w:p>
            <w:pPr>
              <w:pStyle w:val="TableParagraph"/>
              <w:ind w:left="106"/>
              <w:rPr>
                <w:b/>
                <w:sz w:val="22"/>
              </w:rPr>
            </w:pPr>
            <w:r>
              <w:rPr>
                <w:b/>
                <w:sz w:val="22"/>
              </w:rPr>
              <w:t>x 1</w:t>
            </w:r>
          </w:p>
        </w:tc>
        <w:tc>
          <w:tcPr>
            <w:tcW w:w="994" w:type="dxa"/>
          </w:tcPr>
          <w:p>
            <w:pPr>
              <w:pStyle w:val="TableParagraph"/>
              <w:spacing w:before="4"/>
              <w:ind w:left="0"/>
              <w:rPr>
                <w:b/>
                <w:sz w:val="33"/>
              </w:rPr>
            </w:pPr>
          </w:p>
          <w:p>
            <w:pPr>
              <w:pStyle w:val="TableParagraph"/>
              <w:ind w:left="106"/>
              <w:rPr>
                <w:b/>
                <w:sz w:val="22"/>
              </w:rPr>
            </w:pPr>
            <w:r>
              <w:rPr>
                <w:b/>
                <w:sz w:val="22"/>
              </w:rPr>
              <w:t>20</w:t>
            </w:r>
          </w:p>
        </w:tc>
      </w:tr>
      <w:tr>
        <w:trPr>
          <w:trHeight w:val="928" w:hRule="atLeast"/>
        </w:trPr>
        <w:tc>
          <w:tcPr>
            <w:tcW w:w="2235" w:type="dxa"/>
          </w:tcPr>
          <w:p>
            <w:pPr>
              <w:pStyle w:val="TableParagraph"/>
              <w:spacing w:before="21"/>
              <w:ind w:left="107" w:right="923"/>
              <w:rPr>
                <w:b/>
                <w:sz w:val="22"/>
              </w:rPr>
            </w:pPr>
            <w:r>
              <w:rPr>
                <w:b/>
                <w:sz w:val="22"/>
              </w:rPr>
              <w:t>Promoters Capability / Experience</w:t>
            </w:r>
          </w:p>
        </w:tc>
        <w:tc>
          <w:tcPr>
            <w:tcW w:w="5531" w:type="dxa"/>
          </w:tcPr>
          <w:p>
            <w:pPr>
              <w:pStyle w:val="TableParagraph"/>
              <w:spacing w:before="24"/>
              <w:ind w:left="107" w:right="135"/>
              <w:rPr>
                <w:sz w:val="22"/>
              </w:rPr>
            </w:pPr>
            <w:r>
              <w:rPr>
                <w:sz w:val="22"/>
              </w:rPr>
              <w:t>Does the project promoter have the necessary skills, track record and/or experience necessary to deliver this project successfully</w:t>
            </w:r>
          </w:p>
        </w:tc>
        <w:tc>
          <w:tcPr>
            <w:tcW w:w="1134" w:type="dxa"/>
          </w:tcPr>
          <w:p>
            <w:pPr>
              <w:pStyle w:val="TableParagraph"/>
              <w:spacing w:before="11"/>
              <w:ind w:left="0"/>
              <w:rPr>
                <w:b/>
                <w:sz w:val="28"/>
              </w:rPr>
            </w:pPr>
          </w:p>
          <w:p>
            <w:pPr>
              <w:pStyle w:val="TableParagraph"/>
              <w:ind w:left="107"/>
              <w:rPr>
                <w:b/>
                <w:sz w:val="22"/>
              </w:rPr>
            </w:pPr>
            <w:r>
              <w:rPr>
                <w:b/>
                <w:sz w:val="22"/>
              </w:rPr>
              <w:t>20</w:t>
            </w:r>
          </w:p>
        </w:tc>
        <w:tc>
          <w:tcPr>
            <w:tcW w:w="850" w:type="dxa"/>
          </w:tcPr>
          <w:p>
            <w:pPr>
              <w:pStyle w:val="TableParagraph"/>
              <w:spacing w:before="8"/>
              <w:ind w:left="0"/>
              <w:rPr>
                <w:b/>
                <w:sz w:val="23"/>
              </w:rPr>
            </w:pPr>
          </w:p>
          <w:p>
            <w:pPr>
              <w:pStyle w:val="TableParagraph"/>
              <w:spacing w:before="1"/>
              <w:ind w:left="106"/>
              <w:rPr>
                <w:b/>
                <w:sz w:val="22"/>
              </w:rPr>
            </w:pPr>
            <w:r>
              <w:rPr>
                <w:b/>
                <w:sz w:val="22"/>
              </w:rPr>
              <w:t>x 3</w:t>
            </w:r>
          </w:p>
        </w:tc>
        <w:tc>
          <w:tcPr>
            <w:tcW w:w="994" w:type="dxa"/>
          </w:tcPr>
          <w:p>
            <w:pPr>
              <w:pStyle w:val="TableParagraph"/>
              <w:spacing w:before="8"/>
              <w:ind w:left="0"/>
              <w:rPr>
                <w:b/>
                <w:sz w:val="23"/>
              </w:rPr>
            </w:pPr>
          </w:p>
          <w:p>
            <w:pPr>
              <w:pStyle w:val="TableParagraph"/>
              <w:spacing w:before="1"/>
              <w:ind w:left="106"/>
              <w:rPr>
                <w:b/>
                <w:sz w:val="22"/>
              </w:rPr>
            </w:pPr>
            <w:r>
              <w:rPr>
                <w:b/>
                <w:sz w:val="22"/>
              </w:rPr>
              <w:t>60</w:t>
            </w:r>
          </w:p>
        </w:tc>
      </w:tr>
      <w:tr>
        <w:trPr>
          <w:trHeight w:val="940" w:hRule="atLeast"/>
        </w:trPr>
        <w:tc>
          <w:tcPr>
            <w:tcW w:w="2235" w:type="dxa"/>
          </w:tcPr>
          <w:p>
            <w:pPr>
              <w:pStyle w:val="TableParagraph"/>
              <w:spacing w:before="4"/>
              <w:ind w:left="0"/>
              <w:rPr>
                <w:b/>
                <w:sz w:val="24"/>
              </w:rPr>
            </w:pPr>
          </w:p>
          <w:p>
            <w:pPr>
              <w:pStyle w:val="TableParagraph"/>
              <w:ind w:left="107"/>
              <w:rPr>
                <w:b/>
                <w:sz w:val="22"/>
              </w:rPr>
            </w:pPr>
            <w:r>
              <w:rPr>
                <w:b/>
                <w:sz w:val="22"/>
              </w:rPr>
              <w:t>Evidence of need</w:t>
            </w:r>
          </w:p>
        </w:tc>
        <w:tc>
          <w:tcPr>
            <w:tcW w:w="5531" w:type="dxa"/>
          </w:tcPr>
          <w:p>
            <w:pPr>
              <w:pStyle w:val="TableParagraph"/>
              <w:spacing w:before="28"/>
              <w:ind w:left="107" w:right="465"/>
              <w:rPr>
                <w:sz w:val="22"/>
              </w:rPr>
            </w:pPr>
            <w:r>
              <w:rPr>
                <w:sz w:val="22"/>
              </w:rPr>
              <w:t>Is there a need for the proposed project? Has the proposed applicant described in detail the need for this project?</w:t>
            </w:r>
          </w:p>
        </w:tc>
        <w:tc>
          <w:tcPr>
            <w:tcW w:w="1134" w:type="dxa"/>
          </w:tcPr>
          <w:p>
            <w:pPr>
              <w:pStyle w:val="TableParagraph"/>
              <w:spacing w:before="7"/>
              <w:ind w:left="0"/>
              <w:rPr>
                <w:b/>
                <w:sz w:val="29"/>
              </w:rPr>
            </w:pPr>
          </w:p>
          <w:p>
            <w:pPr>
              <w:pStyle w:val="TableParagraph"/>
              <w:ind w:left="107"/>
              <w:rPr>
                <w:b/>
                <w:sz w:val="22"/>
              </w:rPr>
            </w:pPr>
            <w:r>
              <w:rPr>
                <w:b/>
                <w:sz w:val="22"/>
              </w:rPr>
              <w:t>20</w:t>
            </w:r>
          </w:p>
        </w:tc>
        <w:tc>
          <w:tcPr>
            <w:tcW w:w="850" w:type="dxa"/>
          </w:tcPr>
          <w:p>
            <w:pPr>
              <w:pStyle w:val="TableParagraph"/>
              <w:spacing w:before="4"/>
              <w:ind w:left="0"/>
              <w:rPr>
                <w:b/>
                <w:sz w:val="24"/>
              </w:rPr>
            </w:pPr>
          </w:p>
          <w:p>
            <w:pPr>
              <w:pStyle w:val="TableParagraph"/>
              <w:ind w:left="106"/>
              <w:rPr>
                <w:b/>
                <w:sz w:val="22"/>
              </w:rPr>
            </w:pPr>
            <w:r>
              <w:rPr>
                <w:b/>
                <w:sz w:val="22"/>
              </w:rPr>
              <w:t>x 3</w:t>
            </w:r>
          </w:p>
        </w:tc>
        <w:tc>
          <w:tcPr>
            <w:tcW w:w="994" w:type="dxa"/>
          </w:tcPr>
          <w:p>
            <w:pPr>
              <w:pStyle w:val="TableParagraph"/>
              <w:spacing w:before="4"/>
              <w:ind w:left="0"/>
              <w:rPr>
                <w:b/>
                <w:sz w:val="24"/>
              </w:rPr>
            </w:pPr>
          </w:p>
          <w:p>
            <w:pPr>
              <w:pStyle w:val="TableParagraph"/>
              <w:ind w:left="106"/>
              <w:rPr>
                <w:b/>
                <w:sz w:val="22"/>
              </w:rPr>
            </w:pPr>
            <w:r>
              <w:rPr>
                <w:b/>
                <w:sz w:val="22"/>
              </w:rPr>
              <w:t>60</w:t>
            </w:r>
          </w:p>
        </w:tc>
      </w:tr>
      <w:tr>
        <w:trPr>
          <w:trHeight w:val="1264" w:hRule="atLeast"/>
        </w:trPr>
        <w:tc>
          <w:tcPr>
            <w:tcW w:w="2235" w:type="dxa"/>
          </w:tcPr>
          <w:p>
            <w:pPr>
              <w:pStyle w:val="TableParagraph"/>
              <w:spacing w:before="3"/>
              <w:ind w:left="0"/>
              <w:rPr>
                <w:b/>
                <w:sz w:val="27"/>
              </w:rPr>
            </w:pPr>
          </w:p>
          <w:p>
            <w:pPr>
              <w:pStyle w:val="TableParagraph"/>
              <w:ind w:left="107" w:right="667"/>
              <w:rPr>
                <w:b/>
                <w:sz w:val="22"/>
              </w:rPr>
            </w:pPr>
            <w:r>
              <w:rPr>
                <w:b/>
                <w:sz w:val="22"/>
              </w:rPr>
              <w:t>Viability / Sustainability</w:t>
            </w:r>
          </w:p>
        </w:tc>
        <w:tc>
          <w:tcPr>
            <w:tcW w:w="5531" w:type="dxa"/>
          </w:tcPr>
          <w:p>
            <w:pPr>
              <w:pStyle w:val="TableParagraph"/>
              <w:ind w:left="107" w:right="135"/>
              <w:rPr>
                <w:sz w:val="22"/>
              </w:rPr>
            </w:pPr>
            <w:r>
              <w:rPr>
                <w:sz w:val="22"/>
              </w:rPr>
              <w:t>Is the project viable? Does the proposed project have the potential to succeed and continue to deliver its stated aims and objectives over a minimum of 5 years? Does the proposed project application</w:t>
            </w:r>
          </w:p>
          <w:p>
            <w:pPr>
              <w:pStyle w:val="TableParagraph"/>
              <w:spacing w:line="234" w:lineRule="exact"/>
              <w:ind w:left="107"/>
              <w:rPr>
                <w:sz w:val="22"/>
              </w:rPr>
            </w:pPr>
            <w:r>
              <w:rPr>
                <w:sz w:val="22"/>
              </w:rPr>
              <w:t>represent value for money / added value?</w:t>
            </w:r>
          </w:p>
        </w:tc>
        <w:tc>
          <w:tcPr>
            <w:tcW w:w="1134" w:type="dxa"/>
          </w:tcPr>
          <w:p>
            <w:pPr>
              <w:pStyle w:val="TableParagraph"/>
              <w:ind w:left="0"/>
              <w:rPr>
                <w:b/>
                <w:sz w:val="24"/>
              </w:rPr>
            </w:pPr>
          </w:p>
          <w:p>
            <w:pPr>
              <w:pStyle w:val="TableParagraph"/>
              <w:spacing w:before="6"/>
              <w:ind w:left="0"/>
              <w:rPr>
                <w:b/>
                <w:sz w:val="19"/>
              </w:rPr>
            </w:pPr>
          </w:p>
          <w:p>
            <w:pPr>
              <w:pStyle w:val="TableParagraph"/>
              <w:spacing w:before="1"/>
              <w:ind w:left="107"/>
              <w:rPr>
                <w:b/>
                <w:sz w:val="22"/>
              </w:rPr>
            </w:pPr>
            <w:r>
              <w:rPr>
                <w:b/>
                <w:sz w:val="22"/>
              </w:rPr>
              <w:t>20</w:t>
            </w:r>
          </w:p>
        </w:tc>
        <w:tc>
          <w:tcPr>
            <w:tcW w:w="850" w:type="dxa"/>
          </w:tcPr>
          <w:p>
            <w:pPr>
              <w:pStyle w:val="TableParagraph"/>
              <w:ind w:left="0"/>
              <w:rPr>
                <w:b/>
                <w:sz w:val="24"/>
              </w:rPr>
            </w:pPr>
          </w:p>
          <w:p>
            <w:pPr>
              <w:pStyle w:val="TableParagraph"/>
              <w:spacing w:before="165"/>
              <w:ind w:left="106"/>
              <w:rPr>
                <w:b/>
                <w:sz w:val="22"/>
              </w:rPr>
            </w:pPr>
            <w:r>
              <w:rPr>
                <w:b/>
                <w:sz w:val="22"/>
              </w:rPr>
              <w:t>x 1</w:t>
            </w:r>
          </w:p>
        </w:tc>
        <w:tc>
          <w:tcPr>
            <w:tcW w:w="994" w:type="dxa"/>
          </w:tcPr>
          <w:p>
            <w:pPr>
              <w:pStyle w:val="TableParagraph"/>
              <w:ind w:left="0"/>
              <w:rPr>
                <w:b/>
                <w:sz w:val="24"/>
              </w:rPr>
            </w:pPr>
          </w:p>
          <w:p>
            <w:pPr>
              <w:pStyle w:val="TableParagraph"/>
              <w:spacing w:before="165"/>
              <w:ind w:left="106"/>
              <w:rPr>
                <w:b/>
                <w:sz w:val="22"/>
              </w:rPr>
            </w:pPr>
            <w:r>
              <w:rPr>
                <w:b/>
                <w:sz w:val="22"/>
              </w:rPr>
              <w:t>20</w:t>
            </w:r>
          </w:p>
        </w:tc>
      </w:tr>
      <w:tr>
        <w:trPr>
          <w:trHeight w:val="1252" w:hRule="atLeast"/>
        </w:trPr>
        <w:tc>
          <w:tcPr>
            <w:tcW w:w="2235" w:type="dxa"/>
          </w:tcPr>
          <w:p>
            <w:pPr>
              <w:pStyle w:val="TableParagraph"/>
              <w:spacing w:before="10"/>
              <w:ind w:left="0"/>
              <w:rPr>
                <w:b/>
                <w:sz w:val="26"/>
              </w:rPr>
            </w:pPr>
          </w:p>
          <w:p>
            <w:pPr>
              <w:pStyle w:val="TableParagraph"/>
              <w:spacing w:before="1"/>
              <w:ind w:left="107" w:right="643"/>
              <w:rPr>
                <w:b/>
                <w:sz w:val="22"/>
              </w:rPr>
            </w:pPr>
            <w:r>
              <w:rPr>
                <w:b/>
                <w:sz w:val="22"/>
              </w:rPr>
              <w:t>Deadweight &amp; Displacement</w:t>
            </w:r>
          </w:p>
        </w:tc>
        <w:tc>
          <w:tcPr>
            <w:tcW w:w="5531" w:type="dxa"/>
          </w:tcPr>
          <w:p>
            <w:pPr>
              <w:pStyle w:val="TableParagraph"/>
              <w:spacing w:line="242" w:lineRule="auto"/>
              <w:ind w:left="107" w:right="293" w:firstLine="62"/>
              <w:rPr>
                <w:sz w:val="22"/>
              </w:rPr>
            </w:pPr>
            <w:r>
              <w:rPr>
                <w:sz w:val="22"/>
              </w:rPr>
              <w:t>Has the proposed applicant clearly outlined that this project cannot proceed without LEADER funding?</w:t>
            </w:r>
          </w:p>
          <w:p>
            <w:pPr>
              <w:pStyle w:val="TableParagraph"/>
              <w:spacing w:before="113"/>
              <w:ind w:left="107" w:right="294"/>
              <w:rPr>
                <w:sz w:val="22"/>
              </w:rPr>
            </w:pPr>
            <w:r>
              <w:rPr>
                <w:sz w:val="22"/>
              </w:rPr>
              <w:t>Is there any issue of displacement and if so, has this issue been fully addressed?</w:t>
            </w:r>
          </w:p>
        </w:tc>
        <w:tc>
          <w:tcPr>
            <w:tcW w:w="1134" w:type="dxa"/>
          </w:tcPr>
          <w:p>
            <w:pPr>
              <w:pStyle w:val="TableParagraph"/>
              <w:ind w:left="0"/>
              <w:rPr>
                <w:b/>
                <w:sz w:val="24"/>
              </w:rPr>
            </w:pPr>
          </w:p>
          <w:p>
            <w:pPr>
              <w:pStyle w:val="TableParagraph"/>
              <w:spacing w:before="2"/>
              <w:ind w:left="0"/>
              <w:rPr>
                <w:b/>
                <w:sz w:val="19"/>
              </w:rPr>
            </w:pPr>
          </w:p>
          <w:p>
            <w:pPr>
              <w:pStyle w:val="TableParagraph"/>
              <w:ind w:left="107"/>
              <w:rPr>
                <w:b/>
                <w:sz w:val="22"/>
              </w:rPr>
            </w:pPr>
            <w:r>
              <w:rPr>
                <w:b/>
                <w:sz w:val="22"/>
              </w:rPr>
              <w:t>20</w:t>
            </w:r>
          </w:p>
        </w:tc>
        <w:tc>
          <w:tcPr>
            <w:tcW w:w="850" w:type="dxa"/>
          </w:tcPr>
          <w:p>
            <w:pPr>
              <w:pStyle w:val="TableParagraph"/>
              <w:ind w:left="0"/>
              <w:rPr>
                <w:b/>
                <w:sz w:val="24"/>
              </w:rPr>
            </w:pPr>
          </w:p>
          <w:p>
            <w:pPr>
              <w:pStyle w:val="TableParagraph"/>
              <w:spacing w:before="161"/>
              <w:ind w:left="106"/>
              <w:rPr>
                <w:b/>
                <w:sz w:val="22"/>
              </w:rPr>
            </w:pPr>
            <w:r>
              <w:rPr>
                <w:b/>
                <w:sz w:val="22"/>
              </w:rPr>
              <w:t>x 1</w:t>
            </w:r>
          </w:p>
        </w:tc>
        <w:tc>
          <w:tcPr>
            <w:tcW w:w="994" w:type="dxa"/>
          </w:tcPr>
          <w:p>
            <w:pPr>
              <w:pStyle w:val="TableParagraph"/>
              <w:ind w:left="0"/>
              <w:rPr>
                <w:b/>
                <w:sz w:val="24"/>
              </w:rPr>
            </w:pPr>
          </w:p>
          <w:p>
            <w:pPr>
              <w:pStyle w:val="TableParagraph"/>
              <w:spacing w:before="161"/>
              <w:ind w:left="106"/>
              <w:rPr>
                <w:b/>
                <w:sz w:val="22"/>
              </w:rPr>
            </w:pPr>
            <w:r>
              <w:rPr>
                <w:b/>
                <w:sz w:val="22"/>
              </w:rPr>
              <w:t>20</w:t>
            </w:r>
          </w:p>
        </w:tc>
      </w:tr>
      <w:tr>
        <w:trPr>
          <w:trHeight w:val="1384" w:hRule="atLeast"/>
        </w:trPr>
        <w:tc>
          <w:tcPr>
            <w:tcW w:w="2235" w:type="dxa"/>
          </w:tcPr>
          <w:p>
            <w:pPr>
              <w:pStyle w:val="TableParagraph"/>
              <w:spacing w:line="242" w:lineRule="auto"/>
              <w:ind w:left="107" w:right="643"/>
              <w:rPr>
                <w:b/>
                <w:sz w:val="22"/>
              </w:rPr>
            </w:pPr>
            <w:r>
              <w:rPr>
                <w:b/>
                <w:sz w:val="22"/>
              </w:rPr>
              <w:t>Cross Cutting Objectives</w:t>
            </w:r>
          </w:p>
          <w:p>
            <w:pPr>
              <w:pStyle w:val="TableParagraph"/>
              <w:spacing w:before="113"/>
              <w:ind w:left="107" w:right="520"/>
              <w:rPr>
                <w:sz w:val="22"/>
              </w:rPr>
            </w:pPr>
            <w:r>
              <w:rPr>
                <w:sz w:val="22"/>
              </w:rPr>
              <w:t>Climate Change Innovation</w:t>
            </w:r>
          </w:p>
          <w:p>
            <w:pPr>
              <w:pStyle w:val="TableParagraph"/>
              <w:spacing w:line="234" w:lineRule="exact"/>
              <w:ind w:left="107"/>
              <w:rPr>
                <w:sz w:val="22"/>
              </w:rPr>
            </w:pPr>
            <w:r>
              <w:rPr>
                <w:sz w:val="22"/>
              </w:rPr>
              <w:t>The Environment</w:t>
            </w:r>
          </w:p>
        </w:tc>
        <w:tc>
          <w:tcPr>
            <w:tcW w:w="5531" w:type="dxa"/>
          </w:tcPr>
          <w:p>
            <w:pPr>
              <w:pStyle w:val="TableParagraph"/>
              <w:ind w:left="107" w:right="294"/>
              <w:rPr>
                <w:sz w:val="22"/>
              </w:rPr>
            </w:pPr>
            <w:r>
              <w:rPr>
                <w:sz w:val="22"/>
              </w:rPr>
              <w:t>Are there any of the cross cutting objectives detailed in the Cavan LDS incorporated in this proposed project.</w:t>
            </w:r>
          </w:p>
        </w:tc>
        <w:tc>
          <w:tcPr>
            <w:tcW w:w="1134" w:type="dxa"/>
          </w:tcPr>
          <w:p>
            <w:pPr>
              <w:pStyle w:val="TableParagraph"/>
              <w:ind w:left="0"/>
              <w:rPr>
                <w:b/>
                <w:sz w:val="24"/>
              </w:rPr>
            </w:pPr>
          </w:p>
          <w:p>
            <w:pPr>
              <w:pStyle w:val="TableParagraph"/>
              <w:spacing w:before="9"/>
              <w:ind w:left="0"/>
              <w:rPr>
                <w:b/>
                <w:sz w:val="24"/>
              </w:rPr>
            </w:pPr>
          </w:p>
          <w:p>
            <w:pPr>
              <w:pStyle w:val="TableParagraph"/>
              <w:ind w:left="107"/>
              <w:rPr>
                <w:b/>
                <w:sz w:val="22"/>
              </w:rPr>
            </w:pPr>
            <w:r>
              <w:rPr>
                <w:b/>
                <w:sz w:val="22"/>
              </w:rPr>
              <w:t>20</w:t>
            </w:r>
          </w:p>
        </w:tc>
        <w:tc>
          <w:tcPr>
            <w:tcW w:w="850" w:type="dxa"/>
          </w:tcPr>
          <w:p>
            <w:pPr>
              <w:pStyle w:val="TableParagraph"/>
              <w:ind w:left="0"/>
              <w:rPr>
                <w:b/>
                <w:sz w:val="24"/>
              </w:rPr>
            </w:pPr>
          </w:p>
          <w:p>
            <w:pPr>
              <w:pStyle w:val="TableParagraph"/>
              <w:spacing w:before="6"/>
              <w:ind w:left="0"/>
              <w:rPr>
                <w:b/>
                <w:sz w:val="19"/>
              </w:rPr>
            </w:pPr>
          </w:p>
          <w:p>
            <w:pPr>
              <w:pStyle w:val="TableParagraph"/>
              <w:spacing w:before="1"/>
              <w:ind w:left="106"/>
              <w:rPr>
                <w:b/>
                <w:sz w:val="22"/>
              </w:rPr>
            </w:pPr>
            <w:r>
              <w:rPr>
                <w:b/>
                <w:sz w:val="22"/>
              </w:rPr>
              <w:t>x 2</w:t>
            </w:r>
          </w:p>
        </w:tc>
        <w:tc>
          <w:tcPr>
            <w:tcW w:w="994" w:type="dxa"/>
          </w:tcPr>
          <w:p>
            <w:pPr>
              <w:pStyle w:val="TableParagraph"/>
              <w:ind w:left="0"/>
              <w:rPr>
                <w:b/>
                <w:sz w:val="24"/>
              </w:rPr>
            </w:pPr>
          </w:p>
          <w:p>
            <w:pPr>
              <w:pStyle w:val="TableParagraph"/>
              <w:spacing w:before="6"/>
              <w:ind w:left="0"/>
              <w:rPr>
                <w:b/>
                <w:sz w:val="19"/>
              </w:rPr>
            </w:pPr>
          </w:p>
          <w:p>
            <w:pPr>
              <w:pStyle w:val="TableParagraph"/>
              <w:spacing w:before="1"/>
              <w:ind w:left="106"/>
              <w:rPr>
                <w:b/>
                <w:sz w:val="22"/>
              </w:rPr>
            </w:pPr>
            <w:r>
              <w:rPr>
                <w:b/>
                <w:sz w:val="22"/>
              </w:rPr>
              <w:t>40</w:t>
            </w:r>
          </w:p>
        </w:tc>
      </w:tr>
      <w:tr>
        <w:trPr>
          <w:trHeight w:val="373" w:hRule="atLeast"/>
        </w:trPr>
        <w:tc>
          <w:tcPr>
            <w:tcW w:w="2235" w:type="dxa"/>
          </w:tcPr>
          <w:p>
            <w:pPr>
              <w:pStyle w:val="TableParagraph"/>
              <w:ind w:left="0"/>
              <w:rPr>
                <w:rFonts w:ascii="Times New Roman"/>
                <w:sz w:val="22"/>
              </w:rPr>
            </w:pPr>
          </w:p>
        </w:tc>
        <w:tc>
          <w:tcPr>
            <w:tcW w:w="5531" w:type="dxa"/>
          </w:tcPr>
          <w:p>
            <w:pPr>
              <w:pStyle w:val="TableParagraph"/>
              <w:spacing w:line="248" w:lineRule="exact"/>
              <w:ind w:left="107"/>
              <w:rPr>
                <w:b/>
                <w:sz w:val="22"/>
              </w:rPr>
            </w:pPr>
            <w:r>
              <w:rPr>
                <w:b/>
                <w:sz w:val="22"/>
              </w:rPr>
              <w:t>TOTAL</w:t>
            </w:r>
          </w:p>
        </w:tc>
        <w:tc>
          <w:tcPr>
            <w:tcW w:w="1134" w:type="dxa"/>
          </w:tcPr>
          <w:p>
            <w:pPr>
              <w:pStyle w:val="TableParagraph"/>
              <w:ind w:left="0"/>
              <w:rPr>
                <w:rFonts w:ascii="Times New Roman"/>
                <w:sz w:val="22"/>
              </w:rPr>
            </w:pPr>
          </w:p>
        </w:tc>
        <w:tc>
          <w:tcPr>
            <w:tcW w:w="850" w:type="dxa"/>
          </w:tcPr>
          <w:p>
            <w:pPr>
              <w:pStyle w:val="TableParagraph"/>
              <w:spacing w:line="248" w:lineRule="exact"/>
              <w:ind w:left="106"/>
              <w:rPr>
                <w:b/>
                <w:sz w:val="22"/>
              </w:rPr>
            </w:pPr>
            <w:r>
              <w:rPr>
                <w:b/>
                <w:sz w:val="22"/>
              </w:rPr>
              <w:t>220</w:t>
            </w:r>
          </w:p>
        </w:tc>
        <w:tc>
          <w:tcPr>
            <w:tcW w:w="994" w:type="dxa"/>
          </w:tcPr>
          <w:p>
            <w:pPr>
              <w:pStyle w:val="TableParagraph"/>
              <w:ind w:left="0"/>
              <w:rPr>
                <w:rFonts w:ascii="Times New Roman"/>
                <w:sz w:val="22"/>
              </w:rPr>
            </w:pPr>
          </w:p>
        </w:tc>
      </w:tr>
      <w:tr>
        <w:trPr>
          <w:trHeight w:val="374" w:hRule="atLeast"/>
        </w:trPr>
        <w:tc>
          <w:tcPr>
            <w:tcW w:w="2235" w:type="dxa"/>
          </w:tcPr>
          <w:p>
            <w:pPr>
              <w:pStyle w:val="TableParagraph"/>
              <w:ind w:left="0"/>
              <w:rPr>
                <w:rFonts w:ascii="Times New Roman"/>
                <w:sz w:val="22"/>
              </w:rPr>
            </w:pPr>
          </w:p>
        </w:tc>
        <w:tc>
          <w:tcPr>
            <w:tcW w:w="5531" w:type="dxa"/>
          </w:tcPr>
          <w:p>
            <w:pPr>
              <w:pStyle w:val="TableParagraph"/>
              <w:spacing w:line="248" w:lineRule="exact"/>
              <w:ind w:left="107"/>
              <w:rPr>
                <w:b/>
                <w:sz w:val="22"/>
              </w:rPr>
            </w:pPr>
            <w:r>
              <w:rPr>
                <w:b/>
                <w:sz w:val="22"/>
              </w:rPr>
              <w:t>QUAILITY THRESHOLD (65%)</w:t>
            </w:r>
          </w:p>
        </w:tc>
        <w:tc>
          <w:tcPr>
            <w:tcW w:w="1134" w:type="dxa"/>
          </w:tcPr>
          <w:p>
            <w:pPr>
              <w:pStyle w:val="TableParagraph"/>
              <w:ind w:left="0"/>
              <w:rPr>
                <w:rFonts w:ascii="Times New Roman"/>
                <w:sz w:val="22"/>
              </w:rPr>
            </w:pPr>
          </w:p>
        </w:tc>
        <w:tc>
          <w:tcPr>
            <w:tcW w:w="850" w:type="dxa"/>
          </w:tcPr>
          <w:p>
            <w:pPr>
              <w:pStyle w:val="TableParagraph"/>
              <w:spacing w:line="248" w:lineRule="exact"/>
              <w:ind w:left="106"/>
              <w:rPr>
                <w:b/>
                <w:sz w:val="22"/>
              </w:rPr>
            </w:pPr>
            <w:r>
              <w:rPr>
                <w:b/>
                <w:sz w:val="22"/>
              </w:rPr>
              <w:t>143</w:t>
            </w:r>
          </w:p>
        </w:tc>
        <w:tc>
          <w:tcPr>
            <w:tcW w:w="994" w:type="dxa"/>
          </w:tcPr>
          <w:p>
            <w:pPr>
              <w:pStyle w:val="TableParagraph"/>
              <w:ind w:left="0"/>
              <w:rPr>
                <w:rFonts w:ascii="Times New Roman"/>
                <w:sz w:val="22"/>
              </w:rPr>
            </w:pPr>
          </w:p>
        </w:tc>
      </w:tr>
    </w:tbl>
    <w:p>
      <w:pPr>
        <w:pStyle w:val="BodyText"/>
        <w:rPr>
          <w:b/>
          <w:sz w:val="20"/>
        </w:rPr>
      </w:pPr>
    </w:p>
    <w:p>
      <w:pPr>
        <w:pStyle w:val="BodyText"/>
        <w:spacing w:before="1"/>
        <w:rPr>
          <w:b/>
          <w:sz w:val="20"/>
        </w:rPr>
      </w:pPr>
      <w:r>
        <w:rPr/>
        <w:pict>
          <v:line style="position:absolute;mso-position-horizontal-relative:page;mso-position-vertical-relative:paragraph;z-index:1192;mso-wrap-distance-left:0;mso-wrap-distance-right:0" from="70.944pt,14.052554pt" to="563.400984pt,14.052554pt" stroked="true" strokeweight="1.02528pt" strokecolor="#000000">
            <v:stroke dashstyle="solid"/>
            <w10:wrap type="topAndBottom"/>
          </v:line>
        </w:pict>
      </w:r>
      <w:r>
        <w:rPr/>
        <w:pict>
          <v:group style="position:absolute;margin-left:70.944pt;margin-top:33.369915pt;width:492.65pt;height:1.05pt;mso-position-horizontal-relative:page;mso-position-vertical-relative:paragraph;z-index:1216;mso-wrap-distance-left:0;mso-wrap-distance-right:0" coordorigin="1419,667" coordsize="9853,21">
            <v:line style="position:absolute" from="1419,678" to="8068,678" stroked="true" strokeweight="1.02528pt" strokecolor="#000000">
              <v:stroke dashstyle="solid"/>
            </v:line>
            <v:line style="position:absolute" from="8073,678" to="11271,678" stroked="true" strokeweight="1.02528pt" strokecolor="#000000">
              <v:stroke dashstyle="solid"/>
            </v:line>
            <w10:wrap type="topAndBottom"/>
          </v:group>
        </w:pict>
      </w:r>
    </w:p>
    <w:p>
      <w:pPr>
        <w:pStyle w:val="BodyText"/>
        <w:spacing w:before="7"/>
        <w:rPr>
          <w:b/>
          <w:sz w:val="26"/>
        </w:rPr>
      </w:pPr>
    </w:p>
    <w:p>
      <w:pPr>
        <w:pStyle w:val="BodyText"/>
        <w:rPr>
          <w:b/>
          <w:sz w:val="20"/>
        </w:rPr>
      </w:pPr>
    </w:p>
    <w:p>
      <w:pPr>
        <w:pStyle w:val="BodyText"/>
        <w:rPr>
          <w:b/>
          <w:sz w:val="20"/>
        </w:rPr>
      </w:pPr>
    </w:p>
    <w:p>
      <w:pPr>
        <w:pStyle w:val="BodyText"/>
        <w:rPr>
          <w:b/>
          <w:sz w:val="20"/>
        </w:rPr>
      </w:pPr>
    </w:p>
    <w:p>
      <w:pPr>
        <w:pStyle w:val="BodyText"/>
        <w:spacing w:before="5"/>
        <w:rPr>
          <w:b/>
          <w:sz w:val="13"/>
        </w:rPr>
      </w:pPr>
      <w:r>
        <w:rPr/>
        <w:pict>
          <v:line style="position:absolute;mso-position-horizontal-relative:page;mso-position-vertical-relative:paragraph;z-index:1240;mso-wrap-distance-left:0;mso-wrap-distance-right:0" from="70.944pt,10.104197pt" to="288.349451pt,10.104197pt" stroked="true" strokeweight=".72576pt" strokecolor="#000000">
            <v:stroke dashstyle="solid"/>
            <w10:wrap type="topAndBottom"/>
          </v:line>
        </w:pict>
      </w:r>
      <w:r>
        <w:rPr/>
        <w:pict>
          <v:line style="position:absolute;mso-position-horizontal-relative:page;mso-position-vertical-relative:paragraph;z-index:1264;mso-wrap-distance-left:0;mso-wrap-distance-right:0" from="322.970001pt,10.104197pt" to="533.901212pt,10.104197pt" stroked="true" strokeweight=".72576pt" strokecolor="#000000">
            <v:stroke dashstyle="solid"/>
            <w10:wrap type="topAndBottom"/>
          </v:line>
        </w:pict>
      </w:r>
    </w:p>
    <w:p>
      <w:pPr>
        <w:tabs>
          <w:tab w:pos="3234" w:val="left" w:leader="none"/>
          <w:tab w:pos="7319" w:val="left" w:leader="none"/>
        </w:tabs>
        <w:spacing w:line="480" w:lineRule="auto" w:before="0"/>
        <w:ind w:left="838" w:right="2346" w:firstLine="0"/>
        <w:jc w:val="left"/>
        <w:rPr>
          <w:sz w:val="23"/>
        </w:rPr>
      </w:pPr>
      <w:r>
        <w:rPr>
          <w:sz w:val="23"/>
        </w:rPr>
        <w:t>Signature of Evaluation</w:t>
      </w:r>
      <w:r>
        <w:rPr>
          <w:spacing w:val="-4"/>
          <w:sz w:val="23"/>
        </w:rPr>
        <w:t> </w:t>
      </w:r>
      <w:r>
        <w:rPr>
          <w:sz w:val="23"/>
        </w:rPr>
        <w:t>Committee</w:t>
      </w:r>
      <w:r>
        <w:rPr>
          <w:spacing w:val="-4"/>
          <w:sz w:val="23"/>
        </w:rPr>
        <w:t> </w:t>
      </w:r>
      <w:r>
        <w:rPr>
          <w:sz w:val="23"/>
        </w:rPr>
        <w:t>Member</w:t>
        <w:tab/>
        <w:t>PRINT NAME Date:</w:t>
      </w:r>
      <w:r>
        <w:rPr>
          <w:sz w:val="23"/>
          <w:u w:val="single"/>
        </w:rPr>
        <w:t> </w:t>
        <w:tab/>
      </w:r>
    </w:p>
    <w:p>
      <w:pPr>
        <w:spacing w:after="0" w:line="480" w:lineRule="auto"/>
        <w:jc w:val="left"/>
        <w:rPr>
          <w:sz w:val="23"/>
        </w:rPr>
        <w:sectPr>
          <w:pgSz w:w="11910" w:h="16840"/>
          <w:pgMar w:header="0" w:footer="929" w:top="1340" w:bottom="1120" w:left="580" w:right="240"/>
        </w:sectPr>
      </w:pPr>
    </w:p>
    <w:p>
      <w:pPr>
        <w:pStyle w:val="Heading3"/>
        <w:spacing w:before="77"/>
      </w:pPr>
      <w:bookmarkStart w:name="_TOC_250010" w:id="40"/>
      <w:bookmarkEnd w:id="40"/>
      <w:r>
        <w:rPr/>
        <w:t>Appendix 1.2 Governing Document of LAG</w:t>
      </w:r>
    </w:p>
    <w:p>
      <w:pPr>
        <w:pStyle w:val="BodyText"/>
        <w:spacing w:before="11"/>
        <w:rPr>
          <w:b/>
          <w:sz w:val="21"/>
        </w:rPr>
      </w:pPr>
    </w:p>
    <w:p>
      <w:pPr>
        <w:spacing w:line="463" w:lineRule="auto" w:before="0"/>
        <w:ind w:left="838" w:right="1223" w:firstLine="487"/>
        <w:jc w:val="left"/>
        <w:rPr>
          <w:b/>
          <w:sz w:val="24"/>
        </w:rPr>
      </w:pPr>
      <w:r>
        <w:rPr>
          <w:b/>
          <w:sz w:val="24"/>
        </w:rPr>
        <w:t>Cavan County Local Community Development Committee Standing Orders </w:t>
      </w:r>
      <w:r>
        <w:rPr>
          <w:b/>
          <w:sz w:val="24"/>
          <w:u w:val="thick"/>
        </w:rPr>
        <w:t>TABLE OF CONTENTS</w:t>
      </w:r>
    </w:p>
    <w:p>
      <w:pPr>
        <w:pStyle w:val="BodyText"/>
        <w:spacing w:before="6"/>
        <w:rPr>
          <w:b/>
          <w:sz w:val="17"/>
        </w:rPr>
      </w:pPr>
    </w:p>
    <w:p>
      <w:pPr>
        <w:pStyle w:val="BodyText"/>
        <w:spacing w:line="276" w:lineRule="auto" w:before="94"/>
        <w:ind w:left="838" w:right="9204"/>
      </w:pPr>
      <w:r>
        <w:rPr/>
        <w:t>Definitions Preamble</w:t>
      </w:r>
    </w:p>
    <w:p>
      <w:pPr>
        <w:pStyle w:val="ListParagraph"/>
        <w:numPr>
          <w:ilvl w:val="1"/>
          <w:numId w:val="34"/>
        </w:numPr>
        <w:tabs>
          <w:tab w:pos="1559" w:val="left" w:leader="none"/>
        </w:tabs>
        <w:spacing w:line="252" w:lineRule="exact" w:before="0" w:after="0"/>
        <w:ind w:left="1558" w:right="0" w:hanging="360"/>
        <w:jc w:val="left"/>
        <w:rPr>
          <w:sz w:val="22"/>
        </w:rPr>
      </w:pPr>
      <w:r>
        <w:rPr>
          <w:sz w:val="22"/>
        </w:rPr>
        <w:t>Function of the Local Community Development</w:t>
      </w:r>
      <w:r>
        <w:rPr>
          <w:spacing w:val="-3"/>
          <w:sz w:val="22"/>
        </w:rPr>
        <w:t> </w:t>
      </w:r>
      <w:r>
        <w:rPr>
          <w:sz w:val="22"/>
        </w:rPr>
        <w:t>Committee</w:t>
      </w:r>
    </w:p>
    <w:p>
      <w:pPr>
        <w:pStyle w:val="ListParagraph"/>
        <w:numPr>
          <w:ilvl w:val="1"/>
          <w:numId w:val="34"/>
        </w:numPr>
        <w:tabs>
          <w:tab w:pos="1559" w:val="left" w:leader="none"/>
        </w:tabs>
        <w:spacing w:line="240" w:lineRule="auto" w:before="37" w:after="0"/>
        <w:ind w:left="1558" w:right="0" w:hanging="360"/>
        <w:jc w:val="left"/>
        <w:rPr>
          <w:sz w:val="22"/>
        </w:rPr>
      </w:pPr>
      <w:r>
        <w:rPr>
          <w:sz w:val="22"/>
        </w:rPr>
        <w:t>Operations of the Local Community Development</w:t>
      </w:r>
      <w:r>
        <w:rPr>
          <w:spacing w:val="-7"/>
          <w:sz w:val="22"/>
        </w:rPr>
        <w:t> </w:t>
      </w:r>
      <w:r>
        <w:rPr>
          <w:sz w:val="22"/>
        </w:rPr>
        <w:t>Committee</w:t>
      </w:r>
    </w:p>
    <w:p>
      <w:pPr>
        <w:pStyle w:val="ListParagraph"/>
        <w:numPr>
          <w:ilvl w:val="1"/>
          <w:numId w:val="34"/>
        </w:numPr>
        <w:tabs>
          <w:tab w:pos="1559" w:val="left" w:leader="none"/>
        </w:tabs>
        <w:spacing w:line="240" w:lineRule="auto" w:before="40" w:after="0"/>
        <w:ind w:left="1558" w:right="0" w:hanging="360"/>
        <w:jc w:val="left"/>
        <w:rPr>
          <w:sz w:val="22"/>
        </w:rPr>
      </w:pPr>
      <w:r>
        <w:rPr>
          <w:sz w:val="22"/>
        </w:rPr>
        <w:t>Participation, decision making and</w:t>
      </w:r>
      <w:r>
        <w:rPr>
          <w:spacing w:val="-2"/>
          <w:sz w:val="22"/>
        </w:rPr>
        <w:t> </w:t>
      </w:r>
      <w:r>
        <w:rPr>
          <w:sz w:val="22"/>
        </w:rPr>
        <w:t>procedures</w:t>
      </w:r>
    </w:p>
    <w:p>
      <w:pPr>
        <w:pStyle w:val="ListParagraph"/>
        <w:numPr>
          <w:ilvl w:val="1"/>
          <w:numId w:val="34"/>
        </w:numPr>
        <w:tabs>
          <w:tab w:pos="1559" w:val="left" w:leader="none"/>
        </w:tabs>
        <w:spacing w:line="240" w:lineRule="auto" w:before="37" w:after="0"/>
        <w:ind w:left="1558" w:right="0" w:hanging="360"/>
        <w:jc w:val="left"/>
        <w:rPr>
          <w:sz w:val="22"/>
        </w:rPr>
      </w:pPr>
      <w:r>
        <w:rPr>
          <w:sz w:val="22"/>
        </w:rPr>
        <w:t>Confidentiality &amp; Conflict of</w:t>
      </w:r>
      <w:r>
        <w:rPr>
          <w:spacing w:val="-2"/>
          <w:sz w:val="22"/>
        </w:rPr>
        <w:t> </w:t>
      </w:r>
      <w:r>
        <w:rPr>
          <w:sz w:val="22"/>
        </w:rPr>
        <w:t>Interest</w:t>
      </w:r>
    </w:p>
    <w:p>
      <w:pPr>
        <w:pStyle w:val="ListParagraph"/>
        <w:numPr>
          <w:ilvl w:val="1"/>
          <w:numId w:val="34"/>
        </w:numPr>
        <w:tabs>
          <w:tab w:pos="1559" w:val="left" w:leader="none"/>
        </w:tabs>
        <w:spacing w:line="240" w:lineRule="auto" w:before="38" w:after="0"/>
        <w:ind w:left="1558" w:right="0" w:hanging="360"/>
        <w:jc w:val="left"/>
        <w:rPr>
          <w:sz w:val="22"/>
        </w:rPr>
      </w:pPr>
      <w:r>
        <w:rPr>
          <w:sz w:val="22"/>
        </w:rPr>
        <w:t>Partnerships with Other</w:t>
      </w:r>
      <w:r>
        <w:rPr>
          <w:spacing w:val="-4"/>
          <w:sz w:val="22"/>
        </w:rPr>
        <w:t> </w:t>
      </w:r>
      <w:r>
        <w:rPr>
          <w:sz w:val="22"/>
        </w:rPr>
        <w:t>Bodies</w:t>
      </w:r>
    </w:p>
    <w:p>
      <w:pPr>
        <w:pStyle w:val="ListParagraph"/>
        <w:numPr>
          <w:ilvl w:val="1"/>
          <w:numId w:val="34"/>
        </w:numPr>
        <w:tabs>
          <w:tab w:pos="1559" w:val="left" w:leader="none"/>
        </w:tabs>
        <w:spacing w:line="240" w:lineRule="auto" w:before="37" w:after="0"/>
        <w:ind w:left="1558" w:right="0" w:hanging="360"/>
        <w:jc w:val="left"/>
        <w:rPr>
          <w:sz w:val="22"/>
        </w:rPr>
      </w:pPr>
      <w:r>
        <w:rPr>
          <w:sz w:val="22"/>
        </w:rPr>
        <w:t>Confirmation of Minutes and Record of</w:t>
      </w:r>
      <w:r>
        <w:rPr>
          <w:spacing w:val="0"/>
          <w:sz w:val="22"/>
        </w:rPr>
        <w:t> </w:t>
      </w:r>
      <w:r>
        <w:rPr>
          <w:sz w:val="22"/>
        </w:rPr>
        <w:t>Attendance</w:t>
      </w:r>
    </w:p>
    <w:p>
      <w:pPr>
        <w:pStyle w:val="ListParagraph"/>
        <w:numPr>
          <w:ilvl w:val="1"/>
          <w:numId w:val="34"/>
        </w:numPr>
        <w:tabs>
          <w:tab w:pos="1559" w:val="left" w:leader="none"/>
        </w:tabs>
        <w:spacing w:line="240" w:lineRule="auto" w:before="40" w:after="0"/>
        <w:ind w:left="1558" w:right="0" w:hanging="360"/>
        <w:jc w:val="left"/>
        <w:rPr>
          <w:sz w:val="22"/>
        </w:rPr>
      </w:pPr>
      <w:r>
        <w:rPr>
          <w:sz w:val="22"/>
        </w:rPr>
        <w:t>Disorderly</w:t>
      </w:r>
      <w:r>
        <w:rPr>
          <w:spacing w:val="-3"/>
          <w:sz w:val="22"/>
        </w:rPr>
        <w:t> </w:t>
      </w:r>
      <w:r>
        <w:rPr>
          <w:sz w:val="22"/>
        </w:rPr>
        <w:t>Conduct</w:t>
      </w:r>
    </w:p>
    <w:p>
      <w:pPr>
        <w:pStyle w:val="ListParagraph"/>
        <w:numPr>
          <w:ilvl w:val="1"/>
          <w:numId w:val="34"/>
        </w:numPr>
        <w:tabs>
          <w:tab w:pos="1559" w:val="left" w:leader="none"/>
        </w:tabs>
        <w:spacing w:line="240" w:lineRule="auto" w:before="38" w:after="0"/>
        <w:ind w:left="1558" w:right="0" w:hanging="360"/>
        <w:jc w:val="left"/>
        <w:rPr>
          <w:sz w:val="22"/>
        </w:rPr>
      </w:pPr>
      <w:r>
        <w:rPr>
          <w:sz w:val="22"/>
        </w:rPr>
        <w:t>Business of the Committee</w:t>
      </w:r>
    </w:p>
    <w:p>
      <w:pPr>
        <w:pStyle w:val="ListParagraph"/>
        <w:numPr>
          <w:ilvl w:val="1"/>
          <w:numId w:val="34"/>
        </w:numPr>
        <w:tabs>
          <w:tab w:pos="1559" w:val="left" w:leader="none"/>
        </w:tabs>
        <w:spacing w:line="240" w:lineRule="auto" w:before="37" w:after="0"/>
        <w:ind w:left="1558" w:right="0" w:hanging="360"/>
        <w:jc w:val="left"/>
        <w:rPr>
          <w:sz w:val="22"/>
        </w:rPr>
      </w:pPr>
      <w:r>
        <w:rPr>
          <w:sz w:val="22"/>
        </w:rPr>
        <w:t>Dissolution of the</w:t>
      </w:r>
      <w:r>
        <w:rPr>
          <w:spacing w:val="0"/>
          <w:sz w:val="22"/>
        </w:rPr>
        <w:t> </w:t>
      </w:r>
      <w:r>
        <w:rPr>
          <w:sz w:val="22"/>
        </w:rPr>
        <w:t>Committee</w:t>
      </w:r>
    </w:p>
    <w:p>
      <w:pPr>
        <w:pStyle w:val="BodyText"/>
        <w:spacing w:before="10"/>
        <w:rPr>
          <w:sz w:val="12"/>
        </w:rPr>
      </w:pPr>
    </w:p>
    <w:p>
      <w:pPr>
        <w:spacing w:before="89"/>
        <w:ind w:left="2320" w:right="2234" w:firstLine="0"/>
        <w:jc w:val="center"/>
        <w:rPr>
          <w:rFonts w:ascii="Arial-BoldItalicMT"/>
          <w:b/>
          <w:i/>
          <w:sz w:val="32"/>
        </w:rPr>
      </w:pPr>
      <w:r>
        <w:rPr>
          <w:rFonts w:ascii="Arial-BoldItalicMT"/>
          <w:b/>
          <w:i/>
          <w:sz w:val="32"/>
        </w:rPr>
        <w:t>Definitions</w:t>
      </w:r>
    </w:p>
    <w:p>
      <w:pPr>
        <w:pStyle w:val="BodyText"/>
        <w:spacing w:before="278"/>
        <w:ind w:left="838"/>
        <w:jc w:val="both"/>
      </w:pPr>
      <w:r>
        <w:rPr>
          <w:rFonts w:ascii="Arial-BoldItalicMT"/>
          <w:b/>
          <w:i/>
        </w:rPr>
        <w:t>Chief Officer </w:t>
      </w:r>
      <w:r>
        <w:rPr/>
        <w:t>means the person designated as such by the Chief Executive of the Local Authority</w:t>
      </w:r>
    </w:p>
    <w:p>
      <w:pPr>
        <w:pStyle w:val="BodyText"/>
        <w:spacing w:before="183"/>
        <w:ind w:left="838"/>
        <w:jc w:val="both"/>
      </w:pPr>
      <w:r>
        <w:rPr>
          <w:rFonts w:ascii="Arial-BoldItalicMT"/>
          <w:b/>
          <w:i/>
        </w:rPr>
        <w:t>Committee </w:t>
      </w:r>
      <w:r>
        <w:rPr/>
        <w:t>means a Local Community Development Committee</w:t>
      </w:r>
    </w:p>
    <w:p>
      <w:pPr>
        <w:pStyle w:val="BodyText"/>
        <w:spacing w:before="184"/>
        <w:ind w:left="838"/>
        <w:jc w:val="both"/>
      </w:pPr>
      <w:r>
        <w:rPr>
          <w:rFonts w:ascii="Arial-BoldItalicMT"/>
          <w:b/>
          <w:i/>
        </w:rPr>
        <w:t>LCDC </w:t>
      </w:r>
      <w:r>
        <w:rPr/>
        <w:t>means Local Community Development Committee</w:t>
      </w:r>
    </w:p>
    <w:p>
      <w:pPr>
        <w:spacing w:before="184"/>
        <w:ind w:left="838" w:right="0" w:firstLine="0"/>
        <w:jc w:val="both"/>
        <w:rPr>
          <w:sz w:val="22"/>
        </w:rPr>
      </w:pPr>
      <w:r>
        <w:rPr>
          <w:rFonts w:ascii="Arial-BoldItalicMT"/>
          <w:b/>
          <w:i/>
          <w:sz w:val="22"/>
        </w:rPr>
        <w:t>Functional area of a Committee </w:t>
      </w:r>
      <w:r>
        <w:rPr>
          <w:sz w:val="22"/>
        </w:rPr>
        <w:t>means the administrative area of Cavan County Council</w:t>
      </w:r>
    </w:p>
    <w:p>
      <w:pPr>
        <w:spacing w:before="184"/>
        <w:ind w:left="838" w:right="748" w:firstLine="0"/>
        <w:jc w:val="both"/>
        <w:rPr>
          <w:sz w:val="22"/>
        </w:rPr>
      </w:pPr>
      <w:r>
        <w:rPr>
          <w:rFonts w:ascii="Arial-BoldItalicMT"/>
          <w:b/>
          <w:i/>
          <w:sz w:val="22"/>
        </w:rPr>
        <w:t>Local and community development programme </w:t>
      </w:r>
      <w:r>
        <w:rPr>
          <w:sz w:val="22"/>
        </w:rPr>
        <w:t>means any action, intervention, programme, scheme or any other support, financial or otherwise, which is concerned with promoting the interests of local communities</w:t>
      </w:r>
    </w:p>
    <w:p>
      <w:pPr>
        <w:pStyle w:val="BodyText"/>
        <w:spacing w:before="185"/>
        <w:ind w:left="838" w:right="746"/>
        <w:jc w:val="both"/>
      </w:pPr>
      <w:r>
        <w:rPr>
          <w:rFonts w:ascii="Arial-BoldItalicMT"/>
          <w:b/>
          <w:i/>
        </w:rPr>
        <w:t>Publicly funded body </w:t>
      </w:r>
      <w:r>
        <w:rPr/>
        <w:t>means a body whose funds, directly or indirectly and in whole or in part, come out of funding provided by the Oireachtas for the purpose of performing its functions</w:t>
      </w:r>
    </w:p>
    <w:p>
      <w:pPr>
        <w:pStyle w:val="BodyText"/>
        <w:spacing w:before="182"/>
        <w:ind w:left="838" w:right="745"/>
        <w:jc w:val="both"/>
      </w:pPr>
      <w:r>
        <w:rPr>
          <w:rFonts w:ascii="Arial-BoldItalicMT"/>
          <w:b/>
          <w:i/>
        </w:rPr>
        <w:t>Representatives of local community interests </w:t>
      </w:r>
      <w:r>
        <w:rPr/>
        <w:t>in relation to the functional area of a  Committee, means persons who are representative of community interests that are concerned with promoting the development of aspects of those interests within that area and such representatives may include representatives of non-governmental organisations, development agencies, community based groups, recognised associations, youth organisations, cultural bodies, sporting bodies and social movements and</w:t>
      </w:r>
      <w:r>
        <w:rPr>
          <w:spacing w:val="-1"/>
        </w:rPr>
        <w:t> </w:t>
      </w:r>
      <w:r>
        <w:rPr/>
        <w:t>networks</w:t>
      </w:r>
    </w:p>
    <w:p>
      <w:pPr>
        <w:pStyle w:val="BodyText"/>
        <w:spacing w:before="186"/>
        <w:ind w:left="838" w:right="752"/>
        <w:jc w:val="both"/>
      </w:pPr>
      <w:r>
        <w:rPr>
          <w:rFonts w:ascii="Arial-BoldItalicMT"/>
          <w:b/>
          <w:i/>
        </w:rPr>
        <w:t>Chairperson </w:t>
      </w:r>
      <w:r>
        <w:rPr/>
        <w:t>means the Chairperson for the time being of the Local Community Development Committee</w:t>
      </w:r>
    </w:p>
    <w:p>
      <w:pPr>
        <w:pStyle w:val="BodyText"/>
        <w:spacing w:before="184"/>
        <w:ind w:left="838"/>
        <w:jc w:val="both"/>
      </w:pPr>
      <w:r>
        <w:rPr>
          <w:rFonts w:ascii="Arial-BoldItalicMT"/>
          <w:b/>
          <w:i/>
        </w:rPr>
        <w:t>Member </w:t>
      </w:r>
      <w:r>
        <w:rPr/>
        <w:t>means a member for the time being of the Local Community Development Committee</w:t>
      </w:r>
    </w:p>
    <w:p>
      <w:pPr>
        <w:pStyle w:val="BodyText"/>
        <w:spacing w:before="184"/>
        <w:ind w:left="838" w:right="746"/>
        <w:jc w:val="both"/>
      </w:pPr>
      <w:r>
        <w:rPr/>
        <w:t>The </w:t>
      </w:r>
      <w:r>
        <w:rPr>
          <w:rFonts w:ascii="Arial-BoldItalicMT"/>
          <w:b/>
          <w:i/>
        </w:rPr>
        <w:t>Local Government Reform Act 2014 </w:t>
      </w:r>
      <w:r>
        <w:rPr/>
        <w:t>and any Regulations issued under same and thereafter any Guidelines will be referred to in relation to any matters not covered within these Standing Orders or for the purposes of clarification of any matters.</w:t>
      </w:r>
    </w:p>
    <w:p>
      <w:pPr>
        <w:spacing w:after="0"/>
        <w:jc w:val="both"/>
        <w:sectPr>
          <w:pgSz w:w="11910" w:h="16840"/>
          <w:pgMar w:header="0" w:footer="929" w:top="1340" w:bottom="1120" w:left="580" w:right="240"/>
        </w:sectPr>
      </w:pPr>
    </w:p>
    <w:p>
      <w:pPr>
        <w:pStyle w:val="Heading7"/>
        <w:spacing w:before="79"/>
        <w:ind w:left="5092"/>
        <w:rPr>
          <w:u w:val="none"/>
        </w:rPr>
      </w:pPr>
      <w:r>
        <w:rPr>
          <w:u w:val="none"/>
        </w:rPr>
        <w:t>Preamble</w:t>
      </w:r>
    </w:p>
    <w:p>
      <w:pPr>
        <w:pStyle w:val="BodyText"/>
        <w:spacing w:before="1"/>
        <w:rPr>
          <w:rFonts w:ascii="Arial-BoldItalicMT"/>
          <w:b/>
          <w:i/>
        </w:rPr>
      </w:pPr>
    </w:p>
    <w:p>
      <w:pPr>
        <w:pStyle w:val="BodyText"/>
        <w:ind w:left="838" w:right="1438"/>
      </w:pPr>
      <w:r>
        <w:rPr/>
        <w:t>The purpose of these Standing Orders is to ensure the orderly and effective conduct of the meetings of the Committee.</w:t>
      </w:r>
    </w:p>
    <w:p>
      <w:pPr>
        <w:pStyle w:val="BodyText"/>
        <w:spacing w:before="7"/>
        <w:rPr>
          <w:sz w:val="13"/>
        </w:rPr>
      </w:pPr>
    </w:p>
    <w:p>
      <w:pPr>
        <w:tabs>
          <w:tab w:pos="10365" w:val="left" w:leader="none"/>
        </w:tabs>
        <w:spacing w:before="93"/>
        <w:ind w:left="1530" w:right="0" w:firstLine="0"/>
        <w:jc w:val="left"/>
        <w:rPr>
          <w:b/>
          <w:sz w:val="22"/>
        </w:rPr>
      </w:pPr>
      <w:r>
        <w:rPr>
          <w:b/>
          <w:spacing w:val="-33"/>
          <w:w w:val="100"/>
          <w:sz w:val="22"/>
          <w:shd w:fill="D9D9D9" w:color="auto" w:val="clear"/>
        </w:rPr>
        <w:t> </w:t>
      </w:r>
      <w:r>
        <w:rPr>
          <w:b/>
          <w:sz w:val="22"/>
          <w:shd w:fill="D9D9D9" w:color="auto" w:val="clear"/>
        </w:rPr>
        <w:t>1. Function of Local Community Development</w:t>
      </w:r>
      <w:r>
        <w:rPr>
          <w:b/>
          <w:spacing w:val="-21"/>
          <w:sz w:val="22"/>
          <w:shd w:fill="D9D9D9" w:color="auto" w:val="clear"/>
        </w:rPr>
        <w:t> </w:t>
      </w:r>
      <w:r>
        <w:rPr>
          <w:b/>
          <w:sz w:val="22"/>
          <w:shd w:fill="D9D9D9" w:color="auto" w:val="clear"/>
        </w:rPr>
        <w:t>Committee</w:t>
        <w:tab/>
      </w:r>
    </w:p>
    <w:p>
      <w:pPr>
        <w:pStyle w:val="BodyText"/>
        <w:spacing w:before="1"/>
        <w:rPr>
          <w:b/>
        </w:rPr>
      </w:pPr>
    </w:p>
    <w:p>
      <w:pPr>
        <w:pStyle w:val="ListParagraph"/>
        <w:numPr>
          <w:ilvl w:val="1"/>
          <w:numId w:val="35"/>
        </w:numPr>
        <w:tabs>
          <w:tab w:pos="838" w:val="left" w:leader="none"/>
          <w:tab w:pos="839" w:val="left" w:leader="none"/>
        </w:tabs>
        <w:spacing w:line="240" w:lineRule="auto" w:before="0" w:after="0"/>
        <w:ind w:left="838" w:right="747" w:hanging="708"/>
        <w:jc w:val="left"/>
        <w:rPr>
          <w:sz w:val="22"/>
        </w:rPr>
      </w:pPr>
      <w:r>
        <w:rPr>
          <w:sz w:val="22"/>
        </w:rPr>
        <w:t>The work of the LCDC will be carried out on the basis of constructive co-operation between all board members, and active participation based on a partnership</w:t>
      </w:r>
      <w:r>
        <w:rPr>
          <w:spacing w:val="-8"/>
          <w:sz w:val="22"/>
        </w:rPr>
        <w:t> </w:t>
      </w:r>
      <w:r>
        <w:rPr>
          <w:sz w:val="22"/>
        </w:rPr>
        <w:t>approach.</w:t>
      </w:r>
    </w:p>
    <w:p>
      <w:pPr>
        <w:pStyle w:val="BodyText"/>
        <w:spacing w:before="11"/>
        <w:rPr>
          <w:sz w:val="21"/>
        </w:rPr>
      </w:pPr>
    </w:p>
    <w:p>
      <w:pPr>
        <w:pStyle w:val="ListParagraph"/>
        <w:numPr>
          <w:ilvl w:val="1"/>
          <w:numId w:val="35"/>
        </w:numPr>
        <w:tabs>
          <w:tab w:pos="838" w:val="left" w:leader="none"/>
          <w:tab w:pos="839" w:val="left" w:leader="none"/>
        </w:tabs>
        <w:spacing w:line="240" w:lineRule="auto" w:before="0" w:after="0"/>
        <w:ind w:left="838" w:right="749" w:hanging="720"/>
        <w:jc w:val="left"/>
        <w:rPr>
          <w:sz w:val="22"/>
        </w:rPr>
      </w:pPr>
      <w:r>
        <w:rPr>
          <w:sz w:val="22"/>
        </w:rPr>
        <w:t>Whilst the LCDC is an official Committee of Cavan County Council it is independent in its function.</w:t>
      </w:r>
    </w:p>
    <w:p>
      <w:pPr>
        <w:pStyle w:val="BodyText"/>
        <w:spacing w:before="11"/>
        <w:rPr>
          <w:sz w:val="21"/>
        </w:rPr>
      </w:pPr>
    </w:p>
    <w:p>
      <w:pPr>
        <w:pStyle w:val="ListParagraph"/>
        <w:numPr>
          <w:ilvl w:val="1"/>
          <w:numId w:val="35"/>
        </w:numPr>
        <w:tabs>
          <w:tab w:pos="850" w:val="left" w:leader="none"/>
          <w:tab w:pos="851" w:val="left" w:leader="none"/>
        </w:tabs>
        <w:spacing w:line="240" w:lineRule="auto" w:before="0" w:after="0"/>
        <w:ind w:left="850" w:right="0" w:hanging="720"/>
        <w:jc w:val="left"/>
        <w:rPr>
          <w:sz w:val="22"/>
        </w:rPr>
      </w:pPr>
      <w:r>
        <w:rPr>
          <w:sz w:val="22"/>
        </w:rPr>
        <w:t>All members of the Committee shall have equal</w:t>
      </w:r>
      <w:r>
        <w:rPr>
          <w:spacing w:val="-4"/>
          <w:sz w:val="22"/>
        </w:rPr>
        <w:t> </w:t>
      </w:r>
      <w:r>
        <w:rPr>
          <w:sz w:val="22"/>
        </w:rPr>
        <w:t>standing.</w:t>
      </w:r>
    </w:p>
    <w:p>
      <w:pPr>
        <w:pStyle w:val="BodyText"/>
      </w:pPr>
    </w:p>
    <w:p>
      <w:pPr>
        <w:pStyle w:val="Heading6"/>
        <w:numPr>
          <w:ilvl w:val="1"/>
          <w:numId w:val="35"/>
        </w:numPr>
        <w:tabs>
          <w:tab w:pos="838" w:val="left" w:leader="none"/>
          <w:tab w:pos="839" w:val="left" w:leader="none"/>
        </w:tabs>
        <w:spacing w:line="240" w:lineRule="auto" w:before="0" w:after="0"/>
        <w:ind w:left="838" w:right="0" w:hanging="708"/>
        <w:jc w:val="left"/>
      </w:pPr>
      <w:r>
        <w:rPr/>
        <w:t>Functions</w:t>
      </w:r>
    </w:p>
    <w:p>
      <w:pPr>
        <w:pStyle w:val="BodyText"/>
        <w:spacing w:before="5"/>
        <w:ind w:left="838" w:right="807"/>
      </w:pPr>
      <w:r>
        <w:rPr/>
        <w:t>The functions of the LCDC are - (As specified in Section 128B of the Local Government Reform Act, 2014)</w:t>
      </w:r>
    </w:p>
    <w:p>
      <w:pPr>
        <w:pStyle w:val="BodyText"/>
        <w:spacing w:before="10"/>
        <w:rPr>
          <w:sz w:val="21"/>
        </w:rPr>
      </w:pPr>
    </w:p>
    <w:p>
      <w:pPr>
        <w:pStyle w:val="ListParagraph"/>
        <w:numPr>
          <w:ilvl w:val="2"/>
          <w:numId w:val="35"/>
        </w:numPr>
        <w:tabs>
          <w:tab w:pos="1559" w:val="left" w:leader="none"/>
        </w:tabs>
        <w:spacing w:line="240" w:lineRule="auto" w:before="1" w:after="0"/>
        <w:ind w:left="1558" w:right="750" w:hanging="360"/>
        <w:jc w:val="both"/>
        <w:rPr>
          <w:sz w:val="22"/>
        </w:rPr>
      </w:pPr>
      <w:r>
        <w:rPr>
          <w:sz w:val="22"/>
        </w:rPr>
        <w:t>to prepare and adopt the community elements of a 6 year Local Economic and Community Plan (the Plan) in accordance with section 66C and any regulations made, or general policy guidelines issued, by the Minister for the purposes of that</w:t>
      </w:r>
      <w:r>
        <w:rPr>
          <w:spacing w:val="-14"/>
          <w:sz w:val="22"/>
        </w:rPr>
        <w:t> </w:t>
      </w:r>
      <w:r>
        <w:rPr>
          <w:sz w:val="22"/>
        </w:rPr>
        <w:t>section.</w:t>
      </w:r>
    </w:p>
    <w:p>
      <w:pPr>
        <w:pStyle w:val="ListParagraph"/>
        <w:numPr>
          <w:ilvl w:val="2"/>
          <w:numId w:val="35"/>
        </w:numPr>
        <w:tabs>
          <w:tab w:pos="1559" w:val="left" w:leader="none"/>
        </w:tabs>
        <w:spacing w:line="240" w:lineRule="auto" w:before="0" w:after="0"/>
        <w:ind w:left="1558" w:right="753" w:hanging="360"/>
        <w:jc w:val="both"/>
        <w:rPr>
          <w:sz w:val="22"/>
        </w:rPr>
      </w:pPr>
      <w:r>
        <w:rPr>
          <w:sz w:val="22"/>
        </w:rPr>
        <w:t>to implement, or to arrange for the implementation of, the community elements of the Plan (as the case may be) as made by the local authority in accordance with section 66C</w:t>
      </w:r>
      <w:r>
        <w:rPr>
          <w:spacing w:val="-17"/>
          <w:sz w:val="22"/>
        </w:rPr>
        <w:t> </w:t>
      </w:r>
      <w:r>
        <w:rPr>
          <w:sz w:val="22"/>
        </w:rPr>
        <w:t>(4).</w:t>
      </w:r>
    </w:p>
    <w:p>
      <w:pPr>
        <w:pStyle w:val="ListParagraph"/>
        <w:numPr>
          <w:ilvl w:val="2"/>
          <w:numId w:val="35"/>
        </w:numPr>
        <w:tabs>
          <w:tab w:pos="1559" w:val="left" w:leader="none"/>
        </w:tabs>
        <w:spacing w:line="240" w:lineRule="auto" w:before="0" w:after="0"/>
        <w:ind w:left="1558" w:right="753" w:hanging="360"/>
        <w:jc w:val="both"/>
        <w:rPr>
          <w:sz w:val="22"/>
        </w:rPr>
      </w:pPr>
      <w:r>
        <w:rPr>
          <w:sz w:val="22"/>
        </w:rPr>
        <w:t>to undertake a review of the community elements of the Plan at least once within the period of 6 calendar years after the Plan was adopted or last amended for the purposes of this paragraph and, if the LCDC considers it necessary after any such review</w:t>
      </w:r>
      <w:r>
        <w:rPr>
          <w:spacing w:val="-10"/>
          <w:sz w:val="22"/>
        </w:rPr>
        <w:t> </w:t>
      </w:r>
      <w:r>
        <w:rPr>
          <w:sz w:val="22"/>
        </w:rPr>
        <w:t>-</w:t>
      </w:r>
    </w:p>
    <w:p>
      <w:pPr>
        <w:pStyle w:val="ListParagraph"/>
        <w:numPr>
          <w:ilvl w:val="3"/>
          <w:numId w:val="35"/>
        </w:numPr>
        <w:tabs>
          <w:tab w:pos="2278" w:val="left" w:leader="none"/>
          <w:tab w:pos="2279" w:val="left" w:leader="none"/>
        </w:tabs>
        <w:spacing w:line="252" w:lineRule="exact" w:before="0" w:after="0"/>
        <w:ind w:left="2278" w:right="0" w:hanging="720"/>
        <w:jc w:val="left"/>
        <w:rPr>
          <w:sz w:val="22"/>
        </w:rPr>
      </w:pPr>
      <w:r>
        <w:rPr>
          <w:sz w:val="22"/>
        </w:rPr>
        <w:t>to amend the community elements of the Plan,</w:t>
      </w:r>
      <w:r>
        <w:rPr>
          <w:spacing w:val="-8"/>
          <w:sz w:val="22"/>
        </w:rPr>
        <w:t> </w:t>
      </w:r>
      <w:r>
        <w:rPr>
          <w:sz w:val="22"/>
        </w:rPr>
        <w:t>or</w:t>
      </w:r>
    </w:p>
    <w:p>
      <w:pPr>
        <w:pStyle w:val="ListParagraph"/>
        <w:numPr>
          <w:ilvl w:val="3"/>
          <w:numId w:val="35"/>
        </w:numPr>
        <w:tabs>
          <w:tab w:pos="2279" w:val="left" w:leader="none"/>
        </w:tabs>
        <w:spacing w:line="240" w:lineRule="auto" w:before="0" w:after="0"/>
        <w:ind w:left="2278" w:right="750" w:hanging="720"/>
        <w:jc w:val="both"/>
        <w:rPr>
          <w:sz w:val="22"/>
        </w:rPr>
      </w:pPr>
      <w:r>
        <w:rPr>
          <w:sz w:val="22"/>
        </w:rPr>
        <w:t>to prepare and adopt new community elements of the Plan to be made by the local authority under section 66C. Any such amendment or adoption shall be in accordance with any regulations made, or general policy guidelines issued, by the Minister for that</w:t>
      </w:r>
      <w:r>
        <w:rPr>
          <w:spacing w:val="-4"/>
          <w:sz w:val="22"/>
        </w:rPr>
        <w:t> </w:t>
      </w:r>
      <w:r>
        <w:rPr>
          <w:sz w:val="22"/>
        </w:rPr>
        <w:t>purpose.</w:t>
      </w:r>
    </w:p>
    <w:p>
      <w:pPr>
        <w:pStyle w:val="ListParagraph"/>
        <w:numPr>
          <w:ilvl w:val="2"/>
          <w:numId w:val="35"/>
        </w:numPr>
        <w:tabs>
          <w:tab w:pos="1559" w:val="left" w:leader="none"/>
        </w:tabs>
        <w:spacing w:line="240" w:lineRule="auto" w:before="0" w:after="0"/>
        <w:ind w:left="1558" w:right="746" w:hanging="360"/>
        <w:jc w:val="both"/>
        <w:rPr>
          <w:sz w:val="22"/>
        </w:rPr>
      </w:pPr>
      <w:r>
        <w:rPr>
          <w:sz w:val="22"/>
        </w:rPr>
        <w:t>to monitor and review on an ongoing basis the implementation of the community elements of the Plan, including performance against any benchmarks or indicators of performance set out in the community elements of the Plan or other relevant indicators and, if the Committee considers appropriate, to revise the actions and strategies set to achieve the objectives of those elements of the</w:t>
      </w:r>
      <w:r>
        <w:rPr>
          <w:spacing w:val="0"/>
          <w:sz w:val="22"/>
        </w:rPr>
        <w:t> </w:t>
      </w:r>
      <w:r>
        <w:rPr>
          <w:sz w:val="22"/>
        </w:rPr>
        <w:t>Plan.</w:t>
      </w:r>
    </w:p>
    <w:p>
      <w:pPr>
        <w:pStyle w:val="ListParagraph"/>
        <w:numPr>
          <w:ilvl w:val="2"/>
          <w:numId w:val="35"/>
        </w:numPr>
        <w:tabs>
          <w:tab w:pos="1559" w:val="left" w:leader="none"/>
        </w:tabs>
        <w:spacing w:line="240" w:lineRule="auto" w:before="0" w:after="0"/>
        <w:ind w:left="1558" w:right="747" w:hanging="360"/>
        <w:jc w:val="both"/>
        <w:rPr>
          <w:sz w:val="22"/>
        </w:rPr>
      </w:pPr>
      <w:r>
        <w:rPr>
          <w:sz w:val="22"/>
        </w:rPr>
        <w:t>In furtherance of paragraph (b), to co-ordinate, manage and oversee the implementation of local and community development programmes that have been either -</w:t>
      </w:r>
    </w:p>
    <w:p>
      <w:pPr>
        <w:pStyle w:val="ListParagraph"/>
        <w:numPr>
          <w:ilvl w:val="3"/>
          <w:numId w:val="35"/>
        </w:numPr>
        <w:tabs>
          <w:tab w:pos="2279" w:val="left" w:leader="none"/>
        </w:tabs>
        <w:spacing w:line="240" w:lineRule="auto" w:before="1" w:after="0"/>
        <w:ind w:left="2278" w:right="745" w:hanging="720"/>
        <w:jc w:val="both"/>
        <w:rPr>
          <w:sz w:val="22"/>
        </w:rPr>
      </w:pPr>
      <w:r>
        <w:rPr>
          <w:sz w:val="22"/>
        </w:rPr>
        <w:t>approved by resolution from time to time for that purpose by Cavan County Council concerned in respect of all or part of its administrative area,</w:t>
      </w:r>
      <w:r>
        <w:rPr>
          <w:spacing w:val="-6"/>
          <w:sz w:val="22"/>
        </w:rPr>
        <w:t> </w:t>
      </w:r>
      <w:r>
        <w:rPr>
          <w:sz w:val="22"/>
        </w:rPr>
        <w:t>or</w:t>
      </w:r>
    </w:p>
    <w:p>
      <w:pPr>
        <w:pStyle w:val="ListParagraph"/>
        <w:numPr>
          <w:ilvl w:val="3"/>
          <w:numId w:val="35"/>
        </w:numPr>
        <w:tabs>
          <w:tab w:pos="2279" w:val="left" w:leader="none"/>
        </w:tabs>
        <w:spacing w:line="240" w:lineRule="auto" w:before="0" w:after="0"/>
        <w:ind w:left="2278" w:right="750" w:hanging="720"/>
        <w:jc w:val="both"/>
        <w:rPr>
          <w:sz w:val="22"/>
        </w:rPr>
      </w:pPr>
      <w:r>
        <w:rPr>
          <w:sz w:val="22"/>
        </w:rPr>
        <w:t>agreed for that purpose between the LCDC and a public authority and to ensure that any plans and strategies related to those programmes are implemented in accordance with the community elements of the</w:t>
      </w:r>
      <w:r>
        <w:rPr>
          <w:spacing w:val="-6"/>
          <w:sz w:val="22"/>
        </w:rPr>
        <w:t> </w:t>
      </w:r>
      <w:r>
        <w:rPr>
          <w:sz w:val="22"/>
        </w:rPr>
        <w:t>Plan.</w:t>
      </w:r>
    </w:p>
    <w:p>
      <w:pPr>
        <w:pStyle w:val="ListParagraph"/>
        <w:numPr>
          <w:ilvl w:val="2"/>
          <w:numId w:val="35"/>
        </w:numPr>
        <w:tabs>
          <w:tab w:pos="1559" w:val="left" w:leader="none"/>
        </w:tabs>
        <w:spacing w:line="240" w:lineRule="auto" w:before="0" w:after="0"/>
        <w:ind w:left="1558" w:right="746" w:hanging="360"/>
        <w:jc w:val="both"/>
        <w:rPr>
          <w:sz w:val="22"/>
        </w:rPr>
      </w:pPr>
      <w:r>
        <w:rPr>
          <w:sz w:val="22"/>
        </w:rPr>
        <w:t>to seek to ensure effectiveness, consistency, co-ordination and avoidance of duplication between the local and community development programmes to which paragraph (e) applies and the functions of the local authority in relation to promoting the interests of  local communities or in other related functions under section 66 (as provided for by subsection (2)) or</w:t>
      </w:r>
      <w:r>
        <w:rPr>
          <w:spacing w:val="-1"/>
          <w:sz w:val="22"/>
        </w:rPr>
        <w:t> </w:t>
      </w:r>
      <w:r>
        <w:rPr>
          <w:sz w:val="22"/>
        </w:rPr>
        <w:t>otherwise.</w:t>
      </w:r>
    </w:p>
    <w:p>
      <w:pPr>
        <w:pStyle w:val="ListParagraph"/>
        <w:numPr>
          <w:ilvl w:val="2"/>
          <w:numId w:val="35"/>
        </w:numPr>
        <w:tabs>
          <w:tab w:pos="1559" w:val="left" w:leader="none"/>
        </w:tabs>
        <w:spacing w:line="240" w:lineRule="auto" w:before="0" w:after="0"/>
        <w:ind w:left="1558" w:right="744" w:hanging="360"/>
        <w:jc w:val="both"/>
        <w:rPr>
          <w:sz w:val="22"/>
        </w:rPr>
      </w:pPr>
      <w:r>
        <w:rPr>
          <w:sz w:val="22"/>
        </w:rPr>
        <w:t>in addition to those programmes to which paragraphs (e) and (f) apply, to pursue the co- ordination generally of all local and community development programmes within the functional area of the LCDC, so as to optimise resources for the benefit of local communities in that area and to improve the efficiency with which publicly-funded local and community development resources are</w:t>
      </w:r>
      <w:r>
        <w:rPr>
          <w:spacing w:val="-8"/>
          <w:sz w:val="22"/>
        </w:rPr>
        <w:t> </w:t>
      </w:r>
      <w:r>
        <w:rPr>
          <w:sz w:val="22"/>
        </w:rPr>
        <w:t>used.</w:t>
      </w:r>
    </w:p>
    <w:p>
      <w:pPr>
        <w:spacing w:after="0" w:line="240" w:lineRule="auto"/>
        <w:jc w:val="both"/>
        <w:rPr>
          <w:sz w:val="22"/>
        </w:rPr>
        <w:sectPr>
          <w:pgSz w:w="11910" w:h="16840"/>
          <w:pgMar w:header="0" w:footer="929" w:top="1340" w:bottom="1120" w:left="580" w:right="240"/>
        </w:sectPr>
      </w:pPr>
    </w:p>
    <w:p>
      <w:pPr>
        <w:pStyle w:val="ListParagraph"/>
        <w:numPr>
          <w:ilvl w:val="2"/>
          <w:numId w:val="35"/>
        </w:numPr>
        <w:tabs>
          <w:tab w:pos="1559" w:val="left" w:leader="none"/>
        </w:tabs>
        <w:spacing w:line="240" w:lineRule="auto" w:before="79" w:after="0"/>
        <w:ind w:left="1558" w:right="750" w:hanging="360"/>
        <w:jc w:val="both"/>
        <w:rPr>
          <w:sz w:val="22"/>
        </w:rPr>
      </w:pPr>
      <w:r>
        <w:rPr>
          <w:sz w:val="22"/>
        </w:rPr>
        <w:t>to consider and adopt a statement in respect of the economic elements of a draft of the Plan prepared by the local authority in accordance with section 66C,</w:t>
      </w:r>
      <w:r>
        <w:rPr>
          <w:spacing w:val="-11"/>
          <w:sz w:val="22"/>
        </w:rPr>
        <w:t> </w:t>
      </w:r>
      <w:r>
        <w:rPr>
          <w:sz w:val="22"/>
        </w:rPr>
        <w:t>and</w:t>
      </w:r>
    </w:p>
    <w:p>
      <w:pPr>
        <w:pStyle w:val="ListParagraph"/>
        <w:numPr>
          <w:ilvl w:val="2"/>
          <w:numId w:val="35"/>
        </w:numPr>
        <w:tabs>
          <w:tab w:pos="1559" w:val="left" w:leader="none"/>
        </w:tabs>
        <w:spacing w:line="240" w:lineRule="auto" w:before="1" w:after="0"/>
        <w:ind w:left="1558" w:right="752" w:hanging="360"/>
        <w:jc w:val="both"/>
        <w:rPr>
          <w:sz w:val="22"/>
        </w:rPr>
      </w:pPr>
      <w:r>
        <w:rPr>
          <w:sz w:val="22"/>
        </w:rPr>
        <w:t>not later than 31 March in each year, to prepare, adopt and submit to the local authority a report in relation to the performance of its functions during the year immediately preceding the year in which the report is</w:t>
      </w:r>
      <w:r>
        <w:rPr>
          <w:spacing w:val="-2"/>
          <w:sz w:val="22"/>
        </w:rPr>
        <w:t> </w:t>
      </w:r>
      <w:r>
        <w:rPr>
          <w:sz w:val="22"/>
        </w:rPr>
        <w:t>submitted.</w:t>
      </w:r>
    </w:p>
    <w:p>
      <w:pPr>
        <w:pStyle w:val="BodyText"/>
        <w:spacing w:before="7"/>
        <w:rPr>
          <w:sz w:val="21"/>
        </w:rPr>
      </w:pPr>
    </w:p>
    <w:p>
      <w:pPr>
        <w:pStyle w:val="Heading6"/>
        <w:numPr>
          <w:ilvl w:val="1"/>
          <w:numId w:val="35"/>
        </w:numPr>
        <w:tabs>
          <w:tab w:pos="838" w:val="left" w:leader="none"/>
          <w:tab w:pos="839" w:val="left" w:leader="none"/>
        </w:tabs>
        <w:spacing w:line="240" w:lineRule="auto" w:before="0" w:after="0"/>
        <w:ind w:left="838" w:right="0" w:hanging="708"/>
        <w:jc w:val="left"/>
      </w:pPr>
      <w:r>
        <w:rPr/>
        <w:t>Performance of Functions</w:t>
      </w:r>
    </w:p>
    <w:p>
      <w:pPr>
        <w:pStyle w:val="BodyText"/>
        <w:spacing w:before="203"/>
        <w:ind w:left="838"/>
      </w:pPr>
      <w:r>
        <w:rPr/>
        <w:t>The Committee, in performing its functions, shall have regard to –</w:t>
      </w:r>
    </w:p>
    <w:p>
      <w:pPr>
        <w:pStyle w:val="ListParagraph"/>
        <w:numPr>
          <w:ilvl w:val="2"/>
          <w:numId w:val="35"/>
        </w:numPr>
        <w:tabs>
          <w:tab w:pos="1559" w:val="left" w:leader="none"/>
        </w:tabs>
        <w:spacing w:line="240" w:lineRule="auto" w:before="201" w:after="0"/>
        <w:ind w:left="1558" w:right="752" w:hanging="360"/>
        <w:jc w:val="both"/>
        <w:rPr>
          <w:sz w:val="22"/>
        </w:rPr>
      </w:pPr>
      <w:r>
        <w:rPr>
          <w:sz w:val="22"/>
        </w:rPr>
        <w:t>the resources, wherever originating from, that are available or likely to become available to it for the purpose of such performance and the need to secure the most beneficial, effective and efficient use of such resources,</w:t>
      </w:r>
    </w:p>
    <w:p>
      <w:pPr>
        <w:pStyle w:val="ListParagraph"/>
        <w:numPr>
          <w:ilvl w:val="2"/>
          <w:numId w:val="35"/>
        </w:numPr>
        <w:tabs>
          <w:tab w:pos="1559" w:val="left" w:leader="none"/>
        </w:tabs>
        <w:spacing w:line="240" w:lineRule="auto" w:before="0" w:after="0"/>
        <w:ind w:left="1558" w:right="748" w:hanging="360"/>
        <w:jc w:val="both"/>
        <w:rPr>
          <w:sz w:val="22"/>
        </w:rPr>
      </w:pPr>
      <w:r>
        <w:rPr>
          <w:sz w:val="22"/>
        </w:rPr>
        <w:t>the need for co-operation with, and the co-ordination of its activities with those of local authorities, public authorities and publicly funded bodies, the performance of some of whose functions affect or may affect the Committee, so as to ensure efficiency and economy in the performance by the Committee of its</w:t>
      </w:r>
      <w:r>
        <w:rPr>
          <w:spacing w:val="-15"/>
          <w:sz w:val="22"/>
        </w:rPr>
        <w:t> </w:t>
      </w:r>
      <w:r>
        <w:rPr>
          <w:sz w:val="22"/>
        </w:rPr>
        <w:t>functions,</w:t>
      </w:r>
    </w:p>
    <w:p>
      <w:pPr>
        <w:pStyle w:val="ListParagraph"/>
        <w:numPr>
          <w:ilvl w:val="2"/>
          <w:numId w:val="35"/>
        </w:numPr>
        <w:tabs>
          <w:tab w:pos="1559" w:val="left" w:leader="none"/>
        </w:tabs>
        <w:spacing w:line="240" w:lineRule="auto" w:before="1" w:after="0"/>
        <w:ind w:left="1558" w:right="751" w:hanging="360"/>
        <w:jc w:val="both"/>
        <w:rPr>
          <w:sz w:val="22"/>
        </w:rPr>
      </w:pPr>
      <w:r>
        <w:rPr>
          <w:sz w:val="22"/>
        </w:rPr>
        <w:t>the need for consultation with public authorities and publicly funded bodies in appropriate cases,</w:t>
      </w:r>
    </w:p>
    <w:p>
      <w:pPr>
        <w:pStyle w:val="ListParagraph"/>
        <w:numPr>
          <w:ilvl w:val="2"/>
          <w:numId w:val="35"/>
        </w:numPr>
        <w:tabs>
          <w:tab w:pos="1559" w:val="left" w:leader="none"/>
        </w:tabs>
        <w:spacing w:line="240" w:lineRule="auto" w:before="0" w:after="0"/>
        <w:ind w:left="1558" w:right="745" w:hanging="360"/>
        <w:jc w:val="both"/>
        <w:rPr>
          <w:sz w:val="22"/>
        </w:rPr>
      </w:pPr>
      <w:r>
        <w:rPr>
          <w:sz w:val="22"/>
        </w:rPr>
        <w:t>the need for consistency with the policies and objectives of the Government or any Minister of the Government or other public authority in so far as they may affect or relate to the Committee’s</w:t>
      </w:r>
      <w:r>
        <w:rPr>
          <w:spacing w:val="-5"/>
          <w:sz w:val="22"/>
        </w:rPr>
        <w:t> </w:t>
      </w:r>
      <w:r>
        <w:rPr>
          <w:sz w:val="22"/>
        </w:rPr>
        <w:t>functions,</w:t>
      </w:r>
    </w:p>
    <w:p>
      <w:pPr>
        <w:pStyle w:val="ListParagraph"/>
        <w:numPr>
          <w:ilvl w:val="2"/>
          <w:numId w:val="35"/>
        </w:numPr>
        <w:tabs>
          <w:tab w:pos="1559" w:val="left" w:leader="none"/>
        </w:tabs>
        <w:spacing w:line="240" w:lineRule="auto" w:before="0" w:after="0"/>
        <w:ind w:left="1558" w:right="751" w:hanging="360"/>
        <w:jc w:val="both"/>
        <w:rPr>
          <w:sz w:val="22"/>
        </w:rPr>
      </w:pPr>
      <w:r>
        <w:rPr>
          <w:sz w:val="22"/>
        </w:rPr>
        <w:t>the need to integrate sustainable development considerations into policy development and implementation,</w:t>
      </w:r>
      <w:r>
        <w:rPr>
          <w:spacing w:val="-1"/>
          <w:sz w:val="22"/>
        </w:rPr>
        <w:t> </w:t>
      </w:r>
      <w:r>
        <w:rPr>
          <w:sz w:val="22"/>
        </w:rPr>
        <w:t>and</w:t>
      </w:r>
    </w:p>
    <w:p>
      <w:pPr>
        <w:pStyle w:val="ListParagraph"/>
        <w:numPr>
          <w:ilvl w:val="2"/>
          <w:numId w:val="35"/>
        </w:numPr>
        <w:tabs>
          <w:tab w:pos="1559" w:val="left" w:leader="none"/>
        </w:tabs>
        <w:spacing w:line="240" w:lineRule="auto" w:before="0" w:after="0"/>
        <w:ind w:left="1558" w:right="0" w:hanging="360"/>
        <w:jc w:val="left"/>
        <w:rPr>
          <w:sz w:val="22"/>
        </w:rPr>
      </w:pPr>
      <w:r>
        <w:rPr>
          <w:sz w:val="22"/>
        </w:rPr>
        <w:t>the need to promote social</w:t>
      </w:r>
      <w:r>
        <w:rPr>
          <w:spacing w:val="-8"/>
          <w:sz w:val="22"/>
        </w:rPr>
        <w:t> </w:t>
      </w:r>
      <w:r>
        <w:rPr>
          <w:sz w:val="22"/>
        </w:rPr>
        <w:t>inclusion.</w:t>
      </w:r>
    </w:p>
    <w:p>
      <w:pPr>
        <w:pStyle w:val="BodyText"/>
        <w:spacing w:before="7"/>
        <w:rPr>
          <w:sz w:val="21"/>
        </w:rPr>
      </w:pPr>
    </w:p>
    <w:p>
      <w:pPr>
        <w:pStyle w:val="Heading6"/>
        <w:numPr>
          <w:ilvl w:val="1"/>
          <w:numId w:val="35"/>
        </w:numPr>
        <w:tabs>
          <w:tab w:pos="838" w:val="left" w:leader="none"/>
          <w:tab w:pos="839" w:val="left" w:leader="none"/>
        </w:tabs>
        <w:spacing w:line="240" w:lineRule="auto" w:before="0" w:after="0"/>
        <w:ind w:left="838" w:right="0" w:hanging="708"/>
        <w:jc w:val="left"/>
      </w:pPr>
      <w:r>
        <w:rPr/>
        <w:t>Membership</w:t>
      </w:r>
    </w:p>
    <w:p>
      <w:pPr>
        <w:pStyle w:val="BodyText"/>
        <w:spacing w:before="3"/>
        <w:rPr>
          <w:b/>
        </w:rPr>
      </w:pPr>
    </w:p>
    <w:p>
      <w:pPr>
        <w:pStyle w:val="BodyText"/>
        <w:ind w:left="838"/>
        <w:jc w:val="both"/>
      </w:pPr>
      <w:r>
        <w:rPr/>
        <w:t>The Chief Officer, in consultation with the Corporate Policy Group, will determine:</w:t>
      </w:r>
    </w:p>
    <w:p>
      <w:pPr>
        <w:pStyle w:val="ListParagraph"/>
        <w:numPr>
          <w:ilvl w:val="0"/>
          <w:numId w:val="36"/>
        </w:numPr>
        <w:tabs>
          <w:tab w:pos="1558" w:val="left" w:leader="none"/>
          <w:tab w:pos="1559" w:val="left" w:leader="none"/>
        </w:tabs>
        <w:spacing w:line="269" w:lineRule="exact" w:before="16" w:after="0"/>
        <w:ind w:left="1558" w:right="0" w:hanging="360"/>
        <w:jc w:val="left"/>
        <w:rPr>
          <w:sz w:val="22"/>
        </w:rPr>
      </w:pPr>
      <w:r>
        <w:rPr>
          <w:sz w:val="22"/>
        </w:rPr>
        <w:t>the number of members,</w:t>
      </w:r>
      <w:r>
        <w:rPr>
          <w:spacing w:val="-1"/>
          <w:sz w:val="22"/>
        </w:rPr>
        <w:t> </w:t>
      </w:r>
      <w:r>
        <w:rPr>
          <w:sz w:val="22"/>
        </w:rPr>
        <w:t>and</w:t>
      </w:r>
    </w:p>
    <w:p>
      <w:pPr>
        <w:pStyle w:val="ListParagraph"/>
        <w:numPr>
          <w:ilvl w:val="0"/>
          <w:numId w:val="36"/>
        </w:numPr>
        <w:tabs>
          <w:tab w:pos="1558" w:val="left" w:leader="none"/>
          <w:tab w:pos="1559" w:val="left" w:leader="none"/>
        </w:tabs>
        <w:spacing w:line="269" w:lineRule="exact" w:before="0" w:after="0"/>
        <w:ind w:left="1558" w:right="0" w:hanging="360"/>
        <w:jc w:val="left"/>
        <w:rPr>
          <w:sz w:val="22"/>
        </w:rPr>
      </w:pPr>
      <w:r>
        <w:rPr>
          <w:sz w:val="22"/>
        </w:rPr>
        <w:t>the general composition and the sectoral interests to be</w:t>
      </w:r>
      <w:r>
        <w:rPr>
          <w:spacing w:val="-12"/>
          <w:sz w:val="22"/>
        </w:rPr>
        <w:t> </w:t>
      </w:r>
      <w:r>
        <w:rPr>
          <w:sz w:val="22"/>
        </w:rPr>
        <w:t>represented.</w:t>
      </w:r>
    </w:p>
    <w:p>
      <w:pPr>
        <w:pStyle w:val="BodyText"/>
        <w:spacing w:before="5"/>
        <w:rPr>
          <w:sz w:val="20"/>
        </w:rPr>
      </w:pPr>
    </w:p>
    <w:p>
      <w:pPr>
        <w:pStyle w:val="BodyText"/>
        <w:ind w:left="838" w:right="751"/>
        <w:jc w:val="both"/>
      </w:pPr>
      <w:r>
        <w:rPr/>
        <w:t>In line with the approach agreed with the CPG, the Chief Officer will formally seek nominations from the relevant sectoral interests and the local authority will nominate the local authority member representatives.</w:t>
      </w:r>
    </w:p>
    <w:p>
      <w:pPr>
        <w:pStyle w:val="BodyText"/>
        <w:spacing w:before="1"/>
      </w:pPr>
    </w:p>
    <w:p>
      <w:pPr>
        <w:pStyle w:val="BodyText"/>
        <w:ind w:left="838" w:right="747"/>
        <w:jc w:val="both"/>
      </w:pPr>
      <w:r>
        <w:rPr/>
        <w:t>When the local authority members have been nominated and nominations have been received from the relevant sectoral interests, the Chief Officer will prepare and submit the list of nominees to the local authority for approval. The local authority is required by the Act to approve the membership, without addition or omission. Except in exceptional circumstances, the membership should be approved at the meeting of the local authority at which it is first presented. In the normal course of events, this should be the first meeting of the local authority following the nomination of local authority members to the LCDC (</w:t>
      </w:r>
      <w:r>
        <w:rPr>
          <w:i/>
        </w:rPr>
        <w:t>Regulation</w:t>
      </w:r>
      <w:r>
        <w:rPr>
          <w:i/>
          <w:spacing w:val="-9"/>
        </w:rPr>
        <w:t> </w:t>
      </w:r>
      <w:r>
        <w:rPr>
          <w:i/>
        </w:rPr>
        <w:t>4</w:t>
      </w:r>
      <w:r>
        <w:rPr/>
        <w:t>).</w:t>
      </w:r>
    </w:p>
    <w:p>
      <w:pPr>
        <w:pStyle w:val="BodyText"/>
        <w:rPr>
          <w:sz w:val="19"/>
        </w:rPr>
      </w:pPr>
      <w:r>
        <w:rPr/>
        <w:pict>
          <v:shape style="position:absolute;margin-left:69.503998pt;margin-top:12.136711pt;width:477.8pt;height:13.2pt;mso-position-horizontal-relative:page;mso-position-vertical-relative:paragraph;z-index:1288;mso-wrap-distance-left:0;mso-wrap-distance-right:0" type="#_x0000_t202" filled="true" fillcolor="#d9d9d9" stroked="false">
            <v:textbox inset="0,0,0,0">
              <w:txbxContent>
                <w:p>
                  <w:pPr>
                    <w:tabs>
                      <w:tab w:pos="748" w:val="left" w:leader="none"/>
                    </w:tabs>
                    <w:spacing w:before="7"/>
                    <w:ind w:left="28" w:right="0" w:firstLine="0"/>
                    <w:jc w:val="left"/>
                    <w:rPr>
                      <w:b/>
                      <w:sz w:val="22"/>
                    </w:rPr>
                  </w:pPr>
                  <w:r>
                    <w:rPr>
                      <w:b/>
                      <w:sz w:val="22"/>
                    </w:rPr>
                    <w:t>2.</w:t>
                    <w:tab/>
                    <w:t>Operations of the Local Community Development</w:t>
                  </w:r>
                  <w:r>
                    <w:rPr>
                      <w:b/>
                      <w:spacing w:val="-8"/>
                      <w:sz w:val="22"/>
                    </w:rPr>
                    <w:t> </w:t>
                  </w:r>
                  <w:r>
                    <w:rPr>
                      <w:b/>
                      <w:sz w:val="22"/>
                    </w:rPr>
                    <w:t>Committee</w:t>
                  </w:r>
                </w:p>
              </w:txbxContent>
            </v:textbox>
            <v:fill type="solid"/>
            <w10:wrap type="topAndBottom"/>
          </v:shape>
        </w:pict>
      </w:r>
    </w:p>
    <w:p>
      <w:pPr>
        <w:pStyle w:val="BodyText"/>
        <w:spacing w:before="3"/>
        <w:rPr>
          <w:sz w:val="12"/>
        </w:rPr>
      </w:pPr>
    </w:p>
    <w:p>
      <w:pPr>
        <w:pStyle w:val="ListParagraph"/>
        <w:numPr>
          <w:ilvl w:val="1"/>
          <w:numId w:val="37"/>
        </w:numPr>
        <w:tabs>
          <w:tab w:pos="838" w:val="left" w:leader="none"/>
          <w:tab w:pos="839" w:val="left" w:leader="none"/>
        </w:tabs>
        <w:spacing w:line="240" w:lineRule="auto" w:before="94" w:after="0"/>
        <w:ind w:left="838" w:right="1255" w:hanging="720"/>
        <w:jc w:val="left"/>
        <w:rPr>
          <w:sz w:val="22"/>
        </w:rPr>
      </w:pPr>
      <w:r>
        <w:rPr>
          <w:sz w:val="22"/>
        </w:rPr>
        <w:t>The Chief Executive of Cavan County Council shall assign an employee or employees of the local authority</w:t>
      </w:r>
      <w:r>
        <w:rPr>
          <w:spacing w:val="-2"/>
          <w:sz w:val="22"/>
        </w:rPr>
        <w:t> </w:t>
      </w:r>
      <w:r>
        <w:rPr>
          <w:sz w:val="22"/>
        </w:rPr>
        <w:t>-</w:t>
      </w:r>
    </w:p>
    <w:p>
      <w:pPr>
        <w:pStyle w:val="ListParagraph"/>
        <w:numPr>
          <w:ilvl w:val="2"/>
          <w:numId w:val="37"/>
        </w:numPr>
        <w:tabs>
          <w:tab w:pos="1890" w:val="left" w:leader="none"/>
        </w:tabs>
        <w:spacing w:line="240" w:lineRule="auto" w:before="202" w:after="0"/>
        <w:ind w:left="1558" w:right="0" w:firstLine="0"/>
        <w:jc w:val="left"/>
        <w:rPr>
          <w:sz w:val="22"/>
        </w:rPr>
      </w:pPr>
      <w:r>
        <w:rPr>
          <w:sz w:val="22"/>
        </w:rPr>
        <w:t>to assist the Committee in performing its functions,</w:t>
      </w:r>
      <w:r>
        <w:rPr>
          <w:spacing w:val="-7"/>
          <w:sz w:val="22"/>
        </w:rPr>
        <w:t> </w:t>
      </w:r>
      <w:r>
        <w:rPr>
          <w:sz w:val="22"/>
        </w:rPr>
        <w:t>and</w:t>
      </w:r>
    </w:p>
    <w:p>
      <w:pPr>
        <w:pStyle w:val="ListParagraph"/>
        <w:numPr>
          <w:ilvl w:val="2"/>
          <w:numId w:val="37"/>
        </w:numPr>
        <w:tabs>
          <w:tab w:pos="1938" w:val="left" w:leader="none"/>
        </w:tabs>
        <w:spacing w:line="240" w:lineRule="auto" w:before="1" w:after="0"/>
        <w:ind w:left="1558" w:right="750" w:firstLine="0"/>
        <w:jc w:val="both"/>
        <w:rPr>
          <w:sz w:val="22"/>
        </w:rPr>
      </w:pPr>
      <w:r>
        <w:rPr>
          <w:sz w:val="22"/>
        </w:rPr>
        <w:t>one of those persons shall be designated by the Chief Executive to be the Chief Officer of the Committee, and shall have responsibility for carrying out, managing and controlling generally the administration and business of the Committee and arranging for the provision of appropriate administrative, secretarial and other</w:t>
      </w:r>
      <w:r>
        <w:rPr>
          <w:spacing w:val="-3"/>
          <w:sz w:val="22"/>
        </w:rPr>
        <w:t> </w:t>
      </w:r>
      <w:r>
        <w:rPr>
          <w:sz w:val="22"/>
        </w:rPr>
        <w:t>support.</w:t>
      </w:r>
    </w:p>
    <w:p>
      <w:pPr>
        <w:spacing w:after="0" w:line="240" w:lineRule="auto"/>
        <w:jc w:val="both"/>
        <w:rPr>
          <w:sz w:val="22"/>
        </w:rPr>
        <w:sectPr>
          <w:pgSz w:w="11910" w:h="16840"/>
          <w:pgMar w:header="0" w:footer="929" w:top="1340" w:bottom="1120" w:left="580" w:right="240"/>
        </w:sectPr>
      </w:pPr>
    </w:p>
    <w:p>
      <w:pPr>
        <w:pStyle w:val="ListParagraph"/>
        <w:numPr>
          <w:ilvl w:val="1"/>
          <w:numId w:val="37"/>
        </w:numPr>
        <w:tabs>
          <w:tab w:pos="839" w:val="left" w:leader="none"/>
        </w:tabs>
        <w:spacing w:line="240" w:lineRule="auto" w:before="77" w:after="0"/>
        <w:ind w:left="838" w:right="757" w:hanging="720"/>
        <w:jc w:val="both"/>
        <w:rPr>
          <w:sz w:val="22"/>
        </w:rPr>
      </w:pPr>
      <w:r>
        <w:rPr>
          <w:sz w:val="22"/>
        </w:rPr>
        <w:t>In so far as is practicable, the place for holding meetings of the Committee shall be the offices of Cavan County Council and meetings shall normally be held</w:t>
      </w:r>
      <w:r>
        <w:rPr>
          <w:spacing w:val="-5"/>
          <w:sz w:val="22"/>
        </w:rPr>
        <w:t> </w:t>
      </w:r>
      <w:r>
        <w:rPr>
          <w:sz w:val="22"/>
        </w:rPr>
        <w:t>there.</w:t>
      </w:r>
    </w:p>
    <w:p>
      <w:pPr>
        <w:pStyle w:val="BodyText"/>
        <w:spacing w:before="11"/>
        <w:rPr>
          <w:sz w:val="21"/>
        </w:rPr>
      </w:pPr>
    </w:p>
    <w:p>
      <w:pPr>
        <w:pStyle w:val="ListParagraph"/>
        <w:numPr>
          <w:ilvl w:val="1"/>
          <w:numId w:val="37"/>
        </w:numPr>
        <w:tabs>
          <w:tab w:pos="839" w:val="left" w:leader="none"/>
        </w:tabs>
        <w:spacing w:line="244" w:lineRule="auto" w:before="0" w:after="0"/>
        <w:ind w:left="838" w:right="750" w:hanging="720"/>
        <w:jc w:val="both"/>
        <w:rPr>
          <w:sz w:val="22"/>
        </w:rPr>
      </w:pPr>
      <w:r>
        <w:rPr>
          <w:sz w:val="22"/>
        </w:rPr>
        <w:t>The address of the principal offices for the purposes of these Standing Orders is Cavan County Council, Farnham Centre, Farnham Street,</w:t>
      </w:r>
      <w:r>
        <w:rPr>
          <w:spacing w:val="5"/>
          <w:sz w:val="22"/>
        </w:rPr>
        <w:t> </w:t>
      </w:r>
      <w:r>
        <w:rPr>
          <w:sz w:val="22"/>
        </w:rPr>
        <w:t>Cavan.</w:t>
      </w:r>
    </w:p>
    <w:p>
      <w:pPr>
        <w:pStyle w:val="BodyText"/>
        <w:spacing w:before="1"/>
        <w:rPr>
          <w:sz w:val="21"/>
        </w:rPr>
      </w:pPr>
    </w:p>
    <w:p>
      <w:pPr>
        <w:pStyle w:val="ListParagraph"/>
        <w:numPr>
          <w:ilvl w:val="1"/>
          <w:numId w:val="37"/>
        </w:numPr>
        <w:tabs>
          <w:tab w:pos="839" w:val="left" w:leader="none"/>
        </w:tabs>
        <w:spacing w:line="242" w:lineRule="auto" w:before="0" w:after="0"/>
        <w:ind w:left="838" w:right="748" w:hanging="720"/>
        <w:jc w:val="both"/>
        <w:rPr>
          <w:sz w:val="22"/>
        </w:rPr>
      </w:pPr>
      <w:r>
        <w:rPr>
          <w:sz w:val="22"/>
        </w:rPr>
        <w:t>The LCDC shall meet a minimum of 6 times per annum and a schedule of meetings will be agreed in advance for the year. This will include the dates and times of meetings. Meetings will be scheduled where possible after working hours to allow for community</w:t>
      </w:r>
      <w:r>
        <w:rPr>
          <w:spacing w:val="-15"/>
          <w:sz w:val="22"/>
        </w:rPr>
        <w:t> </w:t>
      </w:r>
      <w:r>
        <w:rPr>
          <w:sz w:val="22"/>
        </w:rPr>
        <w:t>participation.</w:t>
      </w:r>
    </w:p>
    <w:p>
      <w:pPr>
        <w:pStyle w:val="BodyText"/>
        <w:spacing w:before="4"/>
        <w:rPr>
          <w:sz w:val="21"/>
        </w:rPr>
      </w:pPr>
    </w:p>
    <w:p>
      <w:pPr>
        <w:pStyle w:val="ListParagraph"/>
        <w:numPr>
          <w:ilvl w:val="1"/>
          <w:numId w:val="37"/>
        </w:numPr>
        <w:tabs>
          <w:tab w:pos="838" w:val="left" w:leader="none"/>
          <w:tab w:pos="839" w:val="left" w:leader="none"/>
        </w:tabs>
        <w:spacing w:line="240" w:lineRule="auto" w:before="1" w:after="0"/>
        <w:ind w:left="838" w:right="0" w:hanging="708"/>
        <w:jc w:val="left"/>
        <w:rPr>
          <w:sz w:val="22"/>
        </w:rPr>
      </w:pPr>
      <w:r>
        <w:rPr>
          <w:sz w:val="22"/>
        </w:rPr>
        <w:t>Meetings shall, so far as is possible, end two hours after</w:t>
      </w:r>
      <w:r>
        <w:rPr>
          <w:spacing w:val="-6"/>
          <w:sz w:val="22"/>
        </w:rPr>
        <w:t> </w:t>
      </w:r>
      <w:r>
        <w:rPr>
          <w:sz w:val="22"/>
        </w:rPr>
        <w:t>commencement.</w:t>
      </w:r>
    </w:p>
    <w:p>
      <w:pPr>
        <w:pStyle w:val="BodyText"/>
      </w:pPr>
    </w:p>
    <w:p>
      <w:pPr>
        <w:pStyle w:val="ListParagraph"/>
        <w:numPr>
          <w:ilvl w:val="1"/>
          <w:numId w:val="37"/>
        </w:numPr>
        <w:tabs>
          <w:tab w:pos="839" w:val="left" w:leader="none"/>
        </w:tabs>
        <w:spacing w:line="240" w:lineRule="auto" w:before="0" w:after="0"/>
        <w:ind w:left="838" w:right="748" w:hanging="708"/>
        <w:jc w:val="both"/>
        <w:rPr>
          <w:sz w:val="22"/>
        </w:rPr>
      </w:pPr>
      <w:r>
        <w:rPr>
          <w:sz w:val="22"/>
        </w:rPr>
        <w:t>The Committee may decide that additional meetings above those scheduled would be of value, in which case, the date and time will be agreed at a meeting of the</w:t>
      </w:r>
      <w:r>
        <w:rPr>
          <w:spacing w:val="-18"/>
          <w:sz w:val="22"/>
        </w:rPr>
        <w:t> </w:t>
      </w:r>
      <w:r>
        <w:rPr>
          <w:sz w:val="22"/>
        </w:rPr>
        <w:t>LCDC.</w:t>
      </w:r>
    </w:p>
    <w:p>
      <w:pPr>
        <w:pStyle w:val="BodyText"/>
        <w:spacing w:before="11"/>
        <w:rPr>
          <w:sz w:val="21"/>
        </w:rPr>
      </w:pPr>
    </w:p>
    <w:p>
      <w:pPr>
        <w:pStyle w:val="ListParagraph"/>
        <w:numPr>
          <w:ilvl w:val="1"/>
          <w:numId w:val="37"/>
        </w:numPr>
        <w:tabs>
          <w:tab w:pos="839" w:val="left" w:leader="none"/>
        </w:tabs>
        <w:spacing w:line="244" w:lineRule="auto" w:before="0" w:after="0"/>
        <w:ind w:left="838" w:right="751" w:hanging="708"/>
        <w:jc w:val="both"/>
        <w:rPr>
          <w:sz w:val="22"/>
        </w:rPr>
      </w:pPr>
      <w:r>
        <w:rPr>
          <w:sz w:val="22"/>
        </w:rPr>
        <w:t>Members of the LCDC will be notified via email or post if requested, of the date, time and place of a meeting at least five clear days before the</w:t>
      </w:r>
      <w:r>
        <w:rPr>
          <w:spacing w:val="-8"/>
          <w:sz w:val="22"/>
        </w:rPr>
        <w:t> </w:t>
      </w:r>
      <w:r>
        <w:rPr>
          <w:sz w:val="22"/>
        </w:rPr>
        <w:t>meeting.</w:t>
      </w:r>
    </w:p>
    <w:p>
      <w:pPr>
        <w:pStyle w:val="BodyText"/>
        <w:spacing w:before="1"/>
        <w:rPr>
          <w:sz w:val="21"/>
        </w:rPr>
      </w:pPr>
    </w:p>
    <w:p>
      <w:pPr>
        <w:pStyle w:val="ListParagraph"/>
        <w:numPr>
          <w:ilvl w:val="1"/>
          <w:numId w:val="37"/>
        </w:numPr>
        <w:tabs>
          <w:tab w:pos="839" w:val="left" w:leader="none"/>
        </w:tabs>
        <w:spacing w:line="244" w:lineRule="auto" w:before="0" w:after="0"/>
        <w:ind w:left="838" w:right="755" w:hanging="708"/>
        <w:jc w:val="both"/>
        <w:rPr>
          <w:sz w:val="22"/>
        </w:rPr>
      </w:pPr>
      <w:r>
        <w:rPr>
          <w:sz w:val="22"/>
        </w:rPr>
        <w:t>Want of service of a notice of a meeting on any member or members shall not affect the validity of the</w:t>
      </w:r>
      <w:r>
        <w:rPr>
          <w:spacing w:val="-1"/>
          <w:sz w:val="22"/>
        </w:rPr>
        <w:t> </w:t>
      </w:r>
      <w:r>
        <w:rPr>
          <w:sz w:val="22"/>
        </w:rPr>
        <w:t>meeting.</w:t>
      </w:r>
    </w:p>
    <w:p>
      <w:pPr>
        <w:pStyle w:val="BodyText"/>
        <w:spacing w:before="3"/>
        <w:rPr>
          <w:sz w:val="21"/>
        </w:rPr>
      </w:pPr>
    </w:p>
    <w:p>
      <w:pPr>
        <w:pStyle w:val="ListParagraph"/>
        <w:numPr>
          <w:ilvl w:val="1"/>
          <w:numId w:val="37"/>
        </w:numPr>
        <w:tabs>
          <w:tab w:pos="839" w:val="left" w:leader="none"/>
        </w:tabs>
        <w:spacing w:line="240" w:lineRule="auto" w:before="1" w:after="0"/>
        <w:ind w:left="838" w:right="748" w:hanging="720"/>
        <w:jc w:val="both"/>
        <w:rPr>
          <w:sz w:val="22"/>
        </w:rPr>
      </w:pPr>
      <w:r>
        <w:rPr>
          <w:sz w:val="22"/>
        </w:rPr>
        <w:t>All documents associated with the work of the Committee shall be circulated by email or by post if requested.</w:t>
      </w:r>
    </w:p>
    <w:p>
      <w:pPr>
        <w:pStyle w:val="BodyText"/>
        <w:spacing w:before="10"/>
        <w:rPr>
          <w:sz w:val="21"/>
        </w:rPr>
      </w:pPr>
    </w:p>
    <w:p>
      <w:pPr>
        <w:pStyle w:val="ListParagraph"/>
        <w:numPr>
          <w:ilvl w:val="1"/>
          <w:numId w:val="37"/>
        </w:numPr>
        <w:tabs>
          <w:tab w:pos="839" w:val="left" w:leader="none"/>
        </w:tabs>
        <w:spacing w:line="240" w:lineRule="auto" w:before="1" w:after="0"/>
        <w:ind w:left="838" w:right="749" w:hanging="708"/>
        <w:jc w:val="both"/>
        <w:rPr>
          <w:sz w:val="22"/>
        </w:rPr>
      </w:pPr>
      <w:r>
        <w:rPr>
          <w:sz w:val="22"/>
        </w:rPr>
        <w:t>A meeting, when arranged, shall not be cancelled, save in exceptional circumstances and with the agreement of the Chairperson. When the meeting is cancelled, the date, time and place of the next meeting shall be fixed, with the agreement of the</w:t>
      </w:r>
      <w:r>
        <w:rPr>
          <w:spacing w:val="-6"/>
          <w:sz w:val="22"/>
        </w:rPr>
        <w:t> </w:t>
      </w:r>
      <w:r>
        <w:rPr>
          <w:sz w:val="22"/>
        </w:rPr>
        <w:t>Chairperson.</w:t>
      </w:r>
    </w:p>
    <w:p>
      <w:pPr>
        <w:pStyle w:val="BodyText"/>
        <w:spacing w:before="9"/>
        <w:rPr>
          <w:sz w:val="21"/>
        </w:rPr>
      </w:pPr>
    </w:p>
    <w:p>
      <w:pPr>
        <w:pStyle w:val="ListParagraph"/>
        <w:numPr>
          <w:ilvl w:val="1"/>
          <w:numId w:val="37"/>
        </w:numPr>
        <w:tabs>
          <w:tab w:pos="839" w:val="left" w:leader="none"/>
        </w:tabs>
        <w:spacing w:line="242" w:lineRule="auto" w:before="1" w:after="0"/>
        <w:ind w:left="838" w:right="745" w:hanging="708"/>
        <w:jc w:val="both"/>
        <w:rPr>
          <w:sz w:val="22"/>
        </w:rPr>
      </w:pPr>
      <w:r>
        <w:rPr>
          <w:sz w:val="22"/>
        </w:rPr>
        <w:t>The quorum to commence a meeting of the LCDC shall be 50% of the members of the total membership, rounded to the nearest whole number, plus one. If a quorum is not present within thirty minutes of the time appointed for the meeting, the meeting will be adjourned to a date to be fixed by the</w:t>
      </w:r>
      <w:r>
        <w:rPr>
          <w:spacing w:val="-5"/>
          <w:sz w:val="22"/>
        </w:rPr>
        <w:t> </w:t>
      </w:r>
      <w:r>
        <w:rPr>
          <w:sz w:val="22"/>
        </w:rPr>
        <w:t>Chairperson.</w:t>
      </w:r>
    </w:p>
    <w:p>
      <w:pPr>
        <w:pStyle w:val="BodyText"/>
        <w:spacing w:before="1"/>
        <w:rPr>
          <w:sz w:val="21"/>
        </w:rPr>
      </w:pPr>
    </w:p>
    <w:p>
      <w:pPr>
        <w:pStyle w:val="ListParagraph"/>
        <w:numPr>
          <w:ilvl w:val="1"/>
          <w:numId w:val="37"/>
        </w:numPr>
        <w:tabs>
          <w:tab w:pos="839" w:val="left" w:leader="none"/>
        </w:tabs>
        <w:spacing w:line="240" w:lineRule="auto" w:before="0" w:after="0"/>
        <w:ind w:left="838" w:right="747" w:hanging="708"/>
        <w:jc w:val="both"/>
        <w:rPr>
          <w:sz w:val="22"/>
        </w:rPr>
      </w:pPr>
      <w:r>
        <w:rPr>
          <w:sz w:val="22"/>
        </w:rPr>
        <w:t>The Chairperson and Vice-Chairperson of the LCDC will be selected by majority decision from among the members of the LCDC. The Chairperson and Vice-Chairperson shall be appointed for a one year period, whereupon s/he shall retire as Chairperson and Vice-Chairperson. A member may not serve two consecutive terms as Chairperson and may not hold the position again for a period of 3 years after their tenure as Chairperson has</w:t>
      </w:r>
      <w:r>
        <w:rPr>
          <w:spacing w:val="-5"/>
          <w:sz w:val="22"/>
        </w:rPr>
        <w:t> </w:t>
      </w:r>
      <w:r>
        <w:rPr>
          <w:sz w:val="22"/>
        </w:rPr>
        <w:t>ended.</w:t>
      </w:r>
    </w:p>
    <w:p>
      <w:pPr>
        <w:pStyle w:val="BodyText"/>
        <w:spacing w:before="1"/>
      </w:pPr>
    </w:p>
    <w:p>
      <w:pPr>
        <w:pStyle w:val="ListParagraph"/>
        <w:numPr>
          <w:ilvl w:val="1"/>
          <w:numId w:val="37"/>
        </w:numPr>
        <w:tabs>
          <w:tab w:pos="839" w:val="left" w:leader="none"/>
        </w:tabs>
        <w:spacing w:line="240" w:lineRule="auto" w:before="1" w:after="0"/>
        <w:ind w:left="838" w:right="748" w:hanging="708"/>
        <w:jc w:val="both"/>
        <w:rPr>
          <w:sz w:val="22"/>
        </w:rPr>
      </w:pPr>
      <w:r>
        <w:rPr>
          <w:sz w:val="22"/>
        </w:rPr>
        <w:t>Without prejudice to the generality of the above, the Chairperson or Vice-Chairperson shall cease to hold office</w:t>
      </w:r>
      <w:r>
        <w:rPr>
          <w:spacing w:val="-3"/>
          <w:sz w:val="22"/>
        </w:rPr>
        <w:t> </w:t>
      </w:r>
      <w:r>
        <w:rPr>
          <w:sz w:val="22"/>
        </w:rPr>
        <w:t>where-</w:t>
      </w:r>
    </w:p>
    <w:p>
      <w:pPr>
        <w:pStyle w:val="BodyText"/>
        <w:spacing w:before="1"/>
      </w:pPr>
    </w:p>
    <w:p>
      <w:pPr>
        <w:pStyle w:val="ListParagraph"/>
        <w:numPr>
          <w:ilvl w:val="2"/>
          <w:numId w:val="37"/>
        </w:numPr>
        <w:tabs>
          <w:tab w:pos="1897" w:val="left" w:leader="none"/>
        </w:tabs>
        <w:spacing w:line="240" w:lineRule="auto" w:before="0" w:after="0"/>
        <w:ind w:left="1566" w:right="0" w:firstLine="0"/>
        <w:jc w:val="left"/>
        <w:rPr>
          <w:sz w:val="22"/>
        </w:rPr>
      </w:pPr>
      <w:r>
        <w:rPr>
          <w:sz w:val="22"/>
        </w:rPr>
        <w:t>they cease to be, or become disqualified from being, a member of the Committee,</w:t>
      </w:r>
      <w:r>
        <w:rPr>
          <w:spacing w:val="-23"/>
          <w:sz w:val="22"/>
        </w:rPr>
        <w:t> </w:t>
      </w:r>
      <w:r>
        <w:rPr>
          <w:sz w:val="22"/>
        </w:rPr>
        <w:t>or</w:t>
      </w:r>
    </w:p>
    <w:p>
      <w:pPr>
        <w:pStyle w:val="ListParagraph"/>
        <w:numPr>
          <w:ilvl w:val="2"/>
          <w:numId w:val="37"/>
        </w:numPr>
        <w:tabs>
          <w:tab w:pos="1900" w:val="left" w:leader="none"/>
        </w:tabs>
        <w:spacing w:line="240" w:lineRule="auto" w:before="2" w:after="0"/>
        <w:ind w:left="1566" w:right="743" w:firstLine="0"/>
        <w:jc w:val="both"/>
        <w:rPr>
          <w:sz w:val="22"/>
        </w:rPr>
      </w:pPr>
      <w:r>
        <w:rPr>
          <w:sz w:val="22"/>
        </w:rPr>
        <w:t>the Committee, by resolution of not less than two-thirds of its members, rounded to the nearest whole number, determine to terminate their appointment as Chairperson or Vice- Chairperson, as the case may</w:t>
      </w:r>
      <w:r>
        <w:rPr>
          <w:spacing w:val="-9"/>
          <w:sz w:val="22"/>
        </w:rPr>
        <w:t> </w:t>
      </w:r>
      <w:r>
        <w:rPr>
          <w:sz w:val="22"/>
        </w:rPr>
        <w:t>be.</w:t>
      </w:r>
    </w:p>
    <w:p>
      <w:pPr>
        <w:pStyle w:val="BodyText"/>
        <w:spacing w:before="8"/>
        <w:rPr>
          <w:sz w:val="21"/>
        </w:rPr>
      </w:pPr>
    </w:p>
    <w:p>
      <w:pPr>
        <w:pStyle w:val="ListParagraph"/>
        <w:numPr>
          <w:ilvl w:val="1"/>
          <w:numId w:val="37"/>
        </w:numPr>
        <w:tabs>
          <w:tab w:pos="839" w:val="left" w:leader="none"/>
        </w:tabs>
        <w:spacing w:line="244" w:lineRule="auto" w:before="0" w:after="0"/>
        <w:ind w:left="838" w:right="755" w:hanging="720"/>
        <w:jc w:val="both"/>
        <w:rPr>
          <w:sz w:val="22"/>
        </w:rPr>
      </w:pPr>
      <w:r>
        <w:rPr>
          <w:sz w:val="22"/>
        </w:rPr>
        <w:t>Each member shall serve a three year term, serving a minimum three year term in the first instance; following the establishment of the LCDC to allow for the rotation of</w:t>
      </w:r>
      <w:r>
        <w:rPr>
          <w:spacing w:val="-16"/>
          <w:sz w:val="22"/>
        </w:rPr>
        <w:t> </w:t>
      </w:r>
      <w:r>
        <w:rPr>
          <w:sz w:val="22"/>
        </w:rPr>
        <w:t>members.</w:t>
      </w:r>
    </w:p>
    <w:p>
      <w:pPr>
        <w:pStyle w:val="BodyText"/>
        <w:spacing w:before="1"/>
        <w:rPr>
          <w:sz w:val="21"/>
        </w:rPr>
      </w:pPr>
    </w:p>
    <w:p>
      <w:pPr>
        <w:pStyle w:val="ListParagraph"/>
        <w:numPr>
          <w:ilvl w:val="1"/>
          <w:numId w:val="37"/>
        </w:numPr>
        <w:tabs>
          <w:tab w:pos="838" w:val="left" w:leader="none"/>
          <w:tab w:pos="839" w:val="left" w:leader="none"/>
        </w:tabs>
        <w:spacing w:line="240" w:lineRule="auto" w:before="0" w:after="0"/>
        <w:ind w:left="838" w:right="0" w:hanging="720"/>
        <w:jc w:val="left"/>
        <w:rPr>
          <w:sz w:val="22"/>
        </w:rPr>
      </w:pPr>
      <w:r>
        <w:rPr>
          <w:sz w:val="22"/>
        </w:rPr>
        <w:t>Arrangements for the rotation of members shall be put in place by the Chief</w:t>
      </w:r>
      <w:r>
        <w:rPr>
          <w:spacing w:val="-12"/>
          <w:sz w:val="22"/>
        </w:rPr>
        <w:t> </w:t>
      </w:r>
      <w:r>
        <w:rPr>
          <w:sz w:val="22"/>
        </w:rPr>
        <w:t>Officer.</w:t>
      </w:r>
    </w:p>
    <w:p>
      <w:pPr>
        <w:pStyle w:val="BodyText"/>
      </w:pPr>
    </w:p>
    <w:p>
      <w:pPr>
        <w:pStyle w:val="ListParagraph"/>
        <w:numPr>
          <w:ilvl w:val="1"/>
          <w:numId w:val="37"/>
        </w:numPr>
        <w:tabs>
          <w:tab w:pos="839" w:val="left" w:leader="none"/>
        </w:tabs>
        <w:spacing w:line="242" w:lineRule="auto" w:before="0" w:after="0"/>
        <w:ind w:left="838" w:right="744" w:hanging="720"/>
        <w:jc w:val="both"/>
        <w:rPr>
          <w:sz w:val="22"/>
        </w:rPr>
      </w:pPr>
      <w:r>
        <w:rPr>
          <w:sz w:val="22"/>
        </w:rPr>
        <w:t>Retiring members will be eligible for re-nomination and appointment. However, members of the Committee representing Community and Voluntary interests, Social Inclusion</w:t>
      </w:r>
      <w:r>
        <w:rPr>
          <w:spacing w:val="51"/>
          <w:sz w:val="22"/>
        </w:rPr>
        <w:t> </w:t>
      </w:r>
      <w:r>
        <w:rPr>
          <w:sz w:val="22"/>
        </w:rPr>
        <w:t>interests,</w:t>
      </w:r>
    </w:p>
    <w:p>
      <w:pPr>
        <w:spacing w:after="0" w:line="242" w:lineRule="auto"/>
        <w:jc w:val="both"/>
        <w:rPr>
          <w:sz w:val="22"/>
        </w:rPr>
        <w:sectPr>
          <w:pgSz w:w="11910" w:h="16840"/>
          <w:pgMar w:header="0" w:footer="929" w:top="1340" w:bottom="1120" w:left="580" w:right="240"/>
        </w:sectPr>
      </w:pPr>
    </w:p>
    <w:p>
      <w:pPr>
        <w:pStyle w:val="BodyText"/>
        <w:spacing w:before="79"/>
        <w:ind w:left="838" w:right="751"/>
        <w:jc w:val="both"/>
      </w:pPr>
      <w:r>
        <w:rPr/>
        <w:t>Environmental interests, Local Community interests and the Social Partners shall serve no more than 2 consecutive 3 year terms.</w:t>
      </w:r>
    </w:p>
    <w:p>
      <w:pPr>
        <w:pStyle w:val="BodyText"/>
        <w:spacing w:before="9"/>
        <w:rPr>
          <w:sz w:val="21"/>
        </w:rPr>
      </w:pPr>
    </w:p>
    <w:p>
      <w:pPr>
        <w:pStyle w:val="ListParagraph"/>
        <w:numPr>
          <w:ilvl w:val="1"/>
          <w:numId w:val="37"/>
        </w:numPr>
        <w:tabs>
          <w:tab w:pos="839" w:val="left" w:leader="none"/>
        </w:tabs>
        <w:spacing w:line="240" w:lineRule="auto" w:before="0" w:after="0"/>
        <w:ind w:left="838" w:right="750" w:hanging="720"/>
        <w:jc w:val="both"/>
        <w:rPr>
          <w:sz w:val="22"/>
        </w:rPr>
      </w:pPr>
      <w:r>
        <w:rPr>
          <w:sz w:val="22"/>
        </w:rPr>
        <w:t>In the event of a member of the LCDC failing to attend three consecutive meetings without adequate reason, as determined by the Chairperson, the Chief Officer shall request that member to resign as a member of the Committee, and the member’s nominating body to provide a replacement nominee to the</w:t>
      </w:r>
      <w:r>
        <w:rPr>
          <w:spacing w:val="-2"/>
          <w:sz w:val="22"/>
        </w:rPr>
        <w:t> </w:t>
      </w:r>
      <w:r>
        <w:rPr>
          <w:sz w:val="22"/>
        </w:rPr>
        <w:t>Committee.</w:t>
      </w:r>
    </w:p>
    <w:p>
      <w:pPr>
        <w:pStyle w:val="BodyText"/>
      </w:pPr>
    </w:p>
    <w:p>
      <w:pPr>
        <w:pStyle w:val="ListParagraph"/>
        <w:numPr>
          <w:ilvl w:val="1"/>
          <w:numId w:val="37"/>
        </w:numPr>
        <w:tabs>
          <w:tab w:pos="839" w:val="left" w:leader="none"/>
        </w:tabs>
        <w:spacing w:line="244" w:lineRule="auto" w:before="0" w:after="0"/>
        <w:ind w:left="838" w:right="752" w:hanging="708"/>
        <w:jc w:val="both"/>
        <w:rPr>
          <w:sz w:val="22"/>
        </w:rPr>
      </w:pPr>
      <w:r>
        <w:rPr>
          <w:sz w:val="22"/>
        </w:rPr>
        <w:t>A member of the Committee shall cease to be such and shall be disqualified from being a member of the Committee where such member</w:t>
      </w:r>
      <w:r>
        <w:rPr>
          <w:spacing w:val="-1"/>
          <w:sz w:val="22"/>
        </w:rPr>
        <w:t> </w:t>
      </w:r>
      <w:r>
        <w:rPr>
          <w:sz w:val="22"/>
        </w:rPr>
        <w:t>-</w:t>
      </w:r>
    </w:p>
    <w:p>
      <w:pPr>
        <w:pStyle w:val="ListParagraph"/>
        <w:numPr>
          <w:ilvl w:val="2"/>
          <w:numId w:val="37"/>
        </w:numPr>
        <w:tabs>
          <w:tab w:pos="1895" w:val="left" w:leader="none"/>
        </w:tabs>
        <w:spacing w:line="240" w:lineRule="auto" w:before="0" w:after="0"/>
        <w:ind w:left="1558" w:right="754" w:firstLine="0"/>
        <w:jc w:val="left"/>
        <w:rPr>
          <w:sz w:val="22"/>
        </w:rPr>
      </w:pPr>
      <w:r>
        <w:rPr>
          <w:sz w:val="22"/>
        </w:rPr>
        <w:t>on conviction on indictment by a court of competent jurisdiction, is sentenced to a term of</w:t>
      </w:r>
      <w:r>
        <w:rPr>
          <w:spacing w:val="2"/>
          <w:sz w:val="22"/>
        </w:rPr>
        <w:t> </w:t>
      </w:r>
      <w:r>
        <w:rPr>
          <w:sz w:val="22"/>
        </w:rPr>
        <w:t>imprisonment;</w:t>
      </w:r>
    </w:p>
    <w:p>
      <w:pPr>
        <w:pStyle w:val="ListParagraph"/>
        <w:numPr>
          <w:ilvl w:val="2"/>
          <w:numId w:val="37"/>
        </w:numPr>
        <w:tabs>
          <w:tab w:pos="1892" w:val="left" w:leader="none"/>
        </w:tabs>
        <w:spacing w:line="252" w:lineRule="exact" w:before="0" w:after="0"/>
        <w:ind w:left="1891" w:right="0" w:hanging="333"/>
        <w:jc w:val="left"/>
        <w:rPr>
          <w:sz w:val="22"/>
        </w:rPr>
      </w:pPr>
      <w:r>
        <w:rPr>
          <w:sz w:val="22"/>
        </w:rPr>
        <w:t>is convicted of an offence involving fraud or dishonesty,</w:t>
      </w:r>
      <w:r>
        <w:rPr>
          <w:spacing w:val="-3"/>
          <w:sz w:val="22"/>
        </w:rPr>
        <w:t> </w:t>
      </w:r>
      <w:r>
        <w:rPr>
          <w:sz w:val="22"/>
        </w:rPr>
        <w:t>or</w:t>
      </w:r>
    </w:p>
    <w:p>
      <w:pPr>
        <w:pStyle w:val="ListParagraph"/>
        <w:numPr>
          <w:ilvl w:val="2"/>
          <w:numId w:val="37"/>
        </w:numPr>
        <w:tabs>
          <w:tab w:pos="1878" w:val="left" w:leader="none"/>
        </w:tabs>
        <w:spacing w:line="252" w:lineRule="exact" w:before="0" w:after="0"/>
        <w:ind w:left="1877" w:right="0" w:hanging="319"/>
        <w:jc w:val="left"/>
        <w:rPr>
          <w:sz w:val="22"/>
        </w:rPr>
      </w:pPr>
      <w:r>
        <w:rPr>
          <w:sz w:val="22"/>
        </w:rPr>
        <w:t>is disqualified or restricted from being a director of any</w:t>
      </w:r>
      <w:r>
        <w:rPr>
          <w:spacing w:val="-4"/>
          <w:sz w:val="22"/>
        </w:rPr>
        <w:t> </w:t>
      </w:r>
      <w:r>
        <w:rPr>
          <w:sz w:val="22"/>
        </w:rPr>
        <w:t>company.</w:t>
      </w:r>
    </w:p>
    <w:p>
      <w:pPr>
        <w:pStyle w:val="BodyText"/>
        <w:spacing w:before="2"/>
        <w:rPr>
          <w:sz w:val="21"/>
        </w:rPr>
      </w:pPr>
    </w:p>
    <w:p>
      <w:pPr>
        <w:pStyle w:val="ListParagraph"/>
        <w:numPr>
          <w:ilvl w:val="1"/>
          <w:numId w:val="37"/>
        </w:numPr>
        <w:tabs>
          <w:tab w:pos="839" w:val="left" w:leader="none"/>
        </w:tabs>
        <w:spacing w:line="244" w:lineRule="auto" w:before="1" w:after="0"/>
        <w:ind w:left="838" w:right="749" w:hanging="720"/>
        <w:jc w:val="both"/>
        <w:rPr>
          <w:sz w:val="22"/>
        </w:rPr>
      </w:pPr>
      <w:r>
        <w:rPr>
          <w:sz w:val="22"/>
        </w:rPr>
        <w:t>If considered appropriate by the LCDC, a non-member may be invited to attend a meeting and speak to a specific agenda</w:t>
      </w:r>
      <w:r>
        <w:rPr>
          <w:spacing w:val="-3"/>
          <w:sz w:val="22"/>
        </w:rPr>
        <w:t> </w:t>
      </w:r>
      <w:r>
        <w:rPr>
          <w:sz w:val="22"/>
        </w:rPr>
        <w:t>item.</w:t>
      </w:r>
    </w:p>
    <w:p>
      <w:pPr>
        <w:pStyle w:val="BodyText"/>
        <w:spacing w:before="1"/>
        <w:rPr>
          <w:sz w:val="21"/>
        </w:rPr>
      </w:pPr>
    </w:p>
    <w:p>
      <w:pPr>
        <w:pStyle w:val="ListParagraph"/>
        <w:numPr>
          <w:ilvl w:val="1"/>
          <w:numId w:val="37"/>
        </w:numPr>
        <w:tabs>
          <w:tab w:pos="839" w:val="left" w:leader="none"/>
        </w:tabs>
        <w:spacing w:line="244" w:lineRule="auto" w:before="0" w:after="0"/>
        <w:ind w:left="838" w:right="753" w:hanging="720"/>
        <w:jc w:val="both"/>
        <w:rPr>
          <w:sz w:val="22"/>
        </w:rPr>
      </w:pPr>
      <w:r>
        <w:rPr>
          <w:sz w:val="22"/>
        </w:rPr>
        <w:t>The Elected Members, Local Authority Officials and representatives of a Public Authority will cease to be members of the LCDC when they cease to hold their respective</w:t>
      </w:r>
      <w:r>
        <w:rPr>
          <w:spacing w:val="-19"/>
          <w:sz w:val="22"/>
        </w:rPr>
        <w:t> </w:t>
      </w:r>
      <w:r>
        <w:rPr>
          <w:sz w:val="22"/>
        </w:rPr>
        <w:t>positions.</w:t>
      </w:r>
    </w:p>
    <w:p>
      <w:pPr>
        <w:pStyle w:val="BodyText"/>
        <w:spacing w:before="3"/>
        <w:rPr>
          <w:sz w:val="21"/>
        </w:rPr>
      </w:pPr>
    </w:p>
    <w:p>
      <w:pPr>
        <w:pStyle w:val="ListParagraph"/>
        <w:numPr>
          <w:ilvl w:val="1"/>
          <w:numId w:val="37"/>
        </w:numPr>
        <w:tabs>
          <w:tab w:pos="839" w:val="left" w:leader="none"/>
        </w:tabs>
        <w:spacing w:line="240" w:lineRule="auto" w:before="0" w:after="0"/>
        <w:ind w:left="838" w:right="750" w:hanging="720"/>
        <w:jc w:val="both"/>
        <w:rPr>
          <w:sz w:val="22"/>
        </w:rPr>
      </w:pPr>
      <w:r>
        <w:rPr>
          <w:sz w:val="22"/>
        </w:rPr>
        <w:t>A member of the Committee representing Private Sector interests shall cease to be a member where their nominating body withdraws their nomination of that member to the</w:t>
      </w:r>
      <w:r>
        <w:rPr>
          <w:spacing w:val="-19"/>
          <w:sz w:val="22"/>
        </w:rPr>
        <w:t> </w:t>
      </w:r>
      <w:r>
        <w:rPr>
          <w:sz w:val="22"/>
        </w:rPr>
        <w:t>Committee.</w:t>
      </w:r>
    </w:p>
    <w:p>
      <w:pPr>
        <w:pStyle w:val="BodyText"/>
        <w:spacing w:before="11"/>
        <w:rPr>
          <w:sz w:val="21"/>
        </w:rPr>
      </w:pPr>
    </w:p>
    <w:p>
      <w:pPr>
        <w:pStyle w:val="ListParagraph"/>
        <w:numPr>
          <w:ilvl w:val="1"/>
          <w:numId w:val="37"/>
        </w:numPr>
        <w:tabs>
          <w:tab w:pos="839" w:val="left" w:leader="none"/>
        </w:tabs>
        <w:spacing w:line="240" w:lineRule="auto" w:before="0" w:after="0"/>
        <w:ind w:left="838" w:right="744" w:hanging="720"/>
        <w:jc w:val="both"/>
        <w:rPr>
          <w:sz w:val="22"/>
        </w:rPr>
      </w:pPr>
      <w:r>
        <w:rPr>
          <w:sz w:val="22"/>
        </w:rPr>
        <w:t>Nominating bodies are free to de-select their representatives if circumstances require this. The nominating body must notify the Chief Officer in a timely manner, whereupon those nominees shall cease to be LCDC members. In such cases, the relevant sector should nominate a new representative, where applicable.</w:t>
      </w:r>
    </w:p>
    <w:p>
      <w:pPr>
        <w:pStyle w:val="BodyText"/>
        <w:spacing w:before="2"/>
      </w:pPr>
    </w:p>
    <w:p>
      <w:pPr>
        <w:pStyle w:val="BodyText"/>
        <w:ind w:left="838" w:right="749"/>
        <w:jc w:val="both"/>
      </w:pPr>
      <w:r>
        <w:rPr/>
        <w:t>New members who are joining the LCDC will be given an introductory talk by the Chief Officer.  An existing member will be asked to shadow the new member for a six month period to support their participation. Copies of background briefing material will be provided to all new</w:t>
      </w:r>
      <w:r>
        <w:rPr>
          <w:spacing w:val="-24"/>
        </w:rPr>
        <w:t> </w:t>
      </w:r>
      <w:r>
        <w:rPr/>
        <w:t>members.</w:t>
      </w:r>
    </w:p>
    <w:p>
      <w:pPr>
        <w:pStyle w:val="BodyText"/>
        <w:spacing w:before="8"/>
        <w:rPr>
          <w:sz w:val="21"/>
        </w:rPr>
      </w:pPr>
    </w:p>
    <w:p>
      <w:pPr>
        <w:pStyle w:val="ListParagraph"/>
        <w:numPr>
          <w:ilvl w:val="1"/>
          <w:numId w:val="37"/>
        </w:numPr>
        <w:tabs>
          <w:tab w:pos="838" w:val="left" w:leader="none"/>
          <w:tab w:pos="839" w:val="left" w:leader="none"/>
        </w:tabs>
        <w:spacing w:line="240" w:lineRule="auto" w:before="0" w:after="0"/>
        <w:ind w:left="838" w:right="0" w:hanging="720"/>
        <w:jc w:val="left"/>
        <w:rPr>
          <w:sz w:val="22"/>
        </w:rPr>
      </w:pPr>
      <w:r>
        <w:rPr>
          <w:sz w:val="22"/>
        </w:rPr>
        <w:t>Alternates for LCDC members are not</w:t>
      </w:r>
      <w:r>
        <w:rPr>
          <w:spacing w:val="-11"/>
          <w:sz w:val="22"/>
        </w:rPr>
        <w:t> </w:t>
      </w:r>
      <w:r>
        <w:rPr>
          <w:sz w:val="22"/>
        </w:rPr>
        <w:t>permitted.</w:t>
      </w:r>
    </w:p>
    <w:p>
      <w:pPr>
        <w:pStyle w:val="BodyText"/>
        <w:spacing w:before="1"/>
      </w:pPr>
    </w:p>
    <w:p>
      <w:pPr>
        <w:pStyle w:val="ListParagraph"/>
        <w:numPr>
          <w:ilvl w:val="1"/>
          <w:numId w:val="37"/>
        </w:numPr>
        <w:tabs>
          <w:tab w:pos="839" w:val="left" w:leader="none"/>
        </w:tabs>
        <w:spacing w:line="240" w:lineRule="auto" w:before="0" w:after="0"/>
        <w:ind w:left="838" w:right="748" w:hanging="720"/>
        <w:jc w:val="both"/>
        <w:rPr>
          <w:sz w:val="22"/>
        </w:rPr>
      </w:pPr>
      <w:r>
        <w:rPr>
          <w:sz w:val="22"/>
        </w:rPr>
        <w:t>Notwithstanding other provisions relating to membership the Chief Officer shall carry out a regular review of the membership to account for changing LCDC objectives with the option of “standing- down” of member organisations, where this is appropriate e.g. where the strategic need for member organisations has been satisfied or new member organisations are required to meet a specific strategic need or member organisations are not attending on a regular</w:t>
      </w:r>
      <w:r>
        <w:rPr>
          <w:spacing w:val="-10"/>
          <w:sz w:val="22"/>
        </w:rPr>
        <w:t> </w:t>
      </w:r>
      <w:r>
        <w:rPr>
          <w:sz w:val="22"/>
        </w:rPr>
        <w:t>basis.</w:t>
      </w:r>
    </w:p>
    <w:p>
      <w:pPr>
        <w:pStyle w:val="BodyText"/>
        <w:spacing w:before="1"/>
      </w:pPr>
    </w:p>
    <w:p>
      <w:pPr>
        <w:pStyle w:val="ListParagraph"/>
        <w:numPr>
          <w:ilvl w:val="1"/>
          <w:numId w:val="37"/>
        </w:numPr>
        <w:tabs>
          <w:tab w:pos="839" w:val="left" w:leader="none"/>
        </w:tabs>
        <w:spacing w:line="240" w:lineRule="auto" w:before="0" w:after="0"/>
        <w:ind w:left="838" w:right="751" w:hanging="720"/>
        <w:jc w:val="both"/>
        <w:rPr>
          <w:sz w:val="22"/>
        </w:rPr>
      </w:pPr>
      <w:r>
        <w:rPr>
          <w:sz w:val="22"/>
        </w:rPr>
        <w:t>The Chief Officer shall, in consultation with the Corporate Policy Group and the Chairperson, review the membership of the Committee at least once every 3 years, or upon instruction to do so by the</w:t>
      </w:r>
      <w:r>
        <w:rPr>
          <w:spacing w:val="-3"/>
          <w:sz w:val="22"/>
        </w:rPr>
        <w:t> </w:t>
      </w:r>
      <w:r>
        <w:rPr>
          <w:sz w:val="22"/>
        </w:rPr>
        <w:t>Minister.</w:t>
      </w:r>
    </w:p>
    <w:p>
      <w:pPr>
        <w:pStyle w:val="BodyText"/>
        <w:spacing w:before="1"/>
      </w:pPr>
    </w:p>
    <w:p>
      <w:pPr>
        <w:pStyle w:val="BodyText"/>
        <w:spacing w:line="242" w:lineRule="auto"/>
        <w:ind w:left="838" w:right="751"/>
        <w:jc w:val="both"/>
      </w:pPr>
      <w:r>
        <w:rPr/>
        <w:t>In Cavan, a number of representatives hold ‘rotating positions’ and will rotate every two years. These positions are:</w:t>
      </w:r>
    </w:p>
    <w:p>
      <w:pPr>
        <w:pStyle w:val="ListParagraph"/>
        <w:numPr>
          <w:ilvl w:val="0"/>
          <w:numId w:val="38"/>
        </w:numPr>
        <w:tabs>
          <w:tab w:pos="2278" w:val="left" w:leader="none"/>
          <w:tab w:pos="2279" w:val="left" w:leader="none"/>
        </w:tabs>
        <w:spacing w:line="223" w:lineRule="auto" w:before="24" w:after="0"/>
        <w:ind w:left="2278" w:right="752" w:hanging="360"/>
        <w:jc w:val="left"/>
        <w:rPr>
          <w:sz w:val="22"/>
        </w:rPr>
      </w:pPr>
      <w:r>
        <w:rPr>
          <w:sz w:val="22"/>
        </w:rPr>
        <w:t>Chamber of Commerce (rotating between Cavan Chamber and Cootehill Chamber).</w:t>
      </w:r>
    </w:p>
    <w:p>
      <w:pPr>
        <w:pStyle w:val="ListParagraph"/>
        <w:numPr>
          <w:ilvl w:val="0"/>
          <w:numId w:val="38"/>
        </w:numPr>
        <w:tabs>
          <w:tab w:pos="2278" w:val="left" w:leader="none"/>
          <w:tab w:pos="2279" w:val="left" w:leader="none"/>
        </w:tabs>
        <w:spacing w:line="240" w:lineRule="auto" w:before="18" w:after="0"/>
        <w:ind w:left="2278" w:right="0" w:hanging="360"/>
        <w:jc w:val="left"/>
        <w:rPr>
          <w:sz w:val="22"/>
        </w:rPr>
      </w:pPr>
      <w:r>
        <w:rPr>
          <w:sz w:val="22"/>
        </w:rPr>
        <w:t>Older Persons and Disability</w:t>
      </w:r>
      <w:r>
        <w:rPr>
          <w:spacing w:val="-4"/>
          <w:sz w:val="22"/>
        </w:rPr>
        <w:t> </w:t>
      </w:r>
      <w:r>
        <w:rPr>
          <w:sz w:val="22"/>
        </w:rPr>
        <w:t>Representatives.</w:t>
      </w:r>
    </w:p>
    <w:p>
      <w:pPr>
        <w:pStyle w:val="ListParagraph"/>
        <w:numPr>
          <w:ilvl w:val="1"/>
          <w:numId w:val="37"/>
        </w:numPr>
        <w:tabs>
          <w:tab w:pos="839" w:val="left" w:leader="none"/>
        </w:tabs>
        <w:spacing w:line="240" w:lineRule="auto" w:before="232" w:after="0"/>
        <w:ind w:left="838" w:right="749" w:hanging="720"/>
        <w:jc w:val="both"/>
        <w:rPr>
          <w:sz w:val="22"/>
        </w:rPr>
      </w:pPr>
      <w:r>
        <w:rPr>
          <w:sz w:val="22"/>
        </w:rPr>
        <w:t>Where a member is no longer eligible to hold membership of the Committee in accordance with the provisions of the Standing Orders or the relevant applicable legislation, a member of the Committee shall cease to be such upon their being requested to resign their membership by the Chief Officer.</w:t>
      </w:r>
    </w:p>
    <w:p>
      <w:pPr>
        <w:spacing w:after="0" w:line="240" w:lineRule="auto"/>
        <w:jc w:val="both"/>
        <w:rPr>
          <w:sz w:val="22"/>
        </w:rPr>
        <w:sectPr>
          <w:pgSz w:w="11910" w:h="16840"/>
          <w:pgMar w:header="0" w:footer="929" w:top="1340" w:bottom="1120" w:left="580" w:right="240"/>
        </w:sectPr>
      </w:pPr>
    </w:p>
    <w:p>
      <w:pPr>
        <w:pStyle w:val="ListParagraph"/>
        <w:numPr>
          <w:ilvl w:val="1"/>
          <w:numId w:val="37"/>
        </w:numPr>
        <w:tabs>
          <w:tab w:pos="838" w:val="left" w:leader="none"/>
          <w:tab w:pos="839" w:val="left" w:leader="none"/>
        </w:tabs>
        <w:spacing w:line="240" w:lineRule="auto" w:before="89" w:after="0"/>
        <w:ind w:left="838" w:right="0" w:hanging="708"/>
        <w:jc w:val="left"/>
        <w:rPr>
          <w:sz w:val="22"/>
        </w:rPr>
      </w:pPr>
      <w:r>
        <w:rPr>
          <w:sz w:val="22"/>
        </w:rPr>
        <w:t>The Membership shall be advised of any exercise of power by the Chief Officer under</w:t>
      </w:r>
      <w:r>
        <w:rPr>
          <w:spacing w:val="-9"/>
          <w:sz w:val="22"/>
        </w:rPr>
        <w:t> </w:t>
      </w:r>
      <w:r>
        <w:rPr>
          <w:sz w:val="22"/>
        </w:rPr>
        <w:t>2.26.</w:t>
      </w:r>
    </w:p>
    <w:p>
      <w:pPr>
        <w:pStyle w:val="BodyText"/>
      </w:pPr>
    </w:p>
    <w:p>
      <w:pPr>
        <w:pStyle w:val="ListParagraph"/>
        <w:numPr>
          <w:ilvl w:val="1"/>
          <w:numId w:val="37"/>
        </w:numPr>
        <w:tabs>
          <w:tab w:pos="839" w:val="left" w:leader="none"/>
        </w:tabs>
        <w:spacing w:line="242" w:lineRule="auto" w:before="0" w:after="0"/>
        <w:ind w:left="838" w:right="744" w:hanging="720"/>
        <w:jc w:val="both"/>
        <w:rPr>
          <w:sz w:val="22"/>
        </w:rPr>
      </w:pPr>
      <w:r>
        <w:rPr>
          <w:sz w:val="22"/>
        </w:rPr>
        <w:t>The LCDC may establish appropriate sub-committees/task-groups or other sub-structures to assist in the carrying out of their functions. In considering the need for such committees and structures, regard should be had to the following</w:t>
      </w:r>
      <w:r>
        <w:rPr>
          <w:spacing w:val="-7"/>
          <w:sz w:val="22"/>
        </w:rPr>
        <w:t> </w:t>
      </w:r>
      <w:r>
        <w:rPr>
          <w:sz w:val="22"/>
        </w:rPr>
        <w:t>-</w:t>
      </w:r>
    </w:p>
    <w:p>
      <w:pPr>
        <w:pStyle w:val="BodyText"/>
        <w:rPr>
          <w:sz w:val="24"/>
        </w:rPr>
      </w:pPr>
    </w:p>
    <w:p>
      <w:pPr>
        <w:pStyle w:val="ListParagraph"/>
        <w:numPr>
          <w:ilvl w:val="0"/>
          <w:numId w:val="39"/>
        </w:numPr>
        <w:tabs>
          <w:tab w:pos="1918" w:val="left" w:leader="none"/>
          <w:tab w:pos="1919" w:val="left" w:leader="none"/>
        </w:tabs>
        <w:spacing w:line="223" w:lineRule="auto" w:before="1" w:after="0"/>
        <w:ind w:left="1918" w:right="744" w:hanging="360"/>
        <w:jc w:val="left"/>
        <w:rPr>
          <w:sz w:val="22"/>
        </w:rPr>
      </w:pPr>
      <w:r>
        <w:rPr>
          <w:sz w:val="22"/>
        </w:rPr>
        <w:t>sub-structures should be task-specific with a clear timeframe and wound-up once the task is completed;</w:t>
      </w:r>
      <w:r>
        <w:rPr>
          <w:spacing w:val="-1"/>
          <w:sz w:val="22"/>
        </w:rPr>
        <w:t> </w:t>
      </w:r>
      <w:r>
        <w:rPr>
          <w:sz w:val="22"/>
        </w:rPr>
        <w:t>and</w:t>
      </w:r>
    </w:p>
    <w:p>
      <w:pPr>
        <w:pStyle w:val="ListParagraph"/>
        <w:numPr>
          <w:ilvl w:val="0"/>
          <w:numId w:val="39"/>
        </w:numPr>
        <w:tabs>
          <w:tab w:pos="1918" w:val="left" w:leader="none"/>
          <w:tab w:pos="1919" w:val="left" w:leader="none"/>
        </w:tabs>
        <w:spacing w:line="240" w:lineRule="auto" w:before="18" w:after="0"/>
        <w:ind w:left="1918" w:right="0" w:hanging="360"/>
        <w:jc w:val="left"/>
        <w:rPr>
          <w:sz w:val="22"/>
        </w:rPr>
      </w:pPr>
      <w:r>
        <w:rPr>
          <w:sz w:val="22"/>
        </w:rPr>
        <w:t>input or representation from the various sectors should be</w:t>
      </w:r>
      <w:r>
        <w:rPr>
          <w:spacing w:val="-7"/>
          <w:sz w:val="22"/>
        </w:rPr>
        <w:t> </w:t>
      </w:r>
      <w:r>
        <w:rPr>
          <w:sz w:val="22"/>
        </w:rPr>
        <w:t>facilitated.</w:t>
      </w:r>
    </w:p>
    <w:p>
      <w:pPr>
        <w:pStyle w:val="ListParagraph"/>
        <w:numPr>
          <w:ilvl w:val="1"/>
          <w:numId w:val="37"/>
        </w:numPr>
        <w:tabs>
          <w:tab w:pos="839" w:val="left" w:leader="none"/>
        </w:tabs>
        <w:spacing w:line="240" w:lineRule="auto" w:before="232" w:after="0"/>
        <w:ind w:left="838" w:right="752" w:hanging="720"/>
        <w:jc w:val="both"/>
        <w:rPr>
          <w:sz w:val="22"/>
        </w:rPr>
      </w:pPr>
      <w:r>
        <w:rPr>
          <w:sz w:val="22"/>
        </w:rPr>
        <w:t>Any sub-committee so established will normally be chaired by an existing board member of the LCDC.</w:t>
      </w:r>
    </w:p>
    <w:p>
      <w:pPr>
        <w:pStyle w:val="BodyText"/>
        <w:spacing w:before="1"/>
      </w:pPr>
    </w:p>
    <w:p>
      <w:pPr>
        <w:pStyle w:val="BodyText"/>
        <w:ind w:left="1546" w:right="744"/>
        <w:jc w:val="both"/>
      </w:pPr>
      <w:r>
        <w:rPr/>
        <w:t>Any subcommittees of the County Development Board that are still operating automatically come under the aegis of the LCDC. These include the Traveller Interagency Group, the Social Inclusion Measures/Area Implementation Group</w:t>
      </w:r>
      <w:r>
        <w:rPr>
          <w:spacing w:val="-12"/>
        </w:rPr>
        <w:t> </w:t>
      </w:r>
      <w:r>
        <w:rPr/>
        <w:t>AIT</w:t>
      </w:r>
    </w:p>
    <w:p>
      <w:pPr>
        <w:pStyle w:val="BodyText"/>
        <w:spacing w:before="11"/>
        <w:rPr>
          <w:sz w:val="21"/>
        </w:rPr>
      </w:pPr>
    </w:p>
    <w:p>
      <w:pPr>
        <w:pStyle w:val="ListParagraph"/>
        <w:numPr>
          <w:ilvl w:val="1"/>
          <w:numId w:val="37"/>
        </w:numPr>
        <w:tabs>
          <w:tab w:pos="838" w:val="left" w:leader="none"/>
          <w:tab w:pos="839" w:val="left" w:leader="none"/>
        </w:tabs>
        <w:spacing w:line="240" w:lineRule="auto" w:before="0" w:after="0"/>
        <w:ind w:left="838" w:right="0" w:hanging="708"/>
        <w:jc w:val="left"/>
        <w:rPr>
          <w:sz w:val="22"/>
        </w:rPr>
      </w:pPr>
      <w:r>
        <w:rPr>
          <w:sz w:val="22"/>
        </w:rPr>
        <w:t>Members of the public and the media shall not be permitted to attend meetings of the</w:t>
      </w:r>
      <w:r>
        <w:rPr>
          <w:spacing w:val="-20"/>
          <w:sz w:val="22"/>
        </w:rPr>
        <w:t> </w:t>
      </w:r>
      <w:r>
        <w:rPr>
          <w:sz w:val="22"/>
        </w:rPr>
        <w:t>LCDC.</w:t>
      </w:r>
    </w:p>
    <w:p>
      <w:pPr>
        <w:pStyle w:val="BodyText"/>
      </w:pPr>
    </w:p>
    <w:p>
      <w:pPr>
        <w:pStyle w:val="ListParagraph"/>
        <w:numPr>
          <w:ilvl w:val="1"/>
          <w:numId w:val="37"/>
        </w:numPr>
        <w:tabs>
          <w:tab w:pos="839" w:val="left" w:leader="none"/>
        </w:tabs>
        <w:spacing w:line="240" w:lineRule="auto" w:before="0" w:after="0"/>
        <w:ind w:left="838" w:right="745" w:hanging="720"/>
        <w:jc w:val="both"/>
        <w:rPr>
          <w:sz w:val="22"/>
        </w:rPr>
      </w:pPr>
      <w:r>
        <w:rPr>
          <w:sz w:val="22"/>
        </w:rPr>
        <w:t>The Chairperson may, on their own initiative, or shall upon request to do so by a requisition signed by not less than two thirds of the members of the Committee, rounded to the nearest whole number, request the Chief Officer to convene a special meeting of the</w:t>
      </w:r>
      <w:r>
        <w:rPr>
          <w:spacing w:val="-17"/>
          <w:sz w:val="22"/>
        </w:rPr>
        <w:t> </w:t>
      </w:r>
      <w:r>
        <w:rPr>
          <w:sz w:val="22"/>
        </w:rPr>
        <w:t>Committee.</w:t>
      </w:r>
    </w:p>
    <w:p>
      <w:pPr>
        <w:pStyle w:val="BodyText"/>
        <w:spacing w:before="10"/>
        <w:rPr>
          <w:sz w:val="21"/>
        </w:rPr>
      </w:pPr>
    </w:p>
    <w:p>
      <w:pPr>
        <w:pStyle w:val="ListParagraph"/>
        <w:numPr>
          <w:ilvl w:val="1"/>
          <w:numId w:val="37"/>
        </w:numPr>
        <w:tabs>
          <w:tab w:pos="839" w:val="left" w:leader="none"/>
        </w:tabs>
        <w:spacing w:line="242" w:lineRule="auto" w:before="0" w:after="0"/>
        <w:ind w:left="838" w:right="746" w:hanging="708"/>
        <w:jc w:val="both"/>
        <w:rPr>
          <w:sz w:val="22"/>
        </w:rPr>
      </w:pPr>
      <w:r>
        <w:rPr>
          <w:sz w:val="22"/>
        </w:rPr>
        <w:t>Where a special meeting is convened, notice must issue at least 3 clear days in advance of the meeting containing the time and place of the meeting and specifying the business to be transacted thereat to every member of the</w:t>
      </w:r>
      <w:r>
        <w:rPr>
          <w:spacing w:val="-9"/>
          <w:sz w:val="22"/>
        </w:rPr>
        <w:t> </w:t>
      </w:r>
      <w:r>
        <w:rPr>
          <w:sz w:val="22"/>
        </w:rPr>
        <w:t>Committee.</w:t>
      </w:r>
    </w:p>
    <w:p>
      <w:pPr>
        <w:pStyle w:val="BodyText"/>
        <w:spacing w:before="9"/>
        <w:rPr>
          <w:sz w:val="19"/>
        </w:rPr>
      </w:pPr>
      <w:r>
        <w:rPr/>
        <w:pict>
          <v:shape style="position:absolute;margin-left:69.503998pt;margin-top:12.58666pt;width:477.8pt;height:12.6pt;mso-position-horizontal-relative:page;mso-position-vertical-relative:paragraph;z-index:1312;mso-wrap-distance-left:0;mso-wrap-distance-right:0" type="#_x0000_t202" filled="true" fillcolor="#d9d9d9" stroked="false">
            <v:textbox inset="0,0,0,0">
              <w:txbxContent>
                <w:p>
                  <w:pPr>
                    <w:tabs>
                      <w:tab w:pos="748" w:val="left" w:leader="none"/>
                    </w:tabs>
                    <w:spacing w:line="248" w:lineRule="exact" w:before="0"/>
                    <w:ind w:left="28" w:right="0" w:firstLine="0"/>
                    <w:jc w:val="left"/>
                    <w:rPr>
                      <w:b/>
                      <w:sz w:val="22"/>
                    </w:rPr>
                  </w:pPr>
                  <w:r>
                    <w:rPr>
                      <w:b/>
                      <w:sz w:val="22"/>
                    </w:rPr>
                    <w:t>3.</w:t>
                    <w:tab/>
                    <w:t>Participation, decision making and</w:t>
                  </w:r>
                  <w:r>
                    <w:rPr>
                      <w:b/>
                      <w:spacing w:val="-8"/>
                      <w:sz w:val="22"/>
                    </w:rPr>
                    <w:t> </w:t>
                  </w:r>
                  <w:r>
                    <w:rPr>
                      <w:b/>
                      <w:sz w:val="22"/>
                    </w:rPr>
                    <w:t>procedures</w:t>
                  </w:r>
                </w:p>
              </w:txbxContent>
            </v:textbox>
            <v:fill type="solid"/>
            <w10:wrap type="topAndBottom"/>
          </v:shape>
        </w:pict>
      </w:r>
    </w:p>
    <w:p>
      <w:pPr>
        <w:pStyle w:val="BodyText"/>
        <w:spacing w:before="3"/>
        <w:rPr>
          <w:sz w:val="12"/>
        </w:rPr>
      </w:pPr>
    </w:p>
    <w:p>
      <w:pPr>
        <w:pStyle w:val="ListParagraph"/>
        <w:numPr>
          <w:ilvl w:val="1"/>
          <w:numId w:val="40"/>
        </w:numPr>
        <w:tabs>
          <w:tab w:pos="839" w:val="left" w:leader="none"/>
        </w:tabs>
        <w:spacing w:line="240" w:lineRule="auto" w:before="93" w:after="0"/>
        <w:ind w:left="838" w:right="745" w:hanging="720"/>
        <w:jc w:val="both"/>
        <w:rPr>
          <w:sz w:val="22"/>
        </w:rPr>
      </w:pPr>
      <w:r>
        <w:rPr>
          <w:sz w:val="22"/>
        </w:rPr>
        <w:t>If present at a meeting of the Committee, the Chairperson shall chair it. If, and for so long as, the Chairperson is not present, or the position of the chair is vacant, the Vice-Chairperson shall chair the meeting, but shall leave the chair upon the arrival at the meeting of the Chairperson, or, in the case of the filling a casual vacancy in the position of Chairperson, following the selection of Chairperson at that</w:t>
      </w:r>
      <w:r>
        <w:rPr>
          <w:spacing w:val="-3"/>
          <w:sz w:val="22"/>
        </w:rPr>
        <w:t> </w:t>
      </w:r>
      <w:r>
        <w:rPr>
          <w:sz w:val="22"/>
        </w:rPr>
        <w:t>meeting.</w:t>
      </w:r>
    </w:p>
    <w:p>
      <w:pPr>
        <w:pStyle w:val="BodyText"/>
        <w:spacing w:before="11"/>
        <w:rPr>
          <w:sz w:val="21"/>
        </w:rPr>
      </w:pPr>
    </w:p>
    <w:p>
      <w:pPr>
        <w:pStyle w:val="ListParagraph"/>
        <w:numPr>
          <w:ilvl w:val="1"/>
          <w:numId w:val="40"/>
        </w:numPr>
        <w:tabs>
          <w:tab w:pos="838" w:val="left" w:leader="none"/>
          <w:tab w:pos="839" w:val="left" w:leader="none"/>
        </w:tabs>
        <w:spacing w:line="240" w:lineRule="auto" w:before="0" w:after="0"/>
        <w:ind w:left="838" w:right="749" w:hanging="720"/>
        <w:jc w:val="left"/>
        <w:rPr>
          <w:sz w:val="22"/>
        </w:rPr>
      </w:pPr>
      <w:r>
        <w:rPr>
          <w:sz w:val="22"/>
        </w:rPr>
        <w:t>In the absence of the Chairperson and Vice-Chairperson, the members shall select a member to act as Chairperson for that meeting until and if the Chairperson joins the</w:t>
      </w:r>
      <w:r>
        <w:rPr>
          <w:spacing w:val="-18"/>
          <w:sz w:val="22"/>
        </w:rPr>
        <w:t> </w:t>
      </w:r>
      <w:r>
        <w:rPr>
          <w:sz w:val="22"/>
        </w:rPr>
        <w:t>meeting.</w:t>
      </w:r>
    </w:p>
    <w:p>
      <w:pPr>
        <w:pStyle w:val="BodyText"/>
        <w:spacing w:before="11"/>
        <w:rPr>
          <w:sz w:val="21"/>
        </w:rPr>
      </w:pPr>
    </w:p>
    <w:p>
      <w:pPr>
        <w:pStyle w:val="ListParagraph"/>
        <w:numPr>
          <w:ilvl w:val="1"/>
          <w:numId w:val="40"/>
        </w:numPr>
        <w:tabs>
          <w:tab w:pos="838" w:val="left" w:leader="none"/>
          <w:tab w:pos="839" w:val="left" w:leader="none"/>
        </w:tabs>
        <w:spacing w:line="244" w:lineRule="auto" w:before="0" w:after="0"/>
        <w:ind w:left="838" w:right="755" w:hanging="720"/>
        <w:jc w:val="left"/>
        <w:rPr>
          <w:sz w:val="22"/>
        </w:rPr>
      </w:pPr>
      <w:r>
        <w:rPr>
          <w:sz w:val="22"/>
        </w:rPr>
        <w:t>The Chairperson will endeavour to ensure meaningful, focused and inclusive participation by all LCDC members in the decision-making</w:t>
      </w:r>
      <w:r>
        <w:rPr>
          <w:spacing w:val="-2"/>
          <w:sz w:val="22"/>
        </w:rPr>
        <w:t> </w:t>
      </w:r>
      <w:r>
        <w:rPr>
          <w:sz w:val="22"/>
        </w:rPr>
        <w:t>process.</w:t>
      </w:r>
    </w:p>
    <w:p>
      <w:pPr>
        <w:pStyle w:val="BodyText"/>
        <w:spacing w:before="1"/>
        <w:rPr>
          <w:sz w:val="21"/>
        </w:rPr>
      </w:pPr>
    </w:p>
    <w:p>
      <w:pPr>
        <w:pStyle w:val="ListParagraph"/>
        <w:numPr>
          <w:ilvl w:val="1"/>
          <w:numId w:val="40"/>
        </w:numPr>
        <w:tabs>
          <w:tab w:pos="838" w:val="left" w:leader="none"/>
          <w:tab w:pos="839" w:val="left" w:leader="none"/>
        </w:tabs>
        <w:spacing w:line="240" w:lineRule="auto" w:before="0" w:after="0"/>
        <w:ind w:left="838" w:right="0" w:hanging="720"/>
        <w:jc w:val="left"/>
        <w:rPr>
          <w:sz w:val="22"/>
        </w:rPr>
      </w:pPr>
      <w:r>
        <w:rPr>
          <w:sz w:val="22"/>
        </w:rPr>
        <w:t>Matters for discussion at meetings will be related to the functions of the LCDC as set out in</w:t>
      </w:r>
      <w:r>
        <w:rPr>
          <w:spacing w:val="-18"/>
          <w:sz w:val="22"/>
        </w:rPr>
        <w:t> </w:t>
      </w:r>
      <w:r>
        <w:rPr>
          <w:sz w:val="22"/>
        </w:rPr>
        <w:t>1.4.</w:t>
      </w:r>
    </w:p>
    <w:p>
      <w:pPr>
        <w:pStyle w:val="BodyText"/>
      </w:pPr>
    </w:p>
    <w:p>
      <w:pPr>
        <w:pStyle w:val="ListParagraph"/>
        <w:numPr>
          <w:ilvl w:val="1"/>
          <w:numId w:val="40"/>
        </w:numPr>
        <w:tabs>
          <w:tab w:pos="838" w:val="left" w:leader="none"/>
          <w:tab w:pos="839" w:val="left" w:leader="none"/>
        </w:tabs>
        <w:spacing w:line="244" w:lineRule="auto" w:before="0" w:after="0"/>
        <w:ind w:left="838" w:right="755" w:hanging="720"/>
        <w:jc w:val="left"/>
        <w:rPr>
          <w:sz w:val="22"/>
        </w:rPr>
      </w:pPr>
      <w:r>
        <w:rPr>
          <w:sz w:val="22"/>
        </w:rPr>
        <w:t>The Standing Orders issued may be amended by the LCDC from time to time and shall be amended to ensure conformity with the relevant Act and</w:t>
      </w:r>
      <w:r>
        <w:rPr>
          <w:spacing w:val="-11"/>
          <w:sz w:val="22"/>
        </w:rPr>
        <w:t> </w:t>
      </w:r>
      <w:r>
        <w:rPr>
          <w:sz w:val="22"/>
        </w:rPr>
        <w:t>Regulations.</w:t>
      </w:r>
    </w:p>
    <w:p>
      <w:pPr>
        <w:pStyle w:val="BodyText"/>
        <w:spacing w:before="4"/>
        <w:rPr>
          <w:sz w:val="21"/>
        </w:rPr>
      </w:pPr>
    </w:p>
    <w:p>
      <w:pPr>
        <w:pStyle w:val="ListParagraph"/>
        <w:numPr>
          <w:ilvl w:val="1"/>
          <w:numId w:val="40"/>
        </w:numPr>
        <w:tabs>
          <w:tab w:pos="838" w:val="left" w:leader="none"/>
          <w:tab w:pos="839" w:val="left" w:leader="none"/>
        </w:tabs>
        <w:spacing w:line="240" w:lineRule="auto" w:before="0" w:after="0"/>
        <w:ind w:left="838" w:right="1136" w:hanging="720"/>
        <w:jc w:val="left"/>
        <w:rPr>
          <w:sz w:val="22"/>
        </w:rPr>
      </w:pPr>
      <w:r>
        <w:rPr>
          <w:sz w:val="22"/>
        </w:rPr>
        <w:t>All acts of the Committee, and all questions coming or arising before the Committee, shall be determined by consensus of those members present and eligible to vote, or where consensus cannot be achieved, by a majority of the votes of the members present and eligible to</w:t>
      </w:r>
      <w:r>
        <w:rPr>
          <w:spacing w:val="-15"/>
          <w:sz w:val="22"/>
        </w:rPr>
        <w:t> </w:t>
      </w:r>
      <w:r>
        <w:rPr>
          <w:sz w:val="22"/>
        </w:rPr>
        <w:t>vote.</w:t>
      </w:r>
    </w:p>
    <w:p>
      <w:pPr>
        <w:pStyle w:val="BodyText"/>
        <w:spacing w:before="10"/>
        <w:rPr>
          <w:sz w:val="21"/>
        </w:rPr>
      </w:pPr>
    </w:p>
    <w:p>
      <w:pPr>
        <w:pStyle w:val="ListParagraph"/>
        <w:numPr>
          <w:ilvl w:val="1"/>
          <w:numId w:val="40"/>
        </w:numPr>
        <w:tabs>
          <w:tab w:pos="838" w:val="left" w:leader="none"/>
          <w:tab w:pos="839" w:val="left" w:leader="none"/>
        </w:tabs>
        <w:spacing w:line="244" w:lineRule="auto" w:before="0" w:after="0"/>
        <w:ind w:left="838" w:right="752" w:hanging="720"/>
        <w:jc w:val="left"/>
        <w:rPr>
          <w:sz w:val="22"/>
        </w:rPr>
      </w:pPr>
      <w:r>
        <w:rPr>
          <w:sz w:val="22"/>
        </w:rPr>
        <w:t>In decision making neither Public Authorities nor any single interest group shall represent more than 49% of the voting rights of the</w:t>
      </w:r>
      <w:r>
        <w:rPr>
          <w:spacing w:val="-2"/>
          <w:sz w:val="22"/>
        </w:rPr>
        <w:t> </w:t>
      </w:r>
      <w:r>
        <w:rPr>
          <w:sz w:val="22"/>
        </w:rPr>
        <w:t>Committee.</w:t>
      </w:r>
    </w:p>
    <w:p>
      <w:pPr>
        <w:spacing w:after="0" w:line="244" w:lineRule="auto"/>
        <w:jc w:val="left"/>
        <w:rPr>
          <w:sz w:val="22"/>
        </w:rPr>
        <w:sectPr>
          <w:pgSz w:w="11910" w:h="16840"/>
          <w:pgMar w:header="0" w:footer="929" w:top="1580" w:bottom="1120" w:left="580" w:right="240"/>
        </w:sectPr>
      </w:pPr>
    </w:p>
    <w:p>
      <w:pPr>
        <w:pStyle w:val="BodyText"/>
        <w:spacing w:before="79"/>
        <w:ind w:left="1558" w:right="748"/>
        <w:jc w:val="both"/>
      </w:pPr>
      <w:r>
        <w:rPr/>
        <w:t>In order to facilitate this, it may be necessary for a public sector member to also absent themselves from deliberations and decision-making. This will be done by invitation to members to self select on a rotating basis.</w:t>
      </w:r>
    </w:p>
    <w:p>
      <w:pPr>
        <w:pStyle w:val="BodyText"/>
        <w:spacing w:before="10"/>
        <w:rPr>
          <w:sz w:val="21"/>
        </w:rPr>
      </w:pPr>
    </w:p>
    <w:p>
      <w:pPr>
        <w:pStyle w:val="ListParagraph"/>
        <w:numPr>
          <w:ilvl w:val="1"/>
          <w:numId w:val="40"/>
        </w:numPr>
        <w:tabs>
          <w:tab w:pos="839" w:val="left" w:leader="none"/>
        </w:tabs>
        <w:spacing w:line="240" w:lineRule="auto" w:before="0" w:after="0"/>
        <w:ind w:left="838" w:right="750" w:hanging="708"/>
        <w:jc w:val="both"/>
        <w:rPr>
          <w:sz w:val="22"/>
        </w:rPr>
      </w:pPr>
      <w:r>
        <w:rPr>
          <w:sz w:val="22"/>
        </w:rPr>
        <w:t>Where the Chairperson has not formally declared the result of a vote, or is in doubt as to whether his/her declaration is right or wrong, s/he is entitled if s/he thinks fit to take a second vote on the matter, especially if s/he considers that through some misunderstanding the first vote did not properly represent the sense of the meeting at that</w:t>
      </w:r>
      <w:r>
        <w:rPr>
          <w:spacing w:val="-10"/>
          <w:sz w:val="22"/>
        </w:rPr>
        <w:t> </w:t>
      </w:r>
      <w:r>
        <w:rPr>
          <w:sz w:val="22"/>
        </w:rPr>
        <w:t>time.</w:t>
      </w:r>
    </w:p>
    <w:p>
      <w:pPr>
        <w:pStyle w:val="BodyText"/>
      </w:pPr>
    </w:p>
    <w:p>
      <w:pPr>
        <w:pStyle w:val="ListParagraph"/>
        <w:numPr>
          <w:ilvl w:val="1"/>
          <w:numId w:val="40"/>
        </w:numPr>
        <w:tabs>
          <w:tab w:pos="839" w:val="left" w:leader="none"/>
        </w:tabs>
        <w:spacing w:line="240" w:lineRule="auto" w:before="0" w:after="0"/>
        <w:ind w:left="838" w:right="749" w:hanging="708"/>
        <w:jc w:val="both"/>
        <w:rPr>
          <w:sz w:val="22"/>
        </w:rPr>
      </w:pPr>
      <w:r>
        <w:rPr>
          <w:sz w:val="22"/>
        </w:rPr>
        <w:t>Each member present at a meeting of the LCDC shall have a vote unless prohibited by any enactment. A member may abstain from voting, and such abstention shall be recorded in the minutes. Where there is an equality of votes, a matter before a meeting may be determined by a casting vote of the person chairing the</w:t>
      </w:r>
      <w:r>
        <w:rPr>
          <w:spacing w:val="-2"/>
          <w:sz w:val="22"/>
        </w:rPr>
        <w:t> </w:t>
      </w:r>
      <w:r>
        <w:rPr>
          <w:sz w:val="22"/>
        </w:rPr>
        <w:t>meeting.</w:t>
      </w:r>
    </w:p>
    <w:p>
      <w:pPr>
        <w:pStyle w:val="BodyText"/>
        <w:spacing w:before="2"/>
      </w:pPr>
    </w:p>
    <w:p>
      <w:pPr>
        <w:pStyle w:val="BodyText"/>
        <w:spacing w:before="1"/>
        <w:ind w:left="1558"/>
      </w:pPr>
      <w:r>
        <w:rPr/>
        <w:t>Members will have an opportunity to appeal a decision, where relevant.</w:t>
      </w:r>
    </w:p>
    <w:p>
      <w:pPr>
        <w:pStyle w:val="BodyText"/>
        <w:spacing w:before="9"/>
        <w:rPr>
          <w:sz w:val="21"/>
        </w:rPr>
      </w:pPr>
    </w:p>
    <w:p>
      <w:pPr>
        <w:pStyle w:val="ListParagraph"/>
        <w:numPr>
          <w:ilvl w:val="1"/>
          <w:numId w:val="40"/>
        </w:numPr>
        <w:tabs>
          <w:tab w:pos="839" w:val="left" w:leader="none"/>
        </w:tabs>
        <w:spacing w:line="240" w:lineRule="auto" w:before="1" w:after="0"/>
        <w:ind w:left="838" w:right="748" w:hanging="708"/>
        <w:jc w:val="both"/>
        <w:rPr>
          <w:sz w:val="22"/>
        </w:rPr>
      </w:pPr>
      <w:r>
        <w:rPr>
          <w:sz w:val="22"/>
        </w:rPr>
        <w:t>A proposal to revoke or amend a decision of the LCDC can only be made if submitted in advance for inclusion in the Agenda. The Agenda item shall state the decision to be revoked or amended and detail the terms of the new proposal to be made. No such proposal may appear on the Agenda to revoke or amend any decision of the LCDC within six months of making such decision except with the written assent of not less than three quarters of the members of the LCDC. A decision may not be revoked at the meeting at which it has been</w:t>
      </w:r>
      <w:r>
        <w:rPr>
          <w:spacing w:val="-12"/>
          <w:sz w:val="22"/>
        </w:rPr>
        <w:t> </w:t>
      </w:r>
      <w:r>
        <w:rPr>
          <w:sz w:val="22"/>
        </w:rPr>
        <w:t>adopted.</w:t>
      </w:r>
    </w:p>
    <w:p>
      <w:pPr>
        <w:pStyle w:val="BodyText"/>
        <w:spacing w:before="1"/>
        <w:rPr>
          <w:sz w:val="20"/>
        </w:rPr>
      </w:pPr>
      <w:r>
        <w:rPr/>
        <w:pict>
          <v:shape style="position:absolute;margin-left:69.503998pt;margin-top:12.783535pt;width:477.8pt;height:12.75pt;mso-position-horizontal-relative:page;mso-position-vertical-relative:paragraph;z-index:1336;mso-wrap-distance-left:0;mso-wrap-distance-right:0" type="#_x0000_t202" filled="true" fillcolor="#d9d9d9" stroked="false">
            <v:textbox inset="0,0,0,0">
              <w:txbxContent>
                <w:p>
                  <w:pPr>
                    <w:tabs>
                      <w:tab w:pos="748" w:val="left" w:leader="none"/>
                    </w:tabs>
                    <w:spacing w:line="248" w:lineRule="exact" w:before="0"/>
                    <w:ind w:left="28" w:right="0" w:firstLine="0"/>
                    <w:jc w:val="left"/>
                    <w:rPr>
                      <w:b/>
                      <w:sz w:val="22"/>
                    </w:rPr>
                  </w:pPr>
                  <w:r>
                    <w:rPr>
                      <w:b/>
                      <w:sz w:val="22"/>
                    </w:rPr>
                    <w:t>4.</w:t>
                    <w:tab/>
                    <w:t>Confidentiality &amp; Conflict of</w:t>
                  </w:r>
                  <w:r>
                    <w:rPr>
                      <w:b/>
                      <w:spacing w:val="-8"/>
                      <w:sz w:val="22"/>
                    </w:rPr>
                    <w:t> </w:t>
                  </w:r>
                  <w:r>
                    <w:rPr>
                      <w:b/>
                      <w:sz w:val="22"/>
                    </w:rPr>
                    <w:t>Interest</w:t>
                  </w:r>
                </w:p>
              </w:txbxContent>
            </v:textbox>
            <v:fill type="solid"/>
            <w10:wrap type="topAndBottom"/>
          </v:shape>
        </w:pict>
      </w:r>
    </w:p>
    <w:p>
      <w:pPr>
        <w:pStyle w:val="BodyText"/>
        <w:rPr>
          <w:sz w:val="12"/>
        </w:rPr>
      </w:pPr>
    </w:p>
    <w:p>
      <w:pPr>
        <w:pStyle w:val="ListParagraph"/>
        <w:numPr>
          <w:ilvl w:val="1"/>
          <w:numId w:val="41"/>
        </w:numPr>
        <w:tabs>
          <w:tab w:pos="839" w:val="left" w:leader="none"/>
        </w:tabs>
        <w:spacing w:line="240" w:lineRule="auto" w:before="94" w:after="0"/>
        <w:ind w:left="838" w:right="748" w:hanging="708"/>
        <w:jc w:val="both"/>
        <w:rPr>
          <w:sz w:val="22"/>
        </w:rPr>
      </w:pPr>
      <w:r>
        <w:rPr>
          <w:sz w:val="22"/>
        </w:rPr>
        <w:t>A person shall not, without the consent of the Committee, disclose any information deemed by the Committee to be of a commercially sensitive or confidential nature obtained by that person while performing, or as a result of having performed, duties as a member of the Committee or any sub-committee or task-group of the Committee, or as an advisor to the Committee, as the case may</w:t>
      </w:r>
      <w:r>
        <w:rPr>
          <w:spacing w:val="-2"/>
          <w:sz w:val="22"/>
        </w:rPr>
        <w:t> </w:t>
      </w:r>
      <w:r>
        <w:rPr>
          <w:sz w:val="22"/>
        </w:rPr>
        <w:t>be.</w:t>
      </w:r>
    </w:p>
    <w:p>
      <w:pPr>
        <w:pStyle w:val="BodyText"/>
        <w:spacing w:before="1"/>
      </w:pPr>
    </w:p>
    <w:p>
      <w:pPr>
        <w:pStyle w:val="ListParagraph"/>
        <w:numPr>
          <w:ilvl w:val="1"/>
          <w:numId w:val="41"/>
        </w:numPr>
        <w:tabs>
          <w:tab w:pos="839" w:val="left" w:leader="none"/>
        </w:tabs>
        <w:spacing w:line="240" w:lineRule="auto" w:before="1" w:after="0"/>
        <w:ind w:left="838" w:right="746" w:hanging="708"/>
        <w:jc w:val="both"/>
        <w:rPr>
          <w:sz w:val="22"/>
        </w:rPr>
      </w:pPr>
      <w:r>
        <w:rPr>
          <w:sz w:val="22"/>
        </w:rPr>
        <w:t>Upon appointment each member shall provide the Chief Officer with details of all interests including employment and business interests and community involvement that might involve a conflict of interest or might materially influence a member in relation to the performance of his or her functions as a member of the LCDC. Each member must complete and return each year a form setting out his or her interests in accordance with the Ethics in Public Office Acts 1995 &amp; 2001.</w:t>
      </w:r>
    </w:p>
    <w:p>
      <w:pPr>
        <w:pStyle w:val="BodyText"/>
      </w:pPr>
    </w:p>
    <w:p>
      <w:pPr>
        <w:pStyle w:val="BodyText"/>
        <w:ind w:left="1558" w:right="793"/>
      </w:pPr>
      <w:r>
        <w:rPr/>
        <w:t>LCDC members will be asked to sign a declaration in relation to conflict of interests in any voting matters.</w:t>
      </w:r>
    </w:p>
    <w:p>
      <w:pPr>
        <w:pStyle w:val="BodyText"/>
        <w:spacing w:before="11"/>
        <w:rPr>
          <w:sz w:val="21"/>
        </w:rPr>
      </w:pPr>
    </w:p>
    <w:p>
      <w:pPr>
        <w:pStyle w:val="ListParagraph"/>
        <w:numPr>
          <w:ilvl w:val="1"/>
          <w:numId w:val="41"/>
        </w:numPr>
        <w:tabs>
          <w:tab w:pos="838" w:val="left" w:leader="none"/>
          <w:tab w:pos="839" w:val="left" w:leader="none"/>
        </w:tabs>
        <w:spacing w:line="240" w:lineRule="auto" w:before="0" w:after="0"/>
        <w:ind w:left="838" w:right="0" w:hanging="708"/>
        <w:jc w:val="left"/>
        <w:rPr>
          <w:sz w:val="22"/>
        </w:rPr>
      </w:pPr>
      <w:r>
        <w:rPr>
          <w:sz w:val="22"/>
        </w:rPr>
        <w:t>Each member should declare at the relevant meeting of the LCDC any interest they have in</w:t>
      </w:r>
      <w:r>
        <w:rPr>
          <w:spacing w:val="-11"/>
          <w:sz w:val="22"/>
        </w:rPr>
        <w:t> </w:t>
      </w:r>
      <w:r>
        <w:rPr>
          <w:sz w:val="22"/>
        </w:rPr>
        <w:t>-</w:t>
      </w:r>
    </w:p>
    <w:p>
      <w:pPr>
        <w:pStyle w:val="ListParagraph"/>
        <w:numPr>
          <w:ilvl w:val="2"/>
          <w:numId w:val="41"/>
        </w:numPr>
        <w:tabs>
          <w:tab w:pos="1625" w:val="left" w:leader="none"/>
          <w:tab w:pos="1626" w:val="left" w:leader="none"/>
        </w:tabs>
        <w:spacing w:line="270" w:lineRule="exact" w:before="16" w:after="0"/>
        <w:ind w:left="1626" w:right="0" w:hanging="360"/>
        <w:jc w:val="left"/>
        <w:rPr>
          <w:sz w:val="22"/>
        </w:rPr>
      </w:pPr>
      <w:r>
        <w:rPr>
          <w:sz w:val="22"/>
        </w:rPr>
        <w:t>an application for funding or other support for decision by the</w:t>
      </w:r>
      <w:r>
        <w:rPr>
          <w:spacing w:val="-10"/>
          <w:sz w:val="22"/>
        </w:rPr>
        <w:t> </w:t>
      </w:r>
      <w:r>
        <w:rPr>
          <w:sz w:val="22"/>
        </w:rPr>
        <w:t>LCDC</w:t>
      </w:r>
    </w:p>
    <w:p>
      <w:pPr>
        <w:pStyle w:val="ListParagraph"/>
        <w:numPr>
          <w:ilvl w:val="2"/>
          <w:numId w:val="41"/>
        </w:numPr>
        <w:tabs>
          <w:tab w:pos="1625" w:val="left" w:leader="none"/>
          <w:tab w:pos="1626" w:val="left" w:leader="none"/>
        </w:tabs>
        <w:spacing w:line="268" w:lineRule="exact" w:before="0" w:after="0"/>
        <w:ind w:left="1626" w:right="0" w:hanging="360"/>
        <w:jc w:val="left"/>
        <w:rPr>
          <w:sz w:val="22"/>
        </w:rPr>
      </w:pPr>
      <w:r>
        <w:rPr>
          <w:sz w:val="22"/>
        </w:rPr>
        <w:t>any initiative taken by the</w:t>
      </w:r>
      <w:r>
        <w:rPr>
          <w:spacing w:val="-7"/>
          <w:sz w:val="22"/>
        </w:rPr>
        <w:t> </w:t>
      </w:r>
      <w:r>
        <w:rPr>
          <w:sz w:val="22"/>
        </w:rPr>
        <w:t>LCDC</w:t>
      </w:r>
    </w:p>
    <w:p>
      <w:pPr>
        <w:pStyle w:val="ListParagraph"/>
        <w:numPr>
          <w:ilvl w:val="2"/>
          <w:numId w:val="41"/>
        </w:numPr>
        <w:tabs>
          <w:tab w:pos="1625" w:val="left" w:leader="none"/>
          <w:tab w:pos="1626" w:val="left" w:leader="none"/>
        </w:tabs>
        <w:spacing w:line="223" w:lineRule="auto" w:before="10" w:after="0"/>
        <w:ind w:left="1626" w:right="749" w:hanging="360"/>
        <w:jc w:val="left"/>
        <w:rPr>
          <w:sz w:val="22"/>
        </w:rPr>
      </w:pPr>
      <w:r>
        <w:rPr>
          <w:sz w:val="22"/>
        </w:rPr>
        <w:t>any contract (service level agreement) or proposed contract that the member, or a person connected with the member may be directly or indirectly involved;</w:t>
      </w:r>
      <w:r>
        <w:rPr>
          <w:spacing w:val="-11"/>
          <w:sz w:val="22"/>
        </w:rPr>
        <w:t> </w:t>
      </w:r>
      <w:r>
        <w:rPr>
          <w:sz w:val="22"/>
        </w:rPr>
        <w:t>or</w:t>
      </w:r>
    </w:p>
    <w:p>
      <w:pPr>
        <w:pStyle w:val="ListParagraph"/>
        <w:numPr>
          <w:ilvl w:val="2"/>
          <w:numId w:val="41"/>
        </w:numPr>
        <w:tabs>
          <w:tab w:pos="1626" w:val="left" w:leader="none"/>
        </w:tabs>
        <w:spacing w:line="230" w:lineRule="auto" w:before="26" w:after="0"/>
        <w:ind w:left="1626" w:right="746" w:hanging="360"/>
        <w:jc w:val="both"/>
        <w:rPr>
          <w:sz w:val="22"/>
        </w:rPr>
      </w:pPr>
      <w:r>
        <w:rPr>
          <w:sz w:val="22"/>
        </w:rPr>
        <w:t>any matter from which the member, or anyone connected with the member, might </w:t>
      </w:r>
      <w:r>
        <w:rPr>
          <w:spacing w:val="-7"/>
          <w:sz w:val="22"/>
        </w:rPr>
        <w:t>benefit </w:t>
      </w:r>
      <w:r>
        <w:rPr>
          <w:sz w:val="22"/>
        </w:rPr>
        <w:t>directly or indirectly from as a member of the LCDC and any such interests shall be recorded in the</w:t>
      </w:r>
      <w:r>
        <w:rPr>
          <w:spacing w:val="-8"/>
          <w:sz w:val="22"/>
        </w:rPr>
        <w:t> </w:t>
      </w:r>
      <w:r>
        <w:rPr>
          <w:sz w:val="22"/>
        </w:rPr>
        <w:t>minutes.</w:t>
      </w:r>
    </w:p>
    <w:p>
      <w:pPr>
        <w:pStyle w:val="BodyText"/>
        <w:spacing w:before="2"/>
      </w:pPr>
    </w:p>
    <w:p>
      <w:pPr>
        <w:pStyle w:val="ListParagraph"/>
        <w:numPr>
          <w:ilvl w:val="1"/>
          <w:numId w:val="41"/>
        </w:numPr>
        <w:tabs>
          <w:tab w:pos="839" w:val="left" w:leader="none"/>
        </w:tabs>
        <w:spacing w:line="242" w:lineRule="auto" w:before="0" w:after="0"/>
        <w:ind w:left="838" w:right="747" w:hanging="708"/>
        <w:jc w:val="both"/>
        <w:rPr>
          <w:sz w:val="22"/>
        </w:rPr>
      </w:pPr>
      <w:r>
        <w:rPr>
          <w:sz w:val="22"/>
        </w:rPr>
        <w:t>Any member who has actual knowledge that s/he or a connected person</w:t>
      </w:r>
      <w:r>
        <w:rPr>
          <w:sz w:val="22"/>
          <w:vertAlign w:val="superscript"/>
        </w:rPr>
        <w:t>2</w:t>
      </w:r>
      <w:r>
        <w:rPr>
          <w:sz w:val="22"/>
          <w:vertAlign w:val="baseline"/>
        </w:rPr>
        <w:t> has a financial or other beneficial interest in a matter arising at an LCDC meeting or any sub-committee or task-group established</w:t>
      </w:r>
      <w:r>
        <w:rPr>
          <w:spacing w:val="7"/>
          <w:sz w:val="22"/>
          <w:vertAlign w:val="baseline"/>
        </w:rPr>
        <w:t> </w:t>
      </w:r>
      <w:r>
        <w:rPr>
          <w:sz w:val="22"/>
          <w:vertAlign w:val="baseline"/>
        </w:rPr>
        <w:t>by</w:t>
      </w:r>
      <w:r>
        <w:rPr>
          <w:spacing w:val="5"/>
          <w:sz w:val="22"/>
          <w:vertAlign w:val="baseline"/>
        </w:rPr>
        <w:t> </w:t>
      </w:r>
      <w:r>
        <w:rPr>
          <w:sz w:val="22"/>
          <w:vertAlign w:val="baseline"/>
        </w:rPr>
        <w:t>the</w:t>
      </w:r>
      <w:r>
        <w:rPr>
          <w:spacing w:val="6"/>
          <w:sz w:val="22"/>
          <w:vertAlign w:val="baseline"/>
        </w:rPr>
        <w:t> </w:t>
      </w:r>
      <w:r>
        <w:rPr>
          <w:sz w:val="22"/>
          <w:vertAlign w:val="baseline"/>
        </w:rPr>
        <w:t>Committee,</w:t>
      </w:r>
      <w:r>
        <w:rPr>
          <w:spacing w:val="6"/>
          <w:sz w:val="22"/>
          <w:vertAlign w:val="baseline"/>
        </w:rPr>
        <w:t> </w:t>
      </w:r>
      <w:r>
        <w:rPr>
          <w:sz w:val="22"/>
          <w:vertAlign w:val="baseline"/>
        </w:rPr>
        <w:t>they</w:t>
      </w:r>
      <w:r>
        <w:rPr>
          <w:spacing w:val="5"/>
          <w:sz w:val="22"/>
          <w:vertAlign w:val="baseline"/>
        </w:rPr>
        <w:t> </w:t>
      </w:r>
      <w:r>
        <w:rPr>
          <w:sz w:val="22"/>
          <w:vertAlign w:val="baseline"/>
        </w:rPr>
        <w:t>must</w:t>
      </w:r>
      <w:r>
        <w:rPr>
          <w:spacing w:val="8"/>
          <w:sz w:val="22"/>
          <w:vertAlign w:val="baseline"/>
        </w:rPr>
        <w:t> </w:t>
      </w:r>
      <w:r>
        <w:rPr>
          <w:sz w:val="22"/>
          <w:vertAlign w:val="baseline"/>
        </w:rPr>
        <w:t>disclose</w:t>
      </w:r>
      <w:r>
        <w:rPr>
          <w:spacing w:val="7"/>
          <w:sz w:val="22"/>
          <w:vertAlign w:val="baseline"/>
        </w:rPr>
        <w:t> </w:t>
      </w:r>
      <w:r>
        <w:rPr>
          <w:sz w:val="22"/>
          <w:vertAlign w:val="baseline"/>
        </w:rPr>
        <w:t>that</w:t>
      </w:r>
      <w:r>
        <w:rPr>
          <w:spacing w:val="6"/>
          <w:sz w:val="22"/>
          <w:vertAlign w:val="baseline"/>
        </w:rPr>
        <w:t> </w:t>
      </w:r>
      <w:r>
        <w:rPr>
          <w:sz w:val="22"/>
          <w:vertAlign w:val="baseline"/>
        </w:rPr>
        <w:t>interest,</w:t>
      </w:r>
      <w:r>
        <w:rPr>
          <w:spacing w:val="8"/>
          <w:sz w:val="22"/>
          <w:vertAlign w:val="baseline"/>
        </w:rPr>
        <w:t> </w:t>
      </w:r>
      <w:r>
        <w:rPr>
          <w:sz w:val="22"/>
          <w:vertAlign w:val="baseline"/>
        </w:rPr>
        <w:t>withdraw</w:t>
      </w:r>
      <w:r>
        <w:rPr>
          <w:spacing w:val="6"/>
          <w:sz w:val="22"/>
          <w:vertAlign w:val="baseline"/>
        </w:rPr>
        <w:t> </w:t>
      </w:r>
      <w:r>
        <w:rPr>
          <w:sz w:val="22"/>
          <w:vertAlign w:val="baseline"/>
        </w:rPr>
        <w:t>from</w:t>
      </w:r>
      <w:r>
        <w:rPr>
          <w:spacing w:val="8"/>
          <w:sz w:val="22"/>
          <w:vertAlign w:val="baseline"/>
        </w:rPr>
        <w:t> </w:t>
      </w:r>
      <w:r>
        <w:rPr>
          <w:sz w:val="22"/>
          <w:vertAlign w:val="baseline"/>
        </w:rPr>
        <w:t>the</w:t>
      </w:r>
      <w:r>
        <w:rPr>
          <w:spacing w:val="5"/>
          <w:sz w:val="22"/>
          <w:vertAlign w:val="baseline"/>
        </w:rPr>
        <w:t> </w:t>
      </w:r>
      <w:r>
        <w:rPr>
          <w:sz w:val="22"/>
          <w:vertAlign w:val="baseline"/>
        </w:rPr>
        <w:t>meeting</w:t>
      </w:r>
      <w:r>
        <w:rPr>
          <w:spacing w:val="6"/>
          <w:sz w:val="22"/>
          <w:vertAlign w:val="baseline"/>
        </w:rPr>
        <w:t> </w:t>
      </w:r>
      <w:r>
        <w:rPr>
          <w:sz w:val="22"/>
          <w:vertAlign w:val="baseline"/>
        </w:rPr>
        <w:t>for</w:t>
      </w:r>
      <w:r>
        <w:rPr>
          <w:spacing w:val="8"/>
          <w:sz w:val="22"/>
          <w:vertAlign w:val="baseline"/>
        </w:rPr>
        <w:t> </w:t>
      </w:r>
      <w:r>
        <w:rPr>
          <w:sz w:val="22"/>
          <w:vertAlign w:val="baseline"/>
        </w:rPr>
        <w:t>so</w:t>
      </w:r>
    </w:p>
    <w:p>
      <w:pPr>
        <w:spacing w:after="0" w:line="242" w:lineRule="auto"/>
        <w:jc w:val="both"/>
        <w:rPr>
          <w:sz w:val="22"/>
        </w:rPr>
        <w:sectPr>
          <w:pgSz w:w="11910" w:h="16840"/>
          <w:pgMar w:header="0" w:footer="929" w:top="1340" w:bottom="1120" w:left="580" w:right="240"/>
        </w:sectPr>
      </w:pPr>
    </w:p>
    <w:p>
      <w:pPr>
        <w:pStyle w:val="BodyText"/>
        <w:spacing w:before="79"/>
        <w:ind w:left="838" w:right="807"/>
      </w:pPr>
      <w:r>
        <w:rPr/>
        <w:t>long as the matter is discussed and take no part in the discussion or consideration of the matter and cannot vote.</w:t>
      </w:r>
    </w:p>
    <w:p>
      <w:pPr>
        <w:pStyle w:val="BodyText"/>
        <w:spacing w:before="9"/>
        <w:rPr>
          <w:sz w:val="21"/>
        </w:rPr>
      </w:pPr>
    </w:p>
    <w:p>
      <w:pPr>
        <w:pStyle w:val="ListParagraph"/>
        <w:numPr>
          <w:ilvl w:val="1"/>
          <w:numId w:val="41"/>
        </w:numPr>
        <w:tabs>
          <w:tab w:pos="838" w:val="left" w:leader="none"/>
          <w:tab w:pos="839" w:val="left" w:leader="none"/>
        </w:tabs>
        <w:spacing w:line="244" w:lineRule="auto" w:before="0" w:after="0"/>
        <w:ind w:left="838" w:right="756" w:hanging="708"/>
        <w:jc w:val="left"/>
        <w:rPr>
          <w:sz w:val="22"/>
        </w:rPr>
      </w:pPr>
      <w:r>
        <w:rPr>
          <w:sz w:val="22"/>
        </w:rPr>
        <w:t>The requirements in respect of Declaration of Interests/ Conflict of Interest shall also apply to any sub-committees, task-groups or advisors to the</w:t>
      </w:r>
      <w:r>
        <w:rPr>
          <w:spacing w:val="-7"/>
          <w:sz w:val="22"/>
        </w:rPr>
        <w:t> </w:t>
      </w:r>
      <w:r>
        <w:rPr>
          <w:sz w:val="22"/>
        </w:rPr>
        <w:t>Committee.</w:t>
      </w:r>
    </w:p>
    <w:p>
      <w:pPr>
        <w:pStyle w:val="BodyText"/>
        <w:spacing w:before="1"/>
        <w:rPr>
          <w:sz w:val="21"/>
        </w:rPr>
      </w:pPr>
    </w:p>
    <w:p>
      <w:pPr>
        <w:pStyle w:val="ListParagraph"/>
        <w:numPr>
          <w:ilvl w:val="1"/>
          <w:numId w:val="41"/>
        </w:numPr>
        <w:tabs>
          <w:tab w:pos="838" w:val="left" w:leader="none"/>
          <w:tab w:pos="839" w:val="left" w:leader="none"/>
        </w:tabs>
        <w:spacing w:line="244" w:lineRule="auto" w:before="0" w:after="0"/>
        <w:ind w:left="838" w:right="753" w:hanging="708"/>
        <w:jc w:val="left"/>
        <w:rPr>
          <w:sz w:val="22"/>
        </w:rPr>
      </w:pPr>
      <w:r>
        <w:rPr>
          <w:sz w:val="22"/>
        </w:rPr>
        <w:t>The attached Code of Conduct for members of LCDC provides further detail of the procedures to be applied when a conflict of interest potentially</w:t>
      </w:r>
      <w:r>
        <w:rPr>
          <w:spacing w:val="1"/>
          <w:sz w:val="22"/>
        </w:rPr>
        <w:t> </w:t>
      </w:r>
      <w:r>
        <w:rPr>
          <w:sz w:val="22"/>
        </w:rPr>
        <w:t>arises.</w:t>
      </w:r>
    </w:p>
    <w:p>
      <w:pPr>
        <w:pStyle w:val="BodyText"/>
        <w:spacing w:before="3"/>
        <w:rPr>
          <w:sz w:val="19"/>
        </w:rPr>
      </w:pPr>
    </w:p>
    <w:p>
      <w:pPr>
        <w:pStyle w:val="BodyText"/>
        <w:ind w:left="838"/>
      </w:pPr>
      <w:r>
        <w:rPr>
          <w:position w:val="10"/>
          <w:sz w:val="14"/>
        </w:rPr>
        <w:t>2 </w:t>
      </w:r>
      <w:r>
        <w:rPr/>
        <w:t>*Brother, sister, parent, spouse, partner or child of the person or of the spouse/partner.</w:t>
      </w:r>
    </w:p>
    <w:p>
      <w:pPr>
        <w:pStyle w:val="BodyText"/>
        <w:ind w:left="810"/>
        <w:rPr>
          <w:sz w:val="20"/>
        </w:rPr>
      </w:pPr>
      <w:r>
        <w:rPr>
          <w:sz w:val="20"/>
        </w:rPr>
        <w:pict>
          <v:shape style="width:477.8pt;height:13.2pt;mso-position-horizontal-relative:char;mso-position-vertical-relative:line" type="#_x0000_t202" filled="true" fillcolor="#d9d9d9" stroked="false">
            <w10:anchorlock/>
            <v:textbox inset="0,0,0,0">
              <w:txbxContent>
                <w:p>
                  <w:pPr>
                    <w:tabs>
                      <w:tab w:pos="748" w:val="left" w:leader="none"/>
                    </w:tabs>
                    <w:spacing w:before="7"/>
                    <w:ind w:left="28" w:right="0" w:firstLine="0"/>
                    <w:jc w:val="left"/>
                    <w:rPr>
                      <w:b/>
                      <w:sz w:val="22"/>
                    </w:rPr>
                  </w:pPr>
                  <w:r>
                    <w:rPr>
                      <w:b/>
                      <w:sz w:val="22"/>
                    </w:rPr>
                    <w:t>5.</w:t>
                    <w:tab/>
                    <w:t>Partnerships with Other</w:t>
                  </w:r>
                  <w:r>
                    <w:rPr>
                      <w:b/>
                      <w:spacing w:val="-7"/>
                      <w:sz w:val="22"/>
                    </w:rPr>
                    <w:t> </w:t>
                  </w:r>
                  <w:r>
                    <w:rPr>
                      <w:b/>
                      <w:sz w:val="22"/>
                    </w:rPr>
                    <w:t>Bodies</w:t>
                  </w:r>
                </w:p>
              </w:txbxContent>
            </v:textbox>
            <v:fill type="solid"/>
          </v:shape>
        </w:pict>
      </w:r>
      <w:r>
        <w:rPr>
          <w:sz w:val="20"/>
        </w:rPr>
      </w:r>
    </w:p>
    <w:p>
      <w:pPr>
        <w:pStyle w:val="BodyText"/>
        <w:spacing w:before="10"/>
        <w:rPr>
          <w:sz w:val="10"/>
        </w:rPr>
      </w:pPr>
    </w:p>
    <w:p>
      <w:pPr>
        <w:pStyle w:val="ListParagraph"/>
        <w:numPr>
          <w:ilvl w:val="1"/>
          <w:numId w:val="42"/>
        </w:numPr>
        <w:tabs>
          <w:tab w:pos="839" w:val="left" w:leader="none"/>
        </w:tabs>
        <w:spacing w:line="240" w:lineRule="auto" w:before="93" w:after="0"/>
        <w:ind w:left="838" w:right="747" w:hanging="720"/>
        <w:jc w:val="both"/>
        <w:rPr>
          <w:sz w:val="22"/>
        </w:rPr>
      </w:pPr>
      <w:r>
        <w:rPr>
          <w:sz w:val="22"/>
        </w:rPr>
        <w:t>The LCDC will recognise and respect the important role that other organisations and agencies play in economic and social development. The LCDC will seek to ensure that existing partnership arrangements are maintained with these organisations to ensure collaboration and reduce duplication of effort and resources.</w:t>
      </w:r>
    </w:p>
    <w:p>
      <w:pPr>
        <w:pStyle w:val="BodyText"/>
        <w:spacing w:before="1"/>
      </w:pPr>
    </w:p>
    <w:p>
      <w:pPr>
        <w:pStyle w:val="ListParagraph"/>
        <w:numPr>
          <w:ilvl w:val="1"/>
          <w:numId w:val="42"/>
        </w:numPr>
        <w:tabs>
          <w:tab w:pos="839" w:val="left" w:leader="none"/>
        </w:tabs>
        <w:spacing w:line="240" w:lineRule="auto" w:before="0" w:after="0"/>
        <w:ind w:left="838" w:right="750" w:hanging="708"/>
        <w:jc w:val="both"/>
        <w:rPr>
          <w:sz w:val="22"/>
        </w:rPr>
      </w:pPr>
      <w:r>
        <w:rPr>
          <w:sz w:val="22"/>
        </w:rPr>
        <w:t>If the LCDC considers it appropriate to co-operate and agree joint action with another LCDC, it may by do so by resolution of each of the LCDCs</w:t>
      </w:r>
      <w:r>
        <w:rPr>
          <w:spacing w:val="-10"/>
          <w:sz w:val="22"/>
        </w:rPr>
        <w:t> </w:t>
      </w:r>
      <w:r>
        <w:rPr>
          <w:sz w:val="22"/>
        </w:rPr>
        <w:t>involved.</w:t>
      </w:r>
    </w:p>
    <w:p>
      <w:pPr>
        <w:pStyle w:val="BodyText"/>
        <w:spacing w:before="3"/>
        <w:rPr>
          <w:sz w:val="20"/>
        </w:rPr>
      </w:pPr>
      <w:r>
        <w:rPr/>
        <w:pict>
          <v:shape style="position:absolute;margin-left:69.503998pt;margin-top:12.873545pt;width:477.8pt;height:12.75pt;mso-position-horizontal-relative:page;mso-position-vertical-relative:paragraph;z-index:1384;mso-wrap-distance-left:0;mso-wrap-distance-right:0" type="#_x0000_t202" filled="true" fillcolor="#d9d9d9" stroked="false">
            <v:textbox inset="0,0,0,0">
              <w:txbxContent>
                <w:p>
                  <w:pPr>
                    <w:tabs>
                      <w:tab w:pos="748" w:val="left" w:leader="none"/>
                    </w:tabs>
                    <w:spacing w:line="248" w:lineRule="exact" w:before="0"/>
                    <w:ind w:left="28" w:right="0" w:firstLine="0"/>
                    <w:jc w:val="left"/>
                    <w:rPr>
                      <w:b/>
                      <w:sz w:val="22"/>
                    </w:rPr>
                  </w:pPr>
                  <w:r>
                    <w:rPr>
                      <w:b/>
                      <w:sz w:val="22"/>
                    </w:rPr>
                    <w:t>6.</w:t>
                    <w:tab/>
                    <w:t>Confirmation of Minutes and Record of</w:t>
                  </w:r>
                  <w:r>
                    <w:rPr>
                      <w:b/>
                      <w:spacing w:val="-4"/>
                      <w:sz w:val="22"/>
                    </w:rPr>
                    <w:t> </w:t>
                  </w:r>
                  <w:r>
                    <w:rPr>
                      <w:b/>
                      <w:sz w:val="22"/>
                    </w:rPr>
                    <w:t>Attendance</w:t>
                  </w:r>
                </w:p>
              </w:txbxContent>
            </v:textbox>
            <v:fill type="solid"/>
            <w10:wrap type="topAndBottom"/>
          </v:shape>
        </w:pict>
      </w:r>
    </w:p>
    <w:p>
      <w:pPr>
        <w:pStyle w:val="BodyText"/>
        <w:rPr>
          <w:sz w:val="12"/>
        </w:rPr>
      </w:pPr>
    </w:p>
    <w:p>
      <w:pPr>
        <w:pStyle w:val="ListParagraph"/>
        <w:numPr>
          <w:ilvl w:val="1"/>
          <w:numId w:val="43"/>
        </w:numPr>
        <w:tabs>
          <w:tab w:pos="839" w:val="left" w:leader="none"/>
        </w:tabs>
        <w:spacing w:line="240" w:lineRule="auto" w:before="94" w:after="0"/>
        <w:ind w:left="838" w:right="750" w:hanging="708"/>
        <w:jc w:val="both"/>
        <w:rPr>
          <w:sz w:val="22"/>
        </w:rPr>
      </w:pPr>
      <w:r>
        <w:rPr>
          <w:sz w:val="22"/>
        </w:rPr>
        <w:t>Minutes of all LCDC meetings will be drawn up by the Chief Officer and circulated to the Committee, together with the Agenda and all other documentation not less than 5 clear days in advance of the next Committee</w:t>
      </w:r>
      <w:r>
        <w:rPr>
          <w:spacing w:val="-4"/>
          <w:sz w:val="22"/>
        </w:rPr>
        <w:t> </w:t>
      </w:r>
      <w:r>
        <w:rPr>
          <w:sz w:val="22"/>
        </w:rPr>
        <w:t>meeting.</w:t>
      </w:r>
    </w:p>
    <w:p>
      <w:pPr>
        <w:pStyle w:val="BodyText"/>
        <w:spacing w:before="1"/>
      </w:pPr>
    </w:p>
    <w:p>
      <w:pPr>
        <w:pStyle w:val="ListParagraph"/>
        <w:numPr>
          <w:ilvl w:val="1"/>
          <w:numId w:val="43"/>
        </w:numPr>
        <w:tabs>
          <w:tab w:pos="838" w:val="left" w:leader="none"/>
          <w:tab w:pos="839" w:val="left" w:leader="none"/>
        </w:tabs>
        <w:spacing w:line="240" w:lineRule="auto" w:before="0" w:after="0"/>
        <w:ind w:left="838" w:right="0" w:hanging="720"/>
        <w:jc w:val="left"/>
        <w:rPr>
          <w:sz w:val="22"/>
        </w:rPr>
      </w:pPr>
      <w:r>
        <w:rPr>
          <w:sz w:val="22"/>
        </w:rPr>
        <w:t>The minutes will include</w:t>
      </w:r>
      <w:r>
        <w:rPr>
          <w:spacing w:val="1"/>
          <w:sz w:val="22"/>
        </w:rPr>
        <w:t> </w:t>
      </w:r>
      <w:r>
        <w:rPr>
          <w:sz w:val="22"/>
        </w:rPr>
        <w:t>-</w:t>
      </w:r>
    </w:p>
    <w:p>
      <w:pPr>
        <w:pStyle w:val="ListParagraph"/>
        <w:numPr>
          <w:ilvl w:val="2"/>
          <w:numId w:val="43"/>
        </w:numPr>
        <w:tabs>
          <w:tab w:pos="1198" w:val="left" w:leader="none"/>
          <w:tab w:pos="1199" w:val="left" w:leader="none"/>
        </w:tabs>
        <w:spacing w:line="270" w:lineRule="exact" w:before="136" w:after="0"/>
        <w:ind w:left="1198" w:right="0" w:hanging="360"/>
        <w:jc w:val="left"/>
        <w:rPr>
          <w:sz w:val="22"/>
        </w:rPr>
      </w:pPr>
      <w:r>
        <w:rPr>
          <w:sz w:val="22"/>
        </w:rPr>
        <w:t>date, time and place of the</w:t>
      </w:r>
      <w:r>
        <w:rPr>
          <w:spacing w:val="-7"/>
          <w:sz w:val="22"/>
        </w:rPr>
        <w:t> </w:t>
      </w:r>
      <w:r>
        <w:rPr>
          <w:sz w:val="22"/>
        </w:rPr>
        <w:t>meeting</w:t>
      </w:r>
    </w:p>
    <w:p>
      <w:pPr>
        <w:pStyle w:val="ListParagraph"/>
        <w:numPr>
          <w:ilvl w:val="2"/>
          <w:numId w:val="43"/>
        </w:numPr>
        <w:tabs>
          <w:tab w:pos="1198" w:val="left" w:leader="none"/>
          <w:tab w:pos="1199" w:val="left" w:leader="none"/>
        </w:tabs>
        <w:spacing w:line="268" w:lineRule="exact" w:before="0" w:after="0"/>
        <w:ind w:left="1198" w:right="0" w:hanging="360"/>
        <w:jc w:val="left"/>
        <w:rPr>
          <w:sz w:val="22"/>
        </w:rPr>
      </w:pPr>
      <w:r>
        <w:rPr>
          <w:sz w:val="22"/>
        </w:rPr>
        <w:t>names of the members present at the</w:t>
      </w:r>
      <w:r>
        <w:rPr>
          <w:spacing w:val="-13"/>
          <w:sz w:val="22"/>
        </w:rPr>
        <w:t> </w:t>
      </w:r>
      <w:r>
        <w:rPr>
          <w:sz w:val="22"/>
        </w:rPr>
        <w:t>meeting</w:t>
      </w:r>
    </w:p>
    <w:p>
      <w:pPr>
        <w:pStyle w:val="ListParagraph"/>
        <w:numPr>
          <w:ilvl w:val="2"/>
          <w:numId w:val="43"/>
        </w:numPr>
        <w:tabs>
          <w:tab w:pos="1198" w:val="left" w:leader="none"/>
          <w:tab w:pos="1199" w:val="left" w:leader="none"/>
        </w:tabs>
        <w:spacing w:line="268" w:lineRule="exact" w:before="0" w:after="0"/>
        <w:ind w:left="1198" w:right="0" w:hanging="360"/>
        <w:jc w:val="left"/>
        <w:rPr>
          <w:sz w:val="22"/>
        </w:rPr>
      </w:pPr>
      <w:r>
        <w:rPr>
          <w:sz w:val="22"/>
        </w:rPr>
        <w:t>conflicts of interest notified to the meeting and particulars of the steps</w:t>
      </w:r>
      <w:r>
        <w:rPr>
          <w:spacing w:val="-9"/>
          <w:sz w:val="22"/>
        </w:rPr>
        <w:t> </w:t>
      </w:r>
      <w:r>
        <w:rPr>
          <w:sz w:val="22"/>
        </w:rPr>
        <w:t>taken</w:t>
      </w:r>
    </w:p>
    <w:p>
      <w:pPr>
        <w:pStyle w:val="ListParagraph"/>
        <w:numPr>
          <w:ilvl w:val="2"/>
          <w:numId w:val="43"/>
        </w:numPr>
        <w:tabs>
          <w:tab w:pos="1198" w:val="left" w:leader="none"/>
          <w:tab w:pos="1199" w:val="left" w:leader="none"/>
        </w:tabs>
        <w:spacing w:line="268" w:lineRule="exact" w:before="0" w:after="0"/>
        <w:ind w:left="1198" w:right="0" w:hanging="360"/>
        <w:jc w:val="left"/>
        <w:rPr>
          <w:sz w:val="22"/>
        </w:rPr>
      </w:pPr>
      <w:r>
        <w:rPr>
          <w:sz w:val="22"/>
        </w:rPr>
        <w:t>particulars of all decisions/ votes taken at the meeting,</w:t>
      </w:r>
      <w:r>
        <w:rPr>
          <w:spacing w:val="-6"/>
          <w:sz w:val="22"/>
        </w:rPr>
        <w:t> </w:t>
      </w:r>
      <w:r>
        <w:rPr>
          <w:sz w:val="22"/>
        </w:rPr>
        <w:t>and</w:t>
      </w:r>
    </w:p>
    <w:p>
      <w:pPr>
        <w:pStyle w:val="ListParagraph"/>
        <w:numPr>
          <w:ilvl w:val="2"/>
          <w:numId w:val="43"/>
        </w:numPr>
        <w:tabs>
          <w:tab w:pos="1198" w:val="left" w:leader="none"/>
          <w:tab w:pos="1199" w:val="left" w:leader="none"/>
        </w:tabs>
        <w:spacing w:line="269" w:lineRule="exact" w:before="0" w:after="0"/>
        <w:ind w:left="1198" w:right="0" w:hanging="360"/>
        <w:jc w:val="left"/>
        <w:rPr>
          <w:sz w:val="22"/>
        </w:rPr>
      </w:pPr>
      <w:r>
        <w:rPr>
          <w:sz w:val="22"/>
        </w:rPr>
        <w:t>other matters considered</w:t>
      </w:r>
      <w:r>
        <w:rPr>
          <w:spacing w:val="-6"/>
          <w:sz w:val="22"/>
        </w:rPr>
        <w:t> </w:t>
      </w:r>
      <w:r>
        <w:rPr>
          <w:sz w:val="22"/>
        </w:rPr>
        <w:t>appropriate.</w:t>
      </w:r>
    </w:p>
    <w:p>
      <w:pPr>
        <w:pStyle w:val="ListParagraph"/>
        <w:numPr>
          <w:ilvl w:val="1"/>
          <w:numId w:val="43"/>
        </w:numPr>
        <w:tabs>
          <w:tab w:pos="839" w:val="left" w:leader="none"/>
        </w:tabs>
        <w:spacing w:line="242" w:lineRule="auto" w:before="232" w:after="0"/>
        <w:ind w:left="838" w:right="754" w:hanging="708"/>
        <w:jc w:val="both"/>
        <w:rPr>
          <w:sz w:val="22"/>
        </w:rPr>
      </w:pPr>
      <w:r>
        <w:rPr>
          <w:sz w:val="22"/>
        </w:rPr>
        <w:t>When the Chairperson asks for confirmation of the minutes a member may object to any part of the minutes as not being an accurate record. The minutes may then be altered by the agreement of those members who were present at the appropriate</w:t>
      </w:r>
      <w:r>
        <w:rPr>
          <w:spacing w:val="-9"/>
          <w:sz w:val="22"/>
        </w:rPr>
        <w:t> </w:t>
      </w:r>
      <w:r>
        <w:rPr>
          <w:sz w:val="22"/>
        </w:rPr>
        <w:t>meeting.</w:t>
      </w:r>
    </w:p>
    <w:p>
      <w:pPr>
        <w:pStyle w:val="BodyText"/>
        <w:spacing w:before="4"/>
        <w:rPr>
          <w:sz w:val="21"/>
        </w:rPr>
      </w:pPr>
    </w:p>
    <w:p>
      <w:pPr>
        <w:pStyle w:val="ListParagraph"/>
        <w:numPr>
          <w:ilvl w:val="1"/>
          <w:numId w:val="43"/>
        </w:numPr>
        <w:tabs>
          <w:tab w:pos="839" w:val="left" w:leader="none"/>
        </w:tabs>
        <w:spacing w:line="240" w:lineRule="auto" w:before="0" w:after="0"/>
        <w:ind w:left="838" w:right="751" w:hanging="720"/>
        <w:jc w:val="both"/>
        <w:rPr>
          <w:sz w:val="22"/>
        </w:rPr>
      </w:pPr>
      <w:r>
        <w:rPr>
          <w:sz w:val="22"/>
        </w:rPr>
        <w:t>When confirmed with or without amendment, the minutes of a meeting shall be signed by the Chairperson to whom they shall be submitted for confirmation and minutes claiming to be so signed shall be received in evidence without</w:t>
      </w:r>
      <w:r>
        <w:rPr>
          <w:spacing w:val="-3"/>
          <w:sz w:val="22"/>
        </w:rPr>
        <w:t> </w:t>
      </w:r>
      <w:r>
        <w:rPr>
          <w:sz w:val="22"/>
        </w:rPr>
        <w:t>proof.</w:t>
      </w:r>
    </w:p>
    <w:p>
      <w:pPr>
        <w:pStyle w:val="BodyText"/>
        <w:spacing w:before="1"/>
      </w:pPr>
    </w:p>
    <w:p>
      <w:pPr>
        <w:pStyle w:val="ListParagraph"/>
        <w:numPr>
          <w:ilvl w:val="1"/>
          <w:numId w:val="43"/>
        </w:numPr>
        <w:tabs>
          <w:tab w:pos="838" w:val="left" w:leader="none"/>
          <w:tab w:pos="839" w:val="left" w:leader="none"/>
        </w:tabs>
        <w:spacing w:line="240" w:lineRule="auto" w:before="0" w:after="0"/>
        <w:ind w:left="838" w:right="0" w:hanging="708"/>
        <w:jc w:val="left"/>
        <w:rPr>
          <w:sz w:val="22"/>
        </w:rPr>
      </w:pPr>
      <w:r>
        <w:rPr>
          <w:sz w:val="22"/>
        </w:rPr>
        <w:t>Appropriate arrangements will be made for safe keeping of the minutes by the Chief</w:t>
      </w:r>
      <w:r>
        <w:rPr>
          <w:spacing w:val="-19"/>
          <w:sz w:val="22"/>
        </w:rPr>
        <w:t> </w:t>
      </w:r>
      <w:r>
        <w:rPr>
          <w:sz w:val="22"/>
        </w:rPr>
        <w:t>Officer.</w:t>
      </w:r>
    </w:p>
    <w:p>
      <w:pPr>
        <w:pStyle w:val="BodyText"/>
        <w:spacing w:before="10"/>
        <w:rPr>
          <w:sz w:val="21"/>
        </w:rPr>
      </w:pPr>
    </w:p>
    <w:p>
      <w:pPr>
        <w:pStyle w:val="ListParagraph"/>
        <w:numPr>
          <w:ilvl w:val="1"/>
          <w:numId w:val="43"/>
        </w:numPr>
        <w:tabs>
          <w:tab w:pos="839" w:val="left" w:leader="none"/>
        </w:tabs>
        <w:spacing w:line="242" w:lineRule="auto" w:before="0" w:after="0"/>
        <w:ind w:left="838" w:right="753" w:hanging="708"/>
        <w:jc w:val="both"/>
        <w:rPr>
          <w:sz w:val="22"/>
        </w:rPr>
      </w:pPr>
      <w:r>
        <w:rPr>
          <w:sz w:val="22"/>
        </w:rPr>
        <w:t>A record of attendance at meetings shall be maintained by the Chief Officer and members shall, where practicable, notify the Chief Officer in good time in the event that they are unable to attend the meeting of the</w:t>
      </w:r>
      <w:r>
        <w:rPr>
          <w:spacing w:val="-4"/>
          <w:sz w:val="22"/>
        </w:rPr>
        <w:t> </w:t>
      </w:r>
      <w:r>
        <w:rPr>
          <w:sz w:val="22"/>
        </w:rPr>
        <w:t>Committee.</w:t>
      </w:r>
    </w:p>
    <w:p>
      <w:pPr>
        <w:pStyle w:val="BodyText"/>
        <w:spacing w:before="9"/>
        <w:rPr>
          <w:sz w:val="19"/>
        </w:rPr>
      </w:pPr>
      <w:r>
        <w:rPr/>
        <w:pict>
          <v:shape style="position:absolute;margin-left:69.503998pt;margin-top:12.58593pt;width:477.8pt;height:12.6pt;mso-position-horizontal-relative:page;mso-position-vertical-relative:paragraph;z-index:1408;mso-wrap-distance-left:0;mso-wrap-distance-right:0" type="#_x0000_t202" filled="true" fillcolor="#d9d9d9" stroked="false">
            <v:textbox inset="0,0,0,0">
              <w:txbxContent>
                <w:p>
                  <w:pPr>
                    <w:tabs>
                      <w:tab w:pos="748" w:val="left" w:leader="none"/>
                    </w:tabs>
                    <w:spacing w:line="248" w:lineRule="exact" w:before="0"/>
                    <w:ind w:left="28" w:right="0" w:firstLine="0"/>
                    <w:jc w:val="left"/>
                    <w:rPr>
                      <w:b/>
                      <w:sz w:val="22"/>
                    </w:rPr>
                  </w:pPr>
                  <w:r>
                    <w:rPr>
                      <w:b/>
                      <w:sz w:val="22"/>
                    </w:rPr>
                    <w:t>7.</w:t>
                    <w:tab/>
                    <w:t>Disorderly</w:t>
                  </w:r>
                  <w:r>
                    <w:rPr>
                      <w:b/>
                      <w:spacing w:val="-5"/>
                      <w:sz w:val="22"/>
                    </w:rPr>
                    <w:t> </w:t>
                  </w:r>
                  <w:r>
                    <w:rPr>
                      <w:b/>
                      <w:sz w:val="22"/>
                    </w:rPr>
                    <w:t>Conduct</w:t>
                  </w:r>
                </w:p>
              </w:txbxContent>
            </v:textbox>
            <v:fill type="solid"/>
            <w10:wrap type="topAndBottom"/>
          </v:shape>
        </w:pict>
      </w:r>
    </w:p>
    <w:p>
      <w:pPr>
        <w:pStyle w:val="BodyText"/>
        <w:spacing w:before="3"/>
        <w:rPr>
          <w:sz w:val="12"/>
        </w:rPr>
      </w:pPr>
    </w:p>
    <w:p>
      <w:pPr>
        <w:pStyle w:val="ListParagraph"/>
        <w:numPr>
          <w:ilvl w:val="1"/>
          <w:numId w:val="44"/>
        </w:numPr>
        <w:tabs>
          <w:tab w:pos="839" w:val="left" w:leader="none"/>
        </w:tabs>
        <w:spacing w:line="240" w:lineRule="auto" w:before="93" w:after="0"/>
        <w:ind w:left="838" w:right="751" w:hanging="708"/>
        <w:jc w:val="both"/>
        <w:rPr>
          <w:sz w:val="22"/>
        </w:rPr>
      </w:pPr>
      <w:r>
        <w:rPr>
          <w:sz w:val="22"/>
        </w:rPr>
        <w:t>If in the opinion of the Chairperson, any member of the LCDC has been or is disorderly by persistently disregarding the ruling of the chair, or by behaving irregularly, improperly or offensively, or by otherwise obstructing the business of the meeting, and the Chairperson has conveyed his/her opinion to the members present by naming the member concerned, then</w:t>
      </w:r>
      <w:r>
        <w:rPr>
          <w:spacing w:val="28"/>
          <w:sz w:val="22"/>
        </w:rPr>
        <w:t> </w:t>
      </w:r>
      <w:r>
        <w:rPr>
          <w:sz w:val="22"/>
        </w:rPr>
        <w:t>the</w:t>
      </w:r>
    </w:p>
    <w:p>
      <w:pPr>
        <w:spacing w:after="0" w:line="240" w:lineRule="auto"/>
        <w:jc w:val="both"/>
        <w:rPr>
          <w:sz w:val="22"/>
        </w:rPr>
        <w:sectPr>
          <w:pgSz w:w="11910" w:h="16840"/>
          <w:pgMar w:header="0" w:footer="929" w:top="1340" w:bottom="1120" w:left="580" w:right="240"/>
        </w:sectPr>
      </w:pPr>
    </w:p>
    <w:p>
      <w:pPr>
        <w:pStyle w:val="BodyText"/>
        <w:spacing w:before="79"/>
        <w:ind w:left="838" w:right="807"/>
      </w:pPr>
      <w:r>
        <w:rPr/>
        <w:t>Chairperson, or any member may move “that the member named leave the meeting” and the motion, if seconded, shall be determined without discussion.</w:t>
      </w:r>
    </w:p>
    <w:p>
      <w:pPr>
        <w:pStyle w:val="BodyText"/>
      </w:pPr>
    </w:p>
    <w:p>
      <w:pPr>
        <w:pStyle w:val="BodyText"/>
        <w:ind w:left="1558" w:right="750"/>
        <w:jc w:val="both"/>
      </w:pPr>
      <w:r>
        <w:rPr/>
        <w:t>Where the LCDC decides in accordance with the above that a member leave a meeting, that member shall immediately leave the meeting and shall not be entitled to speak or to take any further part in that meeting on that day.</w:t>
      </w:r>
    </w:p>
    <w:p>
      <w:pPr>
        <w:pStyle w:val="BodyText"/>
      </w:pPr>
    </w:p>
    <w:p>
      <w:pPr>
        <w:pStyle w:val="BodyText"/>
        <w:spacing w:line="252" w:lineRule="exact" w:before="1"/>
        <w:ind w:left="1558"/>
      </w:pPr>
      <w:r>
        <w:rPr/>
        <w:t>Where in the opinion of the Chairperson –</w:t>
      </w:r>
    </w:p>
    <w:p>
      <w:pPr>
        <w:pStyle w:val="ListParagraph"/>
        <w:numPr>
          <w:ilvl w:val="2"/>
          <w:numId w:val="44"/>
        </w:numPr>
        <w:tabs>
          <w:tab w:pos="1919" w:val="left" w:leader="none"/>
        </w:tabs>
        <w:spacing w:line="252" w:lineRule="exact" w:before="0" w:after="0"/>
        <w:ind w:left="1918" w:right="0" w:hanging="360"/>
        <w:jc w:val="left"/>
        <w:rPr>
          <w:sz w:val="22"/>
        </w:rPr>
      </w:pPr>
      <w:r>
        <w:rPr>
          <w:sz w:val="22"/>
        </w:rPr>
        <w:t>there is general disorder which impedes the orderly transaction of the business,</w:t>
      </w:r>
      <w:r>
        <w:rPr>
          <w:spacing w:val="-18"/>
          <w:sz w:val="22"/>
        </w:rPr>
        <w:t> </w:t>
      </w:r>
      <w:r>
        <w:rPr>
          <w:sz w:val="22"/>
        </w:rPr>
        <w:t>or</w:t>
      </w:r>
    </w:p>
    <w:p>
      <w:pPr>
        <w:pStyle w:val="ListParagraph"/>
        <w:numPr>
          <w:ilvl w:val="2"/>
          <w:numId w:val="44"/>
        </w:numPr>
        <w:tabs>
          <w:tab w:pos="1919" w:val="left" w:leader="none"/>
        </w:tabs>
        <w:spacing w:line="240" w:lineRule="auto" w:before="1" w:after="0"/>
        <w:ind w:left="1918" w:right="751" w:hanging="360"/>
        <w:jc w:val="left"/>
        <w:rPr>
          <w:sz w:val="22"/>
        </w:rPr>
      </w:pPr>
      <w:r>
        <w:rPr>
          <w:sz w:val="22"/>
        </w:rPr>
        <w:t>where a member against whom it was resolved that s/he leave the meeting by virtue of this paragraph refuses to do</w:t>
      </w:r>
      <w:r>
        <w:rPr>
          <w:spacing w:val="-4"/>
          <w:sz w:val="22"/>
        </w:rPr>
        <w:t> </w:t>
      </w:r>
      <w:r>
        <w:rPr>
          <w:sz w:val="22"/>
        </w:rPr>
        <w:t>so</w:t>
      </w:r>
    </w:p>
    <w:p>
      <w:pPr>
        <w:pStyle w:val="BodyText"/>
        <w:spacing w:before="11"/>
        <w:rPr>
          <w:sz w:val="21"/>
        </w:rPr>
      </w:pPr>
    </w:p>
    <w:p>
      <w:pPr>
        <w:pStyle w:val="BodyText"/>
        <w:ind w:left="1558" w:right="779"/>
      </w:pPr>
      <w:r>
        <w:rPr/>
        <w:t>The Chairperson may adjourn the meeting for such period as s/he considers necessary in the interests of order.</w:t>
      </w:r>
    </w:p>
    <w:p>
      <w:pPr>
        <w:pStyle w:val="BodyText"/>
        <w:spacing w:before="1"/>
        <w:rPr>
          <w:sz w:val="20"/>
        </w:rPr>
      </w:pPr>
      <w:r>
        <w:rPr/>
        <w:pict>
          <v:shape style="position:absolute;margin-left:69.503998pt;margin-top:12.75888pt;width:477.8pt;height:12.75pt;mso-position-horizontal-relative:page;mso-position-vertical-relative:paragraph;z-index:1432;mso-wrap-distance-left:0;mso-wrap-distance-right:0" type="#_x0000_t202" filled="true" fillcolor="#d9d9d9" stroked="false">
            <v:textbox inset="0,0,0,0">
              <w:txbxContent>
                <w:p>
                  <w:pPr>
                    <w:tabs>
                      <w:tab w:pos="748" w:val="left" w:leader="none"/>
                    </w:tabs>
                    <w:spacing w:line="248" w:lineRule="exact" w:before="0"/>
                    <w:ind w:left="28" w:right="0" w:firstLine="0"/>
                    <w:jc w:val="left"/>
                    <w:rPr>
                      <w:b/>
                      <w:sz w:val="22"/>
                    </w:rPr>
                  </w:pPr>
                  <w:r>
                    <w:rPr>
                      <w:b/>
                      <w:sz w:val="22"/>
                    </w:rPr>
                    <w:t>8.</w:t>
                    <w:tab/>
                    <w:t>Business of the</w:t>
                  </w:r>
                  <w:r>
                    <w:rPr>
                      <w:b/>
                      <w:spacing w:val="-5"/>
                      <w:sz w:val="22"/>
                    </w:rPr>
                    <w:t> </w:t>
                  </w:r>
                  <w:r>
                    <w:rPr>
                      <w:b/>
                      <w:sz w:val="22"/>
                    </w:rPr>
                    <w:t>Committee</w:t>
                  </w:r>
                </w:p>
              </w:txbxContent>
            </v:textbox>
            <v:fill type="solid"/>
            <w10:wrap type="topAndBottom"/>
          </v:shape>
        </w:pict>
      </w:r>
    </w:p>
    <w:p>
      <w:pPr>
        <w:pStyle w:val="BodyText"/>
        <w:spacing w:before="3"/>
        <w:rPr>
          <w:sz w:val="12"/>
        </w:rPr>
      </w:pPr>
    </w:p>
    <w:p>
      <w:pPr>
        <w:pStyle w:val="ListParagraph"/>
        <w:numPr>
          <w:ilvl w:val="1"/>
          <w:numId w:val="45"/>
        </w:numPr>
        <w:tabs>
          <w:tab w:pos="839" w:val="left" w:leader="none"/>
        </w:tabs>
        <w:spacing w:line="240" w:lineRule="auto" w:before="94" w:after="0"/>
        <w:ind w:left="838" w:right="752" w:hanging="708"/>
        <w:jc w:val="both"/>
        <w:rPr>
          <w:sz w:val="22"/>
        </w:rPr>
      </w:pPr>
      <w:r>
        <w:rPr>
          <w:sz w:val="22"/>
        </w:rPr>
        <w:t>A Member shall not receive any remuneration for acting as a member of the Committee or as a member of any subcommittee or task group of the</w:t>
      </w:r>
      <w:r>
        <w:rPr>
          <w:spacing w:val="-5"/>
          <w:sz w:val="22"/>
        </w:rPr>
        <w:t> </w:t>
      </w:r>
      <w:r>
        <w:rPr>
          <w:sz w:val="22"/>
        </w:rPr>
        <w:t>Committee.</w:t>
      </w:r>
    </w:p>
    <w:p>
      <w:pPr>
        <w:pStyle w:val="BodyText"/>
        <w:spacing w:before="11"/>
        <w:rPr>
          <w:sz w:val="21"/>
        </w:rPr>
      </w:pPr>
    </w:p>
    <w:p>
      <w:pPr>
        <w:pStyle w:val="ListParagraph"/>
        <w:numPr>
          <w:ilvl w:val="1"/>
          <w:numId w:val="45"/>
        </w:numPr>
        <w:tabs>
          <w:tab w:pos="839" w:val="left" w:leader="none"/>
        </w:tabs>
        <w:spacing w:line="240" w:lineRule="auto" w:before="0" w:after="0"/>
        <w:ind w:left="838" w:right="753" w:hanging="708"/>
        <w:jc w:val="both"/>
        <w:rPr>
          <w:sz w:val="22"/>
        </w:rPr>
      </w:pPr>
      <w:r>
        <w:rPr>
          <w:sz w:val="22"/>
        </w:rPr>
        <w:t>Travelling and subsistence expenses arising from members representing public authorities with responsibility for providing services to or within the administrative area of the Committee or for any private sector member of the Committee shall not be met by the local authority, unless arranged by the Chief Officer in consultation with the local</w:t>
      </w:r>
      <w:r>
        <w:rPr>
          <w:spacing w:val="-10"/>
          <w:sz w:val="22"/>
        </w:rPr>
        <w:t> </w:t>
      </w:r>
      <w:r>
        <w:rPr>
          <w:sz w:val="22"/>
        </w:rPr>
        <w:t>authority.</w:t>
      </w:r>
    </w:p>
    <w:p>
      <w:pPr>
        <w:pStyle w:val="BodyText"/>
      </w:pPr>
    </w:p>
    <w:p>
      <w:pPr>
        <w:pStyle w:val="ListParagraph"/>
        <w:numPr>
          <w:ilvl w:val="1"/>
          <w:numId w:val="45"/>
        </w:numPr>
        <w:tabs>
          <w:tab w:pos="839" w:val="left" w:leader="none"/>
        </w:tabs>
        <w:spacing w:line="240" w:lineRule="auto" w:before="0" w:after="0"/>
        <w:ind w:left="838" w:right="743" w:hanging="708"/>
        <w:jc w:val="both"/>
        <w:rPr>
          <w:sz w:val="22"/>
        </w:rPr>
      </w:pPr>
      <w:r>
        <w:rPr>
          <w:sz w:val="22"/>
        </w:rPr>
        <w:t>A person shall not without the consent of the Committee disclose any information deemed by the Committee to be of a commercially sensitive or confidential nature obtained by that person while performing, or as a result of having performed duties as a member of the Committee or any sub- committee.</w:t>
      </w:r>
    </w:p>
    <w:p>
      <w:pPr>
        <w:pStyle w:val="BodyText"/>
        <w:spacing w:before="6"/>
        <w:rPr>
          <w:sz w:val="15"/>
        </w:rPr>
      </w:pPr>
      <w:r>
        <w:rPr/>
        <w:pict>
          <v:shape style="position:absolute;margin-left:69.503998pt;margin-top:10.128428pt;width:477.8pt;height:12.75pt;mso-position-horizontal-relative:page;mso-position-vertical-relative:paragraph;z-index:1456;mso-wrap-distance-left:0;mso-wrap-distance-right:0" type="#_x0000_t202" filled="true" fillcolor="#d9d9d9" stroked="false">
            <v:textbox inset="0,0,0,0">
              <w:txbxContent>
                <w:p>
                  <w:pPr>
                    <w:tabs>
                      <w:tab w:pos="748" w:val="left" w:leader="none"/>
                    </w:tabs>
                    <w:spacing w:line="248" w:lineRule="exact" w:before="0"/>
                    <w:ind w:left="28" w:right="0" w:firstLine="0"/>
                    <w:jc w:val="left"/>
                    <w:rPr>
                      <w:b/>
                      <w:sz w:val="22"/>
                    </w:rPr>
                  </w:pPr>
                  <w:r>
                    <w:rPr>
                      <w:b/>
                      <w:sz w:val="22"/>
                    </w:rPr>
                    <w:t>9.</w:t>
                    <w:tab/>
                    <w:t>Dissolution of the</w:t>
                  </w:r>
                  <w:r>
                    <w:rPr>
                      <w:b/>
                      <w:spacing w:val="-2"/>
                      <w:sz w:val="22"/>
                    </w:rPr>
                    <w:t> </w:t>
                  </w:r>
                  <w:r>
                    <w:rPr>
                      <w:b/>
                      <w:sz w:val="22"/>
                    </w:rPr>
                    <w:t>Committee</w:t>
                  </w:r>
                </w:p>
              </w:txbxContent>
            </v:textbox>
            <v:fill type="solid"/>
            <w10:wrap type="topAndBottom"/>
          </v:shape>
        </w:pict>
      </w:r>
    </w:p>
    <w:p>
      <w:pPr>
        <w:pStyle w:val="BodyText"/>
        <w:spacing w:before="3"/>
        <w:rPr>
          <w:sz w:val="12"/>
        </w:rPr>
      </w:pPr>
    </w:p>
    <w:p>
      <w:pPr>
        <w:pStyle w:val="ListParagraph"/>
        <w:numPr>
          <w:ilvl w:val="1"/>
          <w:numId w:val="46"/>
        </w:numPr>
        <w:tabs>
          <w:tab w:pos="839" w:val="left" w:leader="none"/>
        </w:tabs>
        <w:spacing w:line="240" w:lineRule="auto" w:before="94" w:after="0"/>
        <w:ind w:left="838" w:right="750" w:hanging="708"/>
        <w:jc w:val="both"/>
        <w:rPr>
          <w:sz w:val="22"/>
        </w:rPr>
      </w:pPr>
      <w:r>
        <w:rPr>
          <w:sz w:val="22"/>
        </w:rPr>
        <w:t>Unlike other local authority committees, the membership of the LCDC shall not cease on the ordinary day of retirement of the local authority members. The Committee shall continue to stand on the ordinary day of retirement, with elected members nominated as appropriate following the Local</w:t>
      </w:r>
      <w:r>
        <w:rPr>
          <w:spacing w:val="-1"/>
          <w:sz w:val="22"/>
        </w:rPr>
        <w:t> </w:t>
      </w:r>
      <w:r>
        <w:rPr>
          <w:sz w:val="22"/>
        </w:rPr>
        <w:t>Election.</w:t>
      </w:r>
    </w:p>
    <w:p>
      <w:pPr>
        <w:pStyle w:val="BodyText"/>
        <w:spacing w:before="9"/>
        <w:rPr>
          <w:sz w:val="21"/>
        </w:rPr>
      </w:pPr>
    </w:p>
    <w:p>
      <w:pPr>
        <w:pStyle w:val="ListParagraph"/>
        <w:numPr>
          <w:ilvl w:val="1"/>
          <w:numId w:val="46"/>
        </w:numPr>
        <w:tabs>
          <w:tab w:pos="839" w:val="left" w:leader="none"/>
        </w:tabs>
        <w:spacing w:line="240" w:lineRule="auto" w:before="0" w:after="0"/>
        <w:ind w:left="838" w:right="748" w:hanging="720"/>
        <w:jc w:val="both"/>
        <w:rPr>
          <w:sz w:val="22"/>
        </w:rPr>
      </w:pPr>
      <w:r>
        <w:rPr>
          <w:sz w:val="22"/>
        </w:rPr>
        <w:t>It may become necessary to dissolve the Committee in exceptional circumstances. These may include:</w:t>
      </w:r>
    </w:p>
    <w:p>
      <w:pPr>
        <w:pStyle w:val="ListParagraph"/>
        <w:numPr>
          <w:ilvl w:val="2"/>
          <w:numId w:val="46"/>
        </w:numPr>
        <w:tabs>
          <w:tab w:pos="1696" w:val="left" w:leader="none"/>
        </w:tabs>
        <w:spacing w:line="252" w:lineRule="exact" w:before="3" w:after="0"/>
        <w:ind w:left="1695" w:right="0" w:hanging="137"/>
        <w:jc w:val="left"/>
        <w:rPr>
          <w:sz w:val="22"/>
        </w:rPr>
      </w:pPr>
      <w:r>
        <w:rPr>
          <w:sz w:val="22"/>
        </w:rPr>
        <w:t>a proposal to replace a Committee with multiple</w:t>
      </w:r>
      <w:r>
        <w:rPr>
          <w:spacing w:val="-11"/>
          <w:sz w:val="22"/>
        </w:rPr>
        <w:t> </w:t>
      </w:r>
      <w:r>
        <w:rPr>
          <w:sz w:val="22"/>
        </w:rPr>
        <w:t>LCDC’s</w:t>
      </w:r>
    </w:p>
    <w:p>
      <w:pPr>
        <w:pStyle w:val="ListParagraph"/>
        <w:numPr>
          <w:ilvl w:val="2"/>
          <w:numId w:val="46"/>
        </w:numPr>
        <w:tabs>
          <w:tab w:pos="1696" w:val="left" w:leader="none"/>
        </w:tabs>
        <w:spacing w:line="252" w:lineRule="exact" w:before="0" w:after="0"/>
        <w:ind w:left="1695" w:right="0" w:hanging="137"/>
        <w:jc w:val="left"/>
        <w:rPr>
          <w:sz w:val="22"/>
        </w:rPr>
      </w:pPr>
      <w:r>
        <w:rPr>
          <w:sz w:val="22"/>
        </w:rPr>
        <w:t>a proposal to replace multiple LCDC’s with a single</w:t>
      </w:r>
      <w:r>
        <w:rPr>
          <w:spacing w:val="-12"/>
          <w:sz w:val="22"/>
        </w:rPr>
        <w:t> </w:t>
      </w:r>
      <w:r>
        <w:rPr>
          <w:sz w:val="22"/>
        </w:rPr>
        <w:t>Committee.</w:t>
      </w:r>
    </w:p>
    <w:p>
      <w:pPr>
        <w:pStyle w:val="BodyText"/>
        <w:spacing w:before="9"/>
        <w:rPr>
          <w:sz w:val="21"/>
        </w:rPr>
      </w:pPr>
    </w:p>
    <w:p>
      <w:pPr>
        <w:pStyle w:val="ListParagraph"/>
        <w:numPr>
          <w:ilvl w:val="1"/>
          <w:numId w:val="46"/>
        </w:numPr>
        <w:tabs>
          <w:tab w:pos="911" w:val="left" w:leader="none"/>
        </w:tabs>
        <w:spacing w:line="240" w:lineRule="auto" w:before="0" w:after="0"/>
        <w:ind w:left="850" w:right="745" w:hanging="720"/>
        <w:jc w:val="both"/>
        <w:rPr>
          <w:sz w:val="22"/>
        </w:rPr>
      </w:pPr>
      <w:r>
        <w:rPr>
          <w:sz w:val="22"/>
        </w:rPr>
        <w:t>In any case, the dissolution of the LCDC may be initiated by the local authority. However, a resolution to dissolve the Committee can only be passed with the prior written approval of the Minister.</w:t>
      </w:r>
    </w:p>
    <w:p>
      <w:pPr>
        <w:pStyle w:val="BodyText"/>
        <w:rPr>
          <w:sz w:val="24"/>
        </w:rPr>
      </w:pPr>
    </w:p>
    <w:p>
      <w:pPr>
        <w:pStyle w:val="BodyText"/>
        <w:spacing w:before="1"/>
        <w:rPr>
          <w:sz w:val="20"/>
        </w:rPr>
      </w:pPr>
    </w:p>
    <w:p>
      <w:pPr>
        <w:pStyle w:val="Heading3"/>
      </w:pPr>
      <w:bookmarkStart w:name="_TOC_250009" w:id="41"/>
      <w:bookmarkEnd w:id="41"/>
      <w:r>
        <w:rPr/>
        <w:t>Appendix 1.3 LAG Member Roles and Responsibilities.</w:t>
      </w:r>
    </w:p>
    <w:p>
      <w:pPr>
        <w:pStyle w:val="BodyText"/>
        <w:spacing w:before="1"/>
        <w:rPr>
          <w:b/>
        </w:rPr>
      </w:pPr>
    </w:p>
    <w:p>
      <w:pPr>
        <w:pStyle w:val="BodyText"/>
        <w:ind w:left="838" w:right="744"/>
        <w:jc w:val="both"/>
      </w:pPr>
      <w:r>
        <w:rPr/>
        <w:t>Full details of the roles and responsibilities of the Local Action Group members are set out in Section 1 The Local Action Group Governance Model and sub sections 1.5, 1.6 and 1.7 are particularly pertinent in this regard.</w:t>
      </w:r>
    </w:p>
    <w:p>
      <w:pPr>
        <w:spacing w:after="0"/>
        <w:jc w:val="both"/>
        <w:sectPr>
          <w:pgSz w:w="11910" w:h="16840"/>
          <w:pgMar w:header="0" w:footer="929" w:top="1340" w:bottom="1120" w:left="580" w:right="240"/>
        </w:sectPr>
      </w:pPr>
    </w:p>
    <w:p>
      <w:pPr>
        <w:pStyle w:val="Heading3"/>
        <w:spacing w:before="77"/>
      </w:pPr>
      <w:bookmarkStart w:name="_TOC_250008" w:id="42"/>
      <w:bookmarkEnd w:id="42"/>
      <w:r>
        <w:rPr/>
        <w:t>Appendix 1.4 Operational Procedures for Implementer</w:t>
      </w:r>
    </w:p>
    <w:p>
      <w:pPr>
        <w:pStyle w:val="BodyText"/>
        <w:rPr>
          <w:b/>
          <w:sz w:val="26"/>
        </w:rPr>
      </w:pPr>
    </w:p>
    <w:p>
      <w:pPr>
        <w:pStyle w:val="Heading6"/>
        <w:spacing w:before="162"/>
      </w:pPr>
      <w:r>
        <w:rPr>
          <w:u w:val="thick"/>
        </w:rPr>
        <w:t>Financial Procedures at Breffni Integrated Ltd</w:t>
      </w:r>
    </w:p>
    <w:p>
      <w:pPr>
        <w:pStyle w:val="BodyText"/>
        <w:spacing w:before="8"/>
        <w:rPr>
          <w:b/>
          <w:sz w:val="13"/>
        </w:rPr>
      </w:pPr>
    </w:p>
    <w:p>
      <w:pPr>
        <w:spacing w:before="93"/>
        <w:ind w:left="838" w:right="0" w:firstLine="0"/>
        <w:jc w:val="left"/>
        <w:rPr>
          <w:b/>
          <w:sz w:val="22"/>
        </w:rPr>
      </w:pPr>
      <w:r>
        <w:rPr>
          <w:b/>
          <w:sz w:val="22"/>
          <w:u w:val="thick"/>
        </w:rPr>
        <w:t>Company Status</w:t>
      </w:r>
    </w:p>
    <w:p>
      <w:pPr>
        <w:pStyle w:val="BodyText"/>
        <w:spacing w:line="252" w:lineRule="exact" w:before="4"/>
        <w:ind w:left="838"/>
      </w:pPr>
      <w:r>
        <w:rPr/>
        <w:t>Breffni Integrated is located at Unit 6A Corlurgan Business Park, Ballinagh Road, Cavan.</w:t>
      </w:r>
    </w:p>
    <w:p>
      <w:pPr>
        <w:pStyle w:val="BodyText"/>
        <w:ind w:left="838" w:right="807"/>
      </w:pPr>
      <w:r>
        <w:rPr/>
        <w:t>It is registered as a Company Limited by Guarantee, Registration Number 462591, with Charitable Status CHY</w:t>
      </w:r>
      <w:r>
        <w:rPr>
          <w:spacing w:val="-1"/>
        </w:rPr>
        <w:t> </w:t>
      </w:r>
      <w:r>
        <w:rPr/>
        <w:t>No.18989</w:t>
      </w:r>
    </w:p>
    <w:p>
      <w:pPr>
        <w:pStyle w:val="BodyText"/>
        <w:spacing w:before="9"/>
        <w:rPr>
          <w:sz w:val="19"/>
        </w:rPr>
      </w:pPr>
    </w:p>
    <w:p>
      <w:pPr>
        <w:pStyle w:val="Heading6"/>
        <w:spacing w:before="1"/>
      </w:pPr>
      <w:r>
        <w:rPr>
          <w:u w:val="thick"/>
        </w:rPr>
        <w:t>Funding</w:t>
      </w:r>
    </w:p>
    <w:p>
      <w:pPr>
        <w:pStyle w:val="BodyText"/>
        <w:spacing w:before="1"/>
        <w:ind w:left="838" w:right="807"/>
      </w:pPr>
      <w:r>
        <w:rPr/>
        <w:t>Breffni Integrated Ltd receives funding from a number of different sources to operate specific programmes funded by government in the main but on occasions from private philanthropy.</w:t>
      </w:r>
    </w:p>
    <w:p>
      <w:pPr>
        <w:pStyle w:val="BodyText"/>
        <w:spacing w:before="10"/>
        <w:rPr>
          <w:sz w:val="19"/>
        </w:rPr>
      </w:pPr>
    </w:p>
    <w:p>
      <w:pPr>
        <w:pStyle w:val="Heading6"/>
      </w:pPr>
      <w:r>
        <w:rPr>
          <w:u w:val="thick"/>
        </w:rPr>
        <w:t>Accounts and Audit</w:t>
      </w:r>
    </w:p>
    <w:p>
      <w:pPr>
        <w:pStyle w:val="BodyText"/>
        <w:spacing w:before="1"/>
        <w:ind w:left="838" w:right="744"/>
        <w:jc w:val="both"/>
      </w:pPr>
      <w:r>
        <w:rPr/>
        <w:t>Breffni Integrated is a company limited by guarantee. The company submits a set of annual audited financial statements to the Companies Office and will comply with the requirements of the Companies Act generally. The financial year runs from January 1</w:t>
      </w:r>
      <w:r>
        <w:rPr>
          <w:vertAlign w:val="superscript"/>
        </w:rPr>
        <w:t>st</w:t>
      </w:r>
      <w:r>
        <w:rPr>
          <w:vertAlign w:val="baseline"/>
        </w:rPr>
        <w:t> to 31</w:t>
      </w:r>
      <w:r>
        <w:rPr>
          <w:vertAlign w:val="superscript"/>
        </w:rPr>
        <w:t>st</w:t>
      </w:r>
      <w:r>
        <w:rPr>
          <w:vertAlign w:val="baseline"/>
        </w:rPr>
        <w:t> December each year.</w:t>
      </w:r>
    </w:p>
    <w:p>
      <w:pPr>
        <w:pStyle w:val="BodyText"/>
        <w:spacing w:before="140"/>
        <w:ind w:left="838" w:right="743"/>
        <w:jc w:val="both"/>
      </w:pPr>
      <w:r>
        <w:rPr/>
        <w:t>Breffni Integrated operates on a Receipts and Payments Basis (with the exception of grant allocations) and incorporate the accruals and repayments annually using journal entries and year- end adjustments.</w:t>
      </w:r>
    </w:p>
    <w:p>
      <w:pPr>
        <w:pStyle w:val="BodyText"/>
        <w:spacing w:before="138"/>
        <w:ind w:left="838" w:right="749"/>
        <w:jc w:val="both"/>
      </w:pPr>
      <w:r>
        <w:rPr/>
        <w:t>Breffni Integrated shall keep proper Records in relation to: All sums of money received and expended by the Company and all matters in respect of which the receipt and expenditure takes place. All purchases of goods by the Company and also the assets and liabilities of  the Company.</w:t>
      </w:r>
    </w:p>
    <w:p>
      <w:pPr>
        <w:pStyle w:val="BodyText"/>
        <w:spacing w:before="8"/>
        <w:rPr>
          <w:sz w:val="19"/>
        </w:rPr>
      </w:pPr>
    </w:p>
    <w:p>
      <w:pPr>
        <w:pStyle w:val="Heading6"/>
      </w:pPr>
      <w:r>
        <w:rPr>
          <w:u w:val="thick"/>
        </w:rPr>
        <w:t>External Auditors</w:t>
      </w:r>
    </w:p>
    <w:p>
      <w:pPr>
        <w:pStyle w:val="BodyText"/>
        <w:spacing w:before="4"/>
        <w:ind w:left="838" w:right="779"/>
      </w:pPr>
      <w:r>
        <w:rPr/>
        <w:t>Hugh Lennon and Associates have been appointed by the Board of Breffni Integrated as external Auditors for the Company. The role of the external Auditor will include the following.</w:t>
      </w:r>
    </w:p>
    <w:p>
      <w:pPr>
        <w:pStyle w:val="ListParagraph"/>
        <w:numPr>
          <w:ilvl w:val="0"/>
          <w:numId w:val="47"/>
        </w:numPr>
        <w:tabs>
          <w:tab w:pos="1199" w:val="left" w:leader="none"/>
        </w:tabs>
        <w:spacing w:line="232" w:lineRule="auto" w:before="157" w:after="0"/>
        <w:ind w:left="1198" w:right="747" w:hanging="360"/>
        <w:jc w:val="both"/>
        <w:rPr>
          <w:sz w:val="22"/>
        </w:rPr>
      </w:pPr>
      <w:r>
        <w:rPr>
          <w:sz w:val="22"/>
        </w:rPr>
        <w:t>Auditing of accounts annually. The financial year ends on 31</w:t>
      </w:r>
      <w:r>
        <w:rPr>
          <w:sz w:val="22"/>
          <w:vertAlign w:val="superscript"/>
        </w:rPr>
        <w:t>st</w:t>
      </w:r>
      <w:r>
        <w:rPr>
          <w:sz w:val="22"/>
          <w:vertAlign w:val="baseline"/>
        </w:rPr>
        <w:t> December each year and it </w:t>
      </w:r>
      <w:r>
        <w:rPr>
          <w:spacing w:val="-31"/>
          <w:sz w:val="22"/>
          <w:vertAlign w:val="baseline"/>
        </w:rPr>
        <w:t>is </w:t>
      </w:r>
      <w:r>
        <w:rPr>
          <w:sz w:val="22"/>
          <w:vertAlign w:val="baseline"/>
        </w:rPr>
        <w:t>expected that the annual audit would be carried out as soon as possible following the year end.</w:t>
      </w:r>
    </w:p>
    <w:p>
      <w:pPr>
        <w:pStyle w:val="ListParagraph"/>
        <w:numPr>
          <w:ilvl w:val="0"/>
          <w:numId w:val="47"/>
        </w:numPr>
        <w:tabs>
          <w:tab w:pos="1199" w:val="left" w:leader="none"/>
        </w:tabs>
        <w:spacing w:line="240" w:lineRule="auto" w:before="152" w:after="0"/>
        <w:ind w:left="1198" w:right="0" w:hanging="360"/>
        <w:jc w:val="both"/>
        <w:rPr>
          <w:sz w:val="22"/>
        </w:rPr>
      </w:pPr>
      <w:r>
        <w:rPr>
          <w:sz w:val="22"/>
        </w:rPr>
        <w:t>Completion of an annual reconciliation between Returns and financial</w:t>
      </w:r>
      <w:r>
        <w:rPr>
          <w:spacing w:val="-8"/>
          <w:sz w:val="22"/>
        </w:rPr>
        <w:t> </w:t>
      </w:r>
      <w:r>
        <w:rPr>
          <w:sz w:val="22"/>
        </w:rPr>
        <w:t>accounts.</w:t>
      </w:r>
    </w:p>
    <w:p>
      <w:pPr>
        <w:pStyle w:val="ListParagraph"/>
        <w:numPr>
          <w:ilvl w:val="0"/>
          <w:numId w:val="47"/>
        </w:numPr>
        <w:tabs>
          <w:tab w:pos="1199" w:val="left" w:leader="none"/>
        </w:tabs>
        <w:spacing w:line="240" w:lineRule="auto" w:before="133" w:after="0"/>
        <w:ind w:left="1198" w:right="0" w:hanging="360"/>
        <w:jc w:val="both"/>
        <w:rPr>
          <w:sz w:val="22"/>
        </w:rPr>
      </w:pPr>
      <w:r>
        <w:rPr>
          <w:sz w:val="22"/>
        </w:rPr>
        <w:t>Reviewing Internal Controls of the</w:t>
      </w:r>
      <w:r>
        <w:rPr>
          <w:spacing w:val="0"/>
          <w:sz w:val="22"/>
        </w:rPr>
        <w:t> </w:t>
      </w:r>
      <w:r>
        <w:rPr>
          <w:sz w:val="22"/>
        </w:rPr>
        <w:t>Company.</w:t>
      </w:r>
    </w:p>
    <w:p>
      <w:pPr>
        <w:pStyle w:val="ListParagraph"/>
        <w:numPr>
          <w:ilvl w:val="0"/>
          <w:numId w:val="47"/>
        </w:numPr>
        <w:tabs>
          <w:tab w:pos="1199" w:val="left" w:leader="none"/>
        </w:tabs>
        <w:spacing w:line="240" w:lineRule="auto" w:before="134" w:after="0"/>
        <w:ind w:left="1198" w:right="0" w:hanging="360"/>
        <w:jc w:val="both"/>
        <w:rPr>
          <w:sz w:val="22"/>
        </w:rPr>
      </w:pPr>
      <w:r>
        <w:rPr>
          <w:sz w:val="22"/>
        </w:rPr>
        <w:t>Preparation of Management Letter in line with the annual</w:t>
      </w:r>
      <w:r>
        <w:rPr>
          <w:spacing w:val="-5"/>
          <w:sz w:val="22"/>
        </w:rPr>
        <w:t> </w:t>
      </w:r>
      <w:r>
        <w:rPr>
          <w:sz w:val="22"/>
        </w:rPr>
        <w:t>audit.</w:t>
      </w:r>
    </w:p>
    <w:p>
      <w:pPr>
        <w:pStyle w:val="BodyText"/>
        <w:spacing w:before="119"/>
        <w:ind w:left="838"/>
        <w:jc w:val="both"/>
      </w:pPr>
      <w:r>
        <w:rPr/>
        <w:t>In addition, Company will agree an annual fee with the external auditors, for provision of services.</w:t>
      </w:r>
    </w:p>
    <w:p>
      <w:pPr>
        <w:pStyle w:val="BodyText"/>
        <w:spacing w:before="8"/>
        <w:rPr>
          <w:sz w:val="19"/>
        </w:rPr>
      </w:pPr>
    </w:p>
    <w:p>
      <w:pPr>
        <w:pStyle w:val="Heading6"/>
        <w:spacing w:before="1"/>
        <w:jc w:val="both"/>
      </w:pPr>
      <w:r>
        <w:rPr>
          <w:u w:val="thick"/>
        </w:rPr>
        <w:t>Banking Facilities</w:t>
      </w:r>
    </w:p>
    <w:p>
      <w:pPr>
        <w:pStyle w:val="BodyText"/>
        <w:spacing w:before="3"/>
        <w:ind w:left="838" w:right="745"/>
        <w:jc w:val="both"/>
      </w:pPr>
      <w:r>
        <w:rPr/>
        <w:t>Breffni Integrated holds all bank accounts with Allied Irish Bank (AIB) Main St Cavan. The CEO of the Company has been authorised to open Bank Accounts on behalf of the Company. There are two signatories required for each cheque written and two authorisers for online banking. Preparation of cheques or online banking requests are performed by a person other than the authorisers.</w:t>
      </w:r>
    </w:p>
    <w:p>
      <w:pPr>
        <w:pStyle w:val="BodyText"/>
        <w:spacing w:before="10"/>
        <w:rPr>
          <w:sz w:val="19"/>
        </w:rPr>
      </w:pPr>
    </w:p>
    <w:p>
      <w:pPr>
        <w:pStyle w:val="Heading6"/>
      </w:pPr>
      <w:r>
        <w:rPr>
          <w:u w:val="thick"/>
        </w:rPr>
        <w:t>Computerised Data</w:t>
      </w:r>
    </w:p>
    <w:p>
      <w:pPr>
        <w:pStyle w:val="BodyText"/>
        <w:spacing w:before="2"/>
        <w:ind w:left="838" w:right="745"/>
        <w:jc w:val="both"/>
      </w:pPr>
      <w:r>
        <w:rPr/>
        <w:t>All accounting records are maintained on a spreadsheet package; hard copies are filed at month end – signed, dated and approved by the CEO. Any subsequent amendments are approved by the CEO. Backups are taken regularly for all administration data files produced electronically.</w:t>
      </w:r>
    </w:p>
    <w:p>
      <w:pPr>
        <w:spacing w:after="0"/>
        <w:jc w:val="both"/>
        <w:sectPr>
          <w:pgSz w:w="11910" w:h="16840"/>
          <w:pgMar w:header="0" w:footer="929" w:top="1340" w:bottom="1120" w:left="580" w:right="240"/>
        </w:sectPr>
      </w:pPr>
    </w:p>
    <w:p>
      <w:pPr>
        <w:pStyle w:val="Heading6"/>
        <w:spacing w:before="89"/>
        <w:jc w:val="both"/>
      </w:pPr>
      <w:r>
        <w:rPr>
          <w:u w:val="thick"/>
        </w:rPr>
        <w:t>Returns</w:t>
      </w:r>
    </w:p>
    <w:p>
      <w:pPr>
        <w:pStyle w:val="BodyText"/>
        <w:spacing w:before="4"/>
        <w:ind w:left="838" w:right="746"/>
        <w:jc w:val="both"/>
      </w:pPr>
      <w:r>
        <w:rPr/>
        <w:t>The Administrator submits returns in line with programme requirements. The Returns are prepared on a payment basis and are returned within the reporting deadline dates. Returns will be signed by the CEO, Administrator and a Director of the</w:t>
      </w:r>
      <w:r>
        <w:rPr>
          <w:spacing w:val="-10"/>
        </w:rPr>
        <w:t> </w:t>
      </w:r>
      <w:r>
        <w:rPr/>
        <w:t>Company.</w:t>
      </w:r>
    </w:p>
    <w:p>
      <w:pPr>
        <w:pStyle w:val="BodyText"/>
        <w:spacing w:before="9"/>
        <w:rPr>
          <w:sz w:val="19"/>
        </w:rPr>
      </w:pPr>
    </w:p>
    <w:p>
      <w:pPr>
        <w:pStyle w:val="Heading6"/>
        <w:jc w:val="both"/>
      </w:pPr>
      <w:r>
        <w:rPr>
          <w:u w:val="thick"/>
        </w:rPr>
        <w:t>Management Reports</w:t>
      </w:r>
    </w:p>
    <w:p>
      <w:pPr>
        <w:pStyle w:val="BodyText"/>
        <w:spacing w:before="1"/>
        <w:ind w:left="838" w:right="744"/>
        <w:jc w:val="both"/>
      </w:pPr>
      <w:r>
        <w:rPr/>
        <w:t>Management reports are presented to the board in respect of the various programmes as required by programme</w:t>
      </w:r>
      <w:r>
        <w:rPr>
          <w:spacing w:val="-5"/>
        </w:rPr>
        <w:t> </w:t>
      </w:r>
      <w:r>
        <w:rPr/>
        <w:t>rules.</w:t>
      </w:r>
    </w:p>
    <w:p>
      <w:pPr>
        <w:pStyle w:val="BodyText"/>
        <w:spacing w:before="10"/>
        <w:rPr>
          <w:sz w:val="19"/>
        </w:rPr>
      </w:pPr>
    </w:p>
    <w:p>
      <w:pPr>
        <w:pStyle w:val="Heading6"/>
        <w:jc w:val="both"/>
      </w:pPr>
      <w:r>
        <w:rPr>
          <w:u w:val="thick"/>
        </w:rPr>
        <w:t>Personnel</w:t>
      </w:r>
    </w:p>
    <w:p>
      <w:pPr>
        <w:pStyle w:val="BodyText"/>
        <w:spacing w:before="2"/>
        <w:ind w:left="838" w:right="745"/>
        <w:jc w:val="both"/>
      </w:pPr>
      <w:r>
        <w:rPr/>
        <w:t>All staff appointments and salaries are approved by the Board/HRCommittee. Management will review salaries annually. Staff are paid according to appropriate scales recommended </w:t>
      </w:r>
      <w:r>
        <w:rPr>
          <w:spacing w:val="1"/>
        </w:rPr>
        <w:t>by </w:t>
      </w:r>
      <w:r>
        <w:rPr/>
        <w:t>Pobal and other bodies as appropriate. Management will award pay increases under appropriate national pay agreements, as outlined in those pay agreements, save in exceptional circumstances. All employees are issued with a Contract which includes terms of employment on starting employment outlining terms and conditions of employment. Recruitment  and appointment records are kept by the CEO and Personnel files is kept for each staff</w:t>
      </w:r>
      <w:r>
        <w:rPr>
          <w:spacing w:val="-22"/>
        </w:rPr>
        <w:t> </w:t>
      </w:r>
      <w:r>
        <w:rPr/>
        <w:t>member.</w:t>
      </w:r>
    </w:p>
    <w:p>
      <w:pPr>
        <w:pStyle w:val="BodyText"/>
        <w:spacing w:before="10"/>
        <w:rPr>
          <w:sz w:val="19"/>
        </w:rPr>
      </w:pPr>
    </w:p>
    <w:p>
      <w:pPr>
        <w:pStyle w:val="Heading6"/>
        <w:jc w:val="both"/>
      </w:pPr>
      <w:r>
        <w:rPr>
          <w:u w:val="thick"/>
        </w:rPr>
        <w:t>Payroll System</w:t>
      </w:r>
    </w:p>
    <w:p>
      <w:pPr>
        <w:pStyle w:val="BodyText"/>
        <w:spacing w:before="1"/>
        <w:ind w:left="838" w:right="747"/>
        <w:jc w:val="both"/>
      </w:pPr>
      <w:r>
        <w:rPr/>
        <w:t>Staff are paid fortnightly or monthly by electronic funds transfer, the company has the right to change method of payment at any time. It is the responsibility of the Administrator to process payroll.</w:t>
      </w:r>
    </w:p>
    <w:p>
      <w:pPr>
        <w:pStyle w:val="BodyText"/>
        <w:spacing w:before="9"/>
        <w:rPr>
          <w:sz w:val="19"/>
        </w:rPr>
      </w:pPr>
    </w:p>
    <w:p>
      <w:pPr>
        <w:pStyle w:val="Heading6"/>
        <w:jc w:val="both"/>
      </w:pPr>
      <w:r>
        <w:rPr>
          <w:u w:val="thick"/>
        </w:rPr>
        <w:t>PAYE/PRSI Returns</w:t>
      </w:r>
    </w:p>
    <w:p>
      <w:pPr>
        <w:pStyle w:val="BodyText"/>
        <w:spacing w:before="4"/>
        <w:ind w:left="838" w:right="746"/>
        <w:jc w:val="both"/>
      </w:pPr>
      <w:r>
        <w:rPr/>
        <w:t>The Company will comply at all times with scales for the paying over of statutory deductions from payroll and completion and submission of end of year returns i.e. P35’s. Returns are filed via ROS by the 14</w:t>
      </w:r>
      <w:r>
        <w:rPr>
          <w:vertAlign w:val="superscript"/>
        </w:rPr>
        <w:t>th</w:t>
      </w:r>
      <w:r>
        <w:rPr>
          <w:vertAlign w:val="baseline"/>
        </w:rPr>
        <w:t> day of each month and payment is made by the 23</w:t>
      </w:r>
      <w:r>
        <w:rPr>
          <w:vertAlign w:val="superscript"/>
        </w:rPr>
        <w:t>rd</w:t>
      </w:r>
      <w:r>
        <w:rPr>
          <w:vertAlign w:val="baseline"/>
        </w:rPr>
        <w:t> of each month. Monthly payments are made to the Collector General in respect of Tax and PRSI by</w:t>
      </w:r>
      <w:r>
        <w:rPr>
          <w:spacing w:val="-9"/>
          <w:vertAlign w:val="baseline"/>
        </w:rPr>
        <w:t> </w:t>
      </w:r>
      <w:r>
        <w:rPr>
          <w:vertAlign w:val="baseline"/>
        </w:rPr>
        <w:t>cheque.</w:t>
      </w:r>
    </w:p>
    <w:p>
      <w:pPr>
        <w:pStyle w:val="BodyText"/>
        <w:spacing w:before="8"/>
        <w:rPr>
          <w:sz w:val="19"/>
        </w:rPr>
      </w:pPr>
    </w:p>
    <w:p>
      <w:pPr>
        <w:pStyle w:val="Heading6"/>
        <w:jc w:val="both"/>
      </w:pPr>
      <w:r>
        <w:rPr>
          <w:u w:val="thick"/>
        </w:rPr>
        <w:t>Travel and Subsistence Expenses for Staff and Board</w:t>
      </w:r>
    </w:p>
    <w:p>
      <w:pPr>
        <w:pStyle w:val="BodyText"/>
        <w:spacing w:before="4"/>
        <w:ind w:left="838" w:right="744"/>
        <w:jc w:val="both"/>
      </w:pPr>
      <w:r>
        <w:rPr/>
        <w:t>Civil service travel and subsistence rates are paid (according to vehicle engine size). Staff will submit claims for Travel and Subsistence on a company Expenses Claim Form for staff on a monthly basis. The Administrator must check all claims and the CEO/Manager will approve all Travel and Subsistence claims for staff members prior to payment. Claims submitted on behalf of the Administrator may be checked by the Office Assistant and claims submitted from the CEO/Manager may be inspected by a member of the Management Committee.</w:t>
      </w:r>
    </w:p>
    <w:p>
      <w:pPr>
        <w:pStyle w:val="BodyText"/>
        <w:spacing w:before="9"/>
        <w:rPr>
          <w:sz w:val="19"/>
        </w:rPr>
      </w:pPr>
    </w:p>
    <w:p>
      <w:pPr>
        <w:pStyle w:val="Heading6"/>
        <w:jc w:val="both"/>
      </w:pPr>
      <w:r>
        <w:rPr>
          <w:u w:val="thick"/>
        </w:rPr>
        <w:t>Payments</w:t>
      </w:r>
    </w:p>
    <w:p>
      <w:pPr>
        <w:pStyle w:val="BodyText"/>
        <w:spacing w:before="1"/>
        <w:ind w:left="838" w:right="744"/>
        <w:jc w:val="both"/>
      </w:pPr>
      <w:r>
        <w:rPr/>
        <w:t>Payments are made by cheque or credit transfer only. All payments are made on a fortnightly basis. All payments with certain exceptions such as rent, telephone, heat and light and salaries must have an order attached – detailing an analysis code and signed authorisation. The supply and issue of cheques for use by Accounting Staff are controlled and recorded. All cheques require two signatories. Pre-signing of Blank Cheques is prohibited. Cheques issues/Credit Transfers, with the exception of grants, are made only on the strength of requisitions supported by certified</w:t>
      </w:r>
      <w:r>
        <w:rPr>
          <w:spacing w:val="-3"/>
        </w:rPr>
        <w:t> </w:t>
      </w:r>
      <w:r>
        <w:rPr/>
        <w:t>documentation:</w:t>
      </w:r>
    </w:p>
    <w:p>
      <w:pPr>
        <w:pStyle w:val="BodyText"/>
        <w:spacing w:before="140"/>
        <w:ind w:left="1558" w:right="7237"/>
      </w:pPr>
      <w:r>
        <w:rPr/>
        <w:t>Invoices from Suppliers Payroll Calculations Official Order Expenses Forms</w:t>
      </w:r>
    </w:p>
    <w:p>
      <w:pPr>
        <w:pStyle w:val="BodyText"/>
        <w:spacing w:before="138"/>
        <w:ind w:left="838" w:right="747"/>
        <w:jc w:val="both"/>
      </w:pPr>
      <w:r>
        <w:rPr/>
        <w:t>A record of all issued cheques and all cancelled cheques are recorded in a Cheques Journal. Cheques/Cash received by the Company will be lodged on the same day of receipt or as soon as possible. All monies received by the Company will be lodged to the Bank in total. No payments will be made from these monies prior to lodging of</w:t>
      </w:r>
      <w:r>
        <w:rPr>
          <w:spacing w:val="-5"/>
        </w:rPr>
        <w:t> </w:t>
      </w:r>
      <w:r>
        <w:rPr/>
        <w:t>same.</w:t>
      </w:r>
    </w:p>
    <w:p>
      <w:pPr>
        <w:spacing w:after="0"/>
        <w:jc w:val="both"/>
        <w:sectPr>
          <w:pgSz w:w="11910" w:h="16840"/>
          <w:pgMar w:header="0" w:footer="929" w:top="1580" w:bottom="1120" w:left="580" w:right="240"/>
        </w:sectPr>
      </w:pPr>
    </w:p>
    <w:p>
      <w:pPr>
        <w:pStyle w:val="Heading6"/>
        <w:spacing w:before="89"/>
      </w:pPr>
      <w:r>
        <w:rPr>
          <w:u w:val="thick"/>
        </w:rPr>
        <w:t>Bank Reconciliation</w:t>
      </w:r>
    </w:p>
    <w:p>
      <w:pPr>
        <w:pStyle w:val="BodyText"/>
        <w:spacing w:before="4"/>
        <w:ind w:left="838" w:right="742"/>
        <w:jc w:val="both"/>
      </w:pPr>
      <w:r>
        <w:rPr/>
        <w:t>Bank Statements are issued at the end of each month or week for certain accounts by the bank and the Bank Reconciliation is completed on a monthly basis by the Administrator. Both the Bank Statement and Bank Reconciliation are reviewed by the CEO of the Company. The Company holds a separate Bank Account in relation to each project/funder as appropriate. The cheque number and date of payment are marked on each invoice to ensure payment cannot be made twice.</w:t>
      </w:r>
    </w:p>
    <w:p>
      <w:pPr>
        <w:pStyle w:val="BodyText"/>
        <w:spacing w:before="8"/>
        <w:rPr>
          <w:sz w:val="19"/>
        </w:rPr>
      </w:pPr>
    </w:p>
    <w:p>
      <w:pPr>
        <w:pStyle w:val="Heading6"/>
      </w:pPr>
      <w:r>
        <w:rPr>
          <w:u w:val="thick"/>
        </w:rPr>
        <w:t>Purchasing</w:t>
      </w:r>
    </w:p>
    <w:p>
      <w:pPr>
        <w:pStyle w:val="BodyText"/>
        <w:spacing w:before="2"/>
        <w:ind w:left="838" w:right="745"/>
        <w:jc w:val="both"/>
      </w:pPr>
      <w:r>
        <w:rPr/>
        <w:t>Orders made by phone are confirmed in writing. All Purchase Orders are signed by the CEO or by the Administrator following authorisation from the CEO. The Company applies tendering procedures in line with Government and EU Public Contract Guidelines. Invoices are compared with requisitions, copy orders, delivery dockets etc., prior to certification for payment, arithmetical check is also applied. Each invoice is checked by the Company Administrator and approved by the CEO. The Support Staff will check invoices/bills which relate to specific actions and sign off on same. The CEO will then approve</w:t>
      </w:r>
      <w:r>
        <w:rPr>
          <w:spacing w:val="-5"/>
        </w:rPr>
        <w:t> </w:t>
      </w:r>
      <w:r>
        <w:rPr/>
        <w:t>payment.</w:t>
      </w:r>
    </w:p>
    <w:p>
      <w:pPr>
        <w:pStyle w:val="BodyText"/>
        <w:spacing w:before="10"/>
        <w:rPr>
          <w:sz w:val="19"/>
        </w:rPr>
      </w:pPr>
    </w:p>
    <w:p>
      <w:pPr>
        <w:pStyle w:val="Heading6"/>
        <w:jc w:val="both"/>
      </w:pPr>
      <w:r>
        <w:rPr>
          <w:u w:val="thick"/>
        </w:rPr>
        <w:t>V.A.T.</w:t>
      </w:r>
    </w:p>
    <w:p>
      <w:pPr>
        <w:pStyle w:val="BodyText"/>
        <w:spacing w:before="4"/>
        <w:ind w:left="838"/>
        <w:jc w:val="both"/>
      </w:pPr>
      <w:r>
        <w:rPr/>
        <w:t>The Company is not registered for VAT as this is not recommended by our funders.</w:t>
      </w:r>
    </w:p>
    <w:p>
      <w:pPr>
        <w:pStyle w:val="BodyText"/>
        <w:spacing w:before="8"/>
        <w:rPr>
          <w:sz w:val="19"/>
        </w:rPr>
      </w:pPr>
    </w:p>
    <w:p>
      <w:pPr>
        <w:pStyle w:val="Heading6"/>
        <w:jc w:val="both"/>
      </w:pPr>
      <w:r>
        <w:rPr>
          <w:u w:val="thick"/>
        </w:rPr>
        <w:t>Charity Status</w:t>
      </w:r>
    </w:p>
    <w:p>
      <w:pPr>
        <w:pStyle w:val="BodyText"/>
        <w:spacing w:before="2"/>
        <w:ind w:left="838"/>
        <w:jc w:val="both"/>
      </w:pPr>
      <w:r>
        <w:rPr/>
        <w:t>Breffni Integrated Limited received revenue charity status in October 2009.</w:t>
      </w:r>
    </w:p>
    <w:p>
      <w:pPr>
        <w:pStyle w:val="BodyText"/>
        <w:spacing w:before="8"/>
        <w:rPr>
          <w:sz w:val="19"/>
        </w:rPr>
      </w:pPr>
    </w:p>
    <w:p>
      <w:pPr>
        <w:pStyle w:val="Heading6"/>
        <w:ind w:right="807"/>
      </w:pPr>
      <w:r>
        <w:rPr>
          <w:u w:val="thick"/>
        </w:rPr>
        <w:t>Tax Clearance Procedures in relation to payments of Grants and supply of goods and</w:t>
      </w:r>
      <w:r>
        <w:rPr/>
        <w:t> </w:t>
      </w:r>
      <w:r>
        <w:rPr>
          <w:u w:val="thick"/>
        </w:rPr>
        <w:t>services to the Company</w:t>
      </w:r>
    </w:p>
    <w:p>
      <w:pPr>
        <w:pStyle w:val="BodyText"/>
        <w:spacing w:before="3"/>
        <w:ind w:left="838" w:right="744"/>
        <w:jc w:val="both"/>
      </w:pPr>
      <w:r>
        <w:rPr/>
        <w:t>In relation to the payment of grants or supply of goods and services, Breffni Integrated requests a current Tax Clearance Certificate from all suppliers where the value of goods and services being supplied exceeds €10,000-00 (inclusive of VAT) within any 12 month period. Grant or aid recipients receiving less than €10,000-00 under certain programmes may be required to furnish certain additional information.</w:t>
      </w:r>
    </w:p>
    <w:p>
      <w:pPr>
        <w:pStyle w:val="BodyText"/>
        <w:spacing w:before="10"/>
        <w:rPr>
          <w:sz w:val="19"/>
        </w:rPr>
      </w:pPr>
    </w:p>
    <w:p>
      <w:pPr>
        <w:pStyle w:val="Heading6"/>
      </w:pPr>
      <w:r>
        <w:rPr>
          <w:u w:val="thick"/>
        </w:rPr>
        <w:t>Board Meetings</w:t>
      </w:r>
    </w:p>
    <w:p>
      <w:pPr>
        <w:pStyle w:val="BodyText"/>
        <w:spacing w:before="4"/>
        <w:ind w:left="838"/>
      </w:pPr>
      <w:r>
        <w:rPr/>
        <w:t>The minutes of Board Meetings are held in the administration office.</w:t>
      </w:r>
    </w:p>
    <w:p>
      <w:pPr>
        <w:pStyle w:val="BodyText"/>
        <w:spacing w:before="7"/>
        <w:rPr>
          <w:sz w:val="21"/>
        </w:rPr>
      </w:pPr>
    </w:p>
    <w:p>
      <w:pPr>
        <w:pStyle w:val="Heading6"/>
      </w:pPr>
      <w:r>
        <w:rPr>
          <w:u w:val="thick"/>
        </w:rPr>
        <w:t>Administration and Finance Committee</w:t>
      </w:r>
    </w:p>
    <w:p>
      <w:pPr>
        <w:pStyle w:val="BodyText"/>
        <w:spacing w:before="4"/>
        <w:ind w:left="838"/>
      </w:pPr>
      <w:r>
        <w:rPr/>
        <w:t>The company has an administration and finance committee which deals with finance and human resources matters and has written terms of reference approved by the board.</w:t>
      </w:r>
    </w:p>
    <w:p>
      <w:pPr>
        <w:pStyle w:val="BodyText"/>
        <w:spacing w:before="7"/>
        <w:rPr>
          <w:sz w:val="19"/>
        </w:rPr>
      </w:pPr>
    </w:p>
    <w:p>
      <w:pPr>
        <w:pStyle w:val="Heading6"/>
      </w:pPr>
      <w:r>
        <w:rPr>
          <w:u w:val="thick"/>
        </w:rPr>
        <w:t>Expenses for the Board</w:t>
      </w:r>
    </w:p>
    <w:p>
      <w:pPr>
        <w:pStyle w:val="BodyText"/>
        <w:spacing w:before="4"/>
        <w:ind w:left="838" w:right="749"/>
        <w:jc w:val="both"/>
      </w:pPr>
      <w:r>
        <w:rPr/>
        <w:t>Travel expenses incurred by Board members and not reimbursed by any other organisation are paid at the appropriate civil service rate. All travel claims are made on a “Travel Claim Expenses Form for Board Members”.</w:t>
      </w:r>
    </w:p>
    <w:p>
      <w:pPr>
        <w:pStyle w:val="BodyText"/>
        <w:ind w:left="838" w:right="807"/>
      </w:pPr>
      <w:r>
        <w:rPr/>
        <w:t>Board members who travel to board meeting by taxi will be reimbursed on producing of evidence of payment.</w:t>
      </w:r>
    </w:p>
    <w:p>
      <w:pPr>
        <w:pStyle w:val="BodyText"/>
        <w:spacing w:before="9"/>
        <w:rPr>
          <w:sz w:val="19"/>
        </w:rPr>
      </w:pPr>
    </w:p>
    <w:p>
      <w:pPr>
        <w:pStyle w:val="Heading6"/>
        <w:spacing w:line="253" w:lineRule="exact" w:before="1"/>
      </w:pPr>
      <w:r>
        <w:rPr>
          <w:u w:val="thick"/>
        </w:rPr>
        <w:t>Funding Agreements – Grants</w:t>
      </w:r>
    </w:p>
    <w:p>
      <w:pPr>
        <w:pStyle w:val="BodyText"/>
        <w:ind w:left="838" w:right="746"/>
        <w:jc w:val="both"/>
      </w:pPr>
      <w:r>
        <w:rPr/>
        <w:t>An </w:t>
      </w:r>
      <w:r>
        <w:rPr>
          <w:b/>
        </w:rPr>
        <w:t>Agreement </w:t>
      </w:r>
      <w:r>
        <w:rPr/>
        <w:t>will be signed between the Company and the organisation/individual receiving a grant from the Company which will set out the terms and conditions under which the grant is being made. The terms of each grant agreement will be in accordance with the specific requirements of the funder or</w:t>
      </w:r>
      <w:r>
        <w:rPr>
          <w:spacing w:val="-1"/>
        </w:rPr>
        <w:t> </w:t>
      </w:r>
      <w:r>
        <w:rPr/>
        <w:t>programme.</w:t>
      </w:r>
    </w:p>
    <w:p>
      <w:pPr>
        <w:pStyle w:val="BodyText"/>
        <w:spacing w:before="1"/>
        <w:rPr>
          <w:sz w:val="20"/>
        </w:rPr>
      </w:pPr>
    </w:p>
    <w:p>
      <w:pPr>
        <w:pStyle w:val="Heading6"/>
      </w:pPr>
      <w:r>
        <w:rPr>
          <w:u w:val="thick"/>
        </w:rPr>
        <w:t>Accounting Procedures for Projects</w:t>
      </w:r>
    </w:p>
    <w:p>
      <w:pPr>
        <w:pStyle w:val="BodyText"/>
        <w:spacing w:before="1"/>
        <w:ind w:left="838" w:right="807"/>
      </w:pPr>
      <w:r>
        <w:rPr/>
        <w:t>The Company is responsible for monitoring/auditing the final beneficiaries and will ensure that monies are spent for the purposes intended. The level of checking required will vary depending</w:t>
      </w:r>
    </w:p>
    <w:p>
      <w:pPr>
        <w:spacing w:after="0"/>
        <w:sectPr>
          <w:pgSz w:w="11910" w:h="16840"/>
          <w:pgMar w:header="0" w:footer="929" w:top="1580" w:bottom="1120" w:left="580" w:right="240"/>
        </w:sectPr>
      </w:pPr>
    </w:p>
    <w:p>
      <w:pPr>
        <w:pStyle w:val="BodyText"/>
        <w:spacing w:before="79"/>
        <w:ind w:left="838" w:right="744"/>
        <w:jc w:val="both"/>
      </w:pPr>
      <w:r>
        <w:rPr/>
        <w:t>on the amount of money involved. The person who performs the assessment prepares a report (signed &amp; dated) and places it on the project file. This function will be adapted as required to  meet the specific requirements of individual programmes. Matters for particular attention in the course of project reviews – depending on the relative size value and complexity of the projects – would include all or some of the</w:t>
      </w:r>
      <w:r>
        <w:rPr>
          <w:spacing w:val="-3"/>
        </w:rPr>
        <w:t> </w:t>
      </w:r>
      <w:r>
        <w:rPr/>
        <w:t>following:</w:t>
      </w:r>
    </w:p>
    <w:p>
      <w:pPr>
        <w:pStyle w:val="ListParagraph"/>
        <w:numPr>
          <w:ilvl w:val="1"/>
          <w:numId w:val="47"/>
        </w:numPr>
        <w:tabs>
          <w:tab w:pos="2278" w:val="left" w:leader="none"/>
          <w:tab w:pos="2279" w:val="left" w:leader="none"/>
        </w:tabs>
        <w:spacing w:line="270" w:lineRule="exact" w:before="15" w:after="0"/>
        <w:ind w:left="2278" w:right="0" w:hanging="360"/>
        <w:jc w:val="left"/>
        <w:rPr>
          <w:sz w:val="22"/>
        </w:rPr>
      </w:pPr>
      <w:r>
        <w:rPr>
          <w:sz w:val="22"/>
        </w:rPr>
        <w:t>Compliance with grant</w:t>
      </w:r>
      <w:r>
        <w:rPr>
          <w:spacing w:val="-2"/>
          <w:sz w:val="22"/>
        </w:rPr>
        <w:t> </w:t>
      </w:r>
      <w:r>
        <w:rPr>
          <w:sz w:val="22"/>
        </w:rPr>
        <w:t>conditions</w:t>
      </w:r>
    </w:p>
    <w:p>
      <w:pPr>
        <w:pStyle w:val="ListParagraph"/>
        <w:numPr>
          <w:ilvl w:val="1"/>
          <w:numId w:val="47"/>
        </w:numPr>
        <w:tabs>
          <w:tab w:pos="2278" w:val="left" w:leader="none"/>
          <w:tab w:pos="2279" w:val="left" w:leader="none"/>
        </w:tabs>
        <w:spacing w:line="268" w:lineRule="exact" w:before="0" w:after="0"/>
        <w:ind w:left="2278" w:right="0" w:hanging="360"/>
        <w:jc w:val="left"/>
        <w:rPr>
          <w:sz w:val="22"/>
        </w:rPr>
      </w:pPr>
      <w:r>
        <w:rPr>
          <w:sz w:val="22"/>
        </w:rPr>
        <w:t>Supervisory access</w:t>
      </w:r>
      <w:r>
        <w:rPr>
          <w:spacing w:val="-1"/>
          <w:sz w:val="22"/>
        </w:rPr>
        <w:t> </w:t>
      </w:r>
      <w:r>
        <w:rPr>
          <w:sz w:val="22"/>
        </w:rPr>
        <w:t>arrangements</w:t>
      </w:r>
    </w:p>
    <w:p>
      <w:pPr>
        <w:pStyle w:val="ListParagraph"/>
        <w:numPr>
          <w:ilvl w:val="1"/>
          <w:numId w:val="47"/>
        </w:numPr>
        <w:tabs>
          <w:tab w:pos="2278" w:val="left" w:leader="none"/>
          <w:tab w:pos="2279" w:val="left" w:leader="none"/>
          <w:tab w:pos="3180" w:val="left" w:leader="none"/>
          <w:tab w:pos="4396" w:val="left" w:leader="none"/>
          <w:tab w:pos="5483" w:val="left" w:leader="none"/>
          <w:tab w:pos="6445" w:val="left" w:leader="none"/>
          <w:tab w:pos="6843" w:val="left" w:leader="none"/>
          <w:tab w:pos="9482" w:val="left" w:leader="none"/>
        </w:tabs>
        <w:spacing w:line="223" w:lineRule="auto" w:before="10" w:after="0"/>
        <w:ind w:left="2278" w:right="745" w:hanging="360"/>
        <w:jc w:val="left"/>
        <w:rPr>
          <w:sz w:val="22"/>
        </w:rPr>
      </w:pPr>
      <w:r>
        <w:rPr>
          <w:sz w:val="22"/>
        </w:rPr>
        <w:t>Project</w:t>
        <w:tab/>
        <w:t>evaluation</w:t>
        <w:tab/>
        <w:t>including</w:t>
        <w:tab/>
        <w:t>number</w:t>
        <w:tab/>
        <w:t>of</w:t>
        <w:tab/>
        <w:t>beneficiaries/participants</w:t>
        <w:tab/>
        <w:t>numbers trained/employed and level of certification</w:t>
      </w:r>
      <w:r>
        <w:rPr>
          <w:spacing w:val="-2"/>
          <w:sz w:val="22"/>
        </w:rPr>
        <w:t> </w:t>
      </w:r>
      <w:r>
        <w:rPr>
          <w:sz w:val="22"/>
        </w:rPr>
        <w:t>etc.</w:t>
      </w:r>
    </w:p>
    <w:p>
      <w:pPr>
        <w:pStyle w:val="ListParagraph"/>
        <w:numPr>
          <w:ilvl w:val="1"/>
          <w:numId w:val="47"/>
        </w:numPr>
        <w:tabs>
          <w:tab w:pos="2278" w:val="left" w:leader="none"/>
          <w:tab w:pos="2279" w:val="left" w:leader="none"/>
        </w:tabs>
        <w:spacing w:line="270" w:lineRule="exact" w:before="18" w:after="0"/>
        <w:ind w:left="2278" w:right="0" w:hanging="360"/>
        <w:jc w:val="left"/>
        <w:rPr>
          <w:sz w:val="22"/>
        </w:rPr>
      </w:pPr>
      <w:r>
        <w:rPr>
          <w:sz w:val="22"/>
        </w:rPr>
        <w:t>Matching</w:t>
      </w:r>
      <w:r>
        <w:rPr>
          <w:spacing w:val="-1"/>
          <w:sz w:val="22"/>
        </w:rPr>
        <w:t> </w:t>
      </w:r>
      <w:r>
        <w:rPr>
          <w:sz w:val="22"/>
        </w:rPr>
        <w:t>funding</w:t>
      </w:r>
    </w:p>
    <w:p>
      <w:pPr>
        <w:pStyle w:val="ListParagraph"/>
        <w:numPr>
          <w:ilvl w:val="1"/>
          <w:numId w:val="47"/>
        </w:numPr>
        <w:tabs>
          <w:tab w:pos="2278" w:val="left" w:leader="none"/>
          <w:tab w:pos="2279" w:val="left" w:leader="none"/>
        </w:tabs>
        <w:spacing w:line="268" w:lineRule="exact" w:before="0" w:after="0"/>
        <w:ind w:left="2278" w:right="0" w:hanging="360"/>
        <w:jc w:val="left"/>
        <w:rPr>
          <w:sz w:val="22"/>
        </w:rPr>
      </w:pPr>
      <w:r>
        <w:rPr>
          <w:sz w:val="22"/>
        </w:rPr>
        <w:t>Sources of income</w:t>
      </w:r>
      <w:r>
        <w:rPr>
          <w:spacing w:val="-1"/>
          <w:sz w:val="22"/>
        </w:rPr>
        <w:t> </w:t>
      </w:r>
      <w:r>
        <w:rPr>
          <w:sz w:val="22"/>
        </w:rPr>
        <w:t>(cash/non-cash)</w:t>
      </w:r>
    </w:p>
    <w:p>
      <w:pPr>
        <w:pStyle w:val="ListParagraph"/>
        <w:numPr>
          <w:ilvl w:val="1"/>
          <w:numId w:val="47"/>
        </w:numPr>
        <w:tabs>
          <w:tab w:pos="2278" w:val="left" w:leader="none"/>
          <w:tab w:pos="2279" w:val="left" w:leader="none"/>
        </w:tabs>
        <w:spacing w:line="268" w:lineRule="exact" w:before="0" w:after="0"/>
        <w:ind w:left="2278" w:right="0" w:hanging="360"/>
        <w:jc w:val="left"/>
        <w:rPr>
          <w:sz w:val="22"/>
        </w:rPr>
      </w:pPr>
      <w:r>
        <w:rPr>
          <w:sz w:val="22"/>
        </w:rPr>
        <w:t>Objects of</w:t>
      </w:r>
      <w:r>
        <w:rPr>
          <w:spacing w:val="-1"/>
          <w:sz w:val="22"/>
        </w:rPr>
        <w:t> </w:t>
      </w:r>
      <w:r>
        <w:rPr>
          <w:sz w:val="22"/>
        </w:rPr>
        <w:t>expenditure</w:t>
      </w:r>
    </w:p>
    <w:p>
      <w:pPr>
        <w:pStyle w:val="ListParagraph"/>
        <w:numPr>
          <w:ilvl w:val="1"/>
          <w:numId w:val="47"/>
        </w:numPr>
        <w:tabs>
          <w:tab w:pos="2278" w:val="left" w:leader="none"/>
          <w:tab w:pos="2279" w:val="left" w:leader="none"/>
        </w:tabs>
        <w:spacing w:line="269" w:lineRule="exact" w:before="0" w:after="0"/>
        <w:ind w:left="2278" w:right="0" w:hanging="360"/>
        <w:jc w:val="left"/>
        <w:rPr>
          <w:sz w:val="22"/>
        </w:rPr>
      </w:pPr>
      <w:r>
        <w:rPr>
          <w:sz w:val="22"/>
        </w:rPr>
        <w:t>Procedures in respect of receipts and</w:t>
      </w:r>
      <w:r>
        <w:rPr>
          <w:spacing w:val="-6"/>
          <w:sz w:val="22"/>
        </w:rPr>
        <w:t> </w:t>
      </w:r>
      <w:r>
        <w:rPr>
          <w:sz w:val="22"/>
        </w:rPr>
        <w:t>payments</w:t>
      </w:r>
    </w:p>
    <w:p>
      <w:pPr>
        <w:pStyle w:val="ListParagraph"/>
        <w:numPr>
          <w:ilvl w:val="1"/>
          <w:numId w:val="47"/>
        </w:numPr>
        <w:tabs>
          <w:tab w:pos="2278" w:val="left" w:leader="none"/>
          <w:tab w:pos="2279" w:val="left" w:leader="none"/>
        </w:tabs>
        <w:spacing w:line="268" w:lineRule="exact" w:before="0" w:after="0"/>
        <w:ind w:left="2278" w:right="0" w:hanging="360"/>
        <w:jc w:val="left"/>
        <w:rPr>
          <w:sz w:val="22"/>
        </w:rPr>
      </w:pPr>
      <w:r>
        <w:rPr>
          <w:sz w:val="22"/>
        </w:rPr>
        <w:t>Books of</w:t>
      </w:r>
      <w:r>
        <w:rPr>
          <w:spacing w:val="-1"/>
          <w:sz w:val="22"/>
        </w:rPr>
        <w:t> </w:t>
      </w:r>
      <w:r>
        <w:rPr>
          <w:sz w:val="22"/>
        </w:rPr>
        <w:t>Account</w:t>
      </w:r>
    </w:p>
    <w:p>
      <w:pPr>
        <w:pStyle w:val="ListParagraph"/>
        <w:numPr>
          <w:ilvl w:val="1"/>
          <w:numId w:val="47"/>
        </w:numPr>
        <w:tabs>
          <w:tab w:pos="2278" w:val="left" w:leader="none"/>
          <w:tab w:pos="2279" w:val="left" w:leader="none"/>
        </w:tabs>
        <w:spacing w:line="268" w:lineRule="exact" w:before="0" w:after="0"/>
        <w:ind w:left="2278" w:right="0" w:hanging="360"/>
        <w:jc w:val="left"/>
        <w:rPr>
          <w:sz w:val="22"/>
        </w:rPr>
      </w:pPr>
      <w:r>
        <w:rPr>
          <w:sz w:val="22"/>
        </w:rPr>
        <w:t>Purchasing procedures</w:t>
      </w:r>
    </w:p>
    <w:p>
      <w:pPr>
        <w:pStyle w:val="ListParagraph"/>
        <w:numPr>
          <w:ilvl w:val="1"/>
          <w:numId w:val="47"/>
        </w:numPr>
        <w:tabs>
          <w:tab w:pos="2278" w:val="left" w:leader="none"/>
          <w:tab w:pos="2279" w:val="left" w:leader="none"/>
        </w:tabs>
        <w:spacing w:line="268" w:lineRule="exact" w:before="0" w:after="0"/>
        <w:ind w:left="2278" w:right="0" w:hanging="360"/>
        <w:jc w:val="left"/>
        <w:rPr>
          <w:sz w:val="22"/>
        </w:rPr>
      </w:pPr>
      <w:r>
        <w:rPr>
          <w:sz w:val="22"/>
        </w:rPr>
        <w:t>Employment</w:t>
      </w:r>
      <w:r>
        <w:rPr>
          <w:spacing w:val="-2"/>
          <w:sz w:val="22"/>
        </w:rPr>
        <w:t> </w:t>
      </w:r>
      <w:r>
        <w:rPr>
          <w:sz w:val="22"/>
        </w:rPr>
        <w:t>matters/equipment/insurance</w:t>
      </w:r>
    </w:p>
    <w:p>
      <w:pPr>
        <w:pStyle w:val="ListParagraph"/>
        <w:numPr>
          <w:ilvl w:val="1"/>
          <w:numId w:val="47"/>
        </w:numPr>
        <w:tabs>
          <w:tab w:pos="2278" w:val="left" w:leader="none"/>
          <w:tab w:pos="2279" w:val="left" w:leader="none"/>
        </w:tabs>
        <w:spacing w:line="268" w:lineRule="exact" w:before="0" w:after="0"/>
        <w:ind w:left="2278" w:right="0" w:hanging="360"/>
        <w:jc w:val="left"/>
        <w:rPr>
          <w:sz w:val="22"/>
        </w:rPr>
      </w:pPr>
      <w:r>
        <w:rPr>
          <w:sz w:val="22"/>
        </w:rPr>
        <w:t>Tax Clearance requirements &amp; other statutory</w:t>
      </w:r>
      <w:r>
        <w:rPr>
          <w:spacing w:val="-8"/>
          <w:sz w:val="22"/>
        </w:rPr>
        <w:t> </w:t>
      </w:r>
      <w:r>
        <w:rPr>
          <w:sz w:val="22"/>
        </w:rPr>
        <w:t>obligations</w:t>
      </w:r>
    </w:p>
    <w:p>
      <w:pPr>
        <w:pStyle w:val="ListParagraph"/>
        <w:numPr>
          <w:ilvl w:val="1"/>
          <w:numId w:val="47"/>
        </w:numPr>
        <w:tabs>
          <w:tab w:pos="2278" w:val="left" w:leader="none"/>
          <w:tab w:pos="2279" w:val="left" w:leader="none"/>
        </w:tabs>
        <w:spacing w:line="268" w:lineRule="exact" w:before="0" w:after="0"/>
        <w:ind w:left="2278" w:right="0" w:hanging="360"/>
        <w:jc w:val="left"/>
        <w:rPr>
          <w:sz w:val="22"/>
        </w:rPr>
      </w:pPr>
      <w:r>
        <w:rPr>
          <w:sz w:val="22"/>
        </w:rPr>
        <w:t>Records of meetings affecting</w:t>
      </w:r>
      <w:r>
        <w:rPr>
          <w:spacing w:val="-4"/>
          <w:sz w:val="22"/>
        </w:rPr>
        <w:t> </w:t>
      </w:r>
      <w:r>
        <w:rPr>
          <w:sz w:val="22"/>
        </w:rPr>
        <w:t>project(s)</w:t>
      </w:r>
    </w:p>
    <w:p>
      <w:pPr>
        <w:pStyle w:val="ListParagraph"/>
        <w:numPr>
          <w:ilvl w:val="1"/>
          <w:numId w:val="47"/>
        </w:numPr>
        <w:tabs>
          <w:tab w:pos="2278" w:val="left" w:leader="none"/>
          <w:tab w:pos="2279" w:val="left" w:leader="none"/>
        </w:tabs>
        <w:spacing w:line="268" w:lineRule="exact" w:before="0" w:after="0"/>
        <w:ind w:left="2278" w:right="0" w:hanging="360"/>
        <w:jc w:val="left"/>
        <w:rPr>
          <w:sz w:val="22"/>
        </w:rPr>
      </w:pPr>
      <w:r>
        <w:rPr>
          <w:sz w:val="22"/>
        </w:rPr>
        <w:t>Decisions/approvals from</w:t>
      </w:r>
      <w:r>
        <w:rPr>
          <w:spacing w:val="-4"/>
          <w:sz w:val="22"/>
        </w:rPr>
        <w:t> </w:t>
      </w:r>
      <w:r>
        <w:rPr>
          <w:sz w:val="22"/>
        </w:rPr>
        <w:t>meetings</w:t>
      </w:r>
    </w:p>
    <w:p>
      <w:pPr>
        <w:pStyle w:val="ListParagraph"/>
        <w:numPr>
          <w:ilvl w:val="1"/>
          <w:numId w:val="47"/>
        </w:numPr>
        <w:tabs>
          <w:tab w:pos="2278" w:val="left" w:leader="none"/>
          <w:tab w:pos="2279" w:val="left" w:leader="none"/>
        </w:tabs>
        <w:spacing w:line="270" w:lineRule="exact" w:before="0" w:after="0"/>
        <w:ind w:left="2278" w:right="0" w:hanging="360"/>
        <w:jc w:val="left"/>
        <w:rPr>
          <w:sz w:val="22"/>
        </w:rPr>
      </w:pPr>
      <w:r>
        <w:rPr>
          <w:sz w:val="22"/>
        </w:rPr>
        <w:t>Audit</w:t>
      </w:r>
      <w:r>
        <w:rPr>
          <w:spacing w:val="0"/>
          <w:sz w:val="22"/>
        </w:rPr>
        <w:t> </w:t>
      </w:r>
      <w:r>
        <w:rPr>
          <w:sz w:val="22"/>
        </w:rPr>
        <w:t>arrangements</w:t>
      </w:r>
    </w:p>
    <w:p>
      <w:pPr>
        <w:pStyle w:val="Heading6"/>
        <w:spacing w:before="208"/>
      </w:pPr>
      <w:r>
        <w:rPr>
          <w:u w:val="thick"/>
        </w:rPr>
        <w:t>Fixed Assets Register</w:t>
      </w:r>
    </w:p>
    <w:p>
      <w:pPr>
        <w:pStyle w:val="BodyText"/>
        <w:spacing w:before="4"/>
        <w:ind w:left="838"/>
      </w:pPr>
      <w:r>
        <w:rPr/>
        <w:t>Fixed Assets Register will be maintained with the following details of all fixed assets:</w:t>
      </w:r>
    </w:p>
    <w:p>
      <w:pPr>
        <w:pStyle w:val="BodyText"/>
        <w:spacing w:before="138"/>
        <w:ind w:left="838" w:right="7737"/>
      </w:pPr>
      <w:r>
        <w:rPr/>
        <w:t>Description of each Asset Identification Mark Location</w:t>
      </w:r>
    </w:p>
    <w:p>
      <w:pPr>
        <w:pStyle w:val="BodyText"/>
        <w:ind w:left="838" w:right="6551"/>
      </w:pPr>
      <w:r>
        <w:rPr/>
        <w:t>Date of Purchase and Purchase Price Supplier</w:t>
      </w:r>
    </w:p>
    <w:p>
      <w:pPr>
        <w:pStyle w:val="BodyText"/>
        <w:ind w:left="838" w:right="7700"/>
      </w:pPr>
      <w:r>
        <w:rPr/>
        <w:t>Depreciation method/rate Accumulated depreciation Repair information</w:t>
      </w:r>
    </w:p>
    <w:p>
      <w:pPr>
        <w:pStyle w:val="BodyText"/>
        <w:spacing w:before="9"/>
        <w:rPr>
          <w:sz w:val="19"/>
        </w:rPr>
      </w:pPr>
    </w:p>
    <w:p>
      <w:pPr>
        <w:pStyle w:val="Heading6"/>
      </w:pPr>
      <w:r>
        <w:rPr>
          <w:u w:val="thick"/>
        </w:rPr>
        <w:t>Insurance</w:t>
      </w:r>
    </w:p>
    <w:p>
      <w:pPr>
        <w:pStyle w:val="BodyText"/>
        <w:spacing w:before="2"/>
        <w:ind w:left="838" w:right="742"/>
      </w:pPr>
      <w:r>
        <w:rPr/>
        <w:t>The Company has a range of insurances in place and has in place Employers Liability and Public Liability in respect of all employees.</w:t>
      </w:r>
    </w:p>
    <w:p>
      <w:pPr>
        <w:pStyle w:val="BodyText"/>
        <w:spacing w:before="8"/>
        <w:rPr>
          <w:sz w:val="21"/>
        </w:rPr>
      </w:pPr>
    </w:p>
    <w:p>
      <w:pPr>
        <w:pStyle w:val="Heading6"/>
      </w:pPr>
      <w:r>
        <w:rPr>
          <w:u w:val="thick"/>
        </w:rPr>
        <w:t>Apportionment Policies</w:t>
      </w:r>
    </w:p>
    <w:p>
      <w:pPr>
        <w:pStyle w:val="BodyText"/>
        <w:spacing w:before="4"/>
        <w:ind w:left="838" w:right="807"/>
      </w:pPr>
      <w:r>
        <w:rPr/>
        <w:t>The company has apportionment policies in place these are regularly reviewed approved by the board and applied in respect of costs shared between programmes operated by the company.</w:t>
      </w:r>
    </w:p>
    <w:p>
      <w:pPr>
        <w:spacing w:after="0"/>
        <w:sectPr>
          <w:pgSz w:w="11910" w:h="16840"/>
          <w:pgMar w:header="0" w:footer="929" w:top="1340" w:bottom="1120" w:left="580" w:right="240"/>
        </w:sectPr>
      </w:pPr>
    </w:p>
    <w:p>
      <w:pPr>
        <w:spacing w:before="77"/>
        <w:ind w:left="838" w:right="0" w:firstLine="0"/>
        <w:jc w:val="left"/>
        <w:rPr>
          <w:rFonts w:ascii="Arial-BoldItalicMT"/>
          <w:b/>
          <w:i/>
          <w:sz w:val="24"/>
        </w:rPr>
      </w:pPr>
      <w:bookmarkStart w:name="_TOC_250007" w:id="43"/>
      <w:bookmarkEnd w:id="43"/>
      <w:r>
        <w:rPr>
          <w:rFonts w:ascii="Arial-BoldItalicMT"/>
          <w:b/>
          <w:i/>
          <w:sz w:val="24"/>
        </w:rPr>
        <w:t>Appendix 1.5 Job Descriptions for LAG or LAG Partners</w:t>
      </w:r>
    </w:p>
    <w:p>
      <w:pPr>
        <w:pStyle w:val="BodyText"/>
        <w:rPr>
          <w:rFonts w:ascii="Arial-BoldItalicMT"/>
          <w:b/>
          <w:i/>
          <w:sz w:val="24"/>
        </w:rPr>
      </w:pPr>
    </w:p>
    <w:p>
      <w:pPr>
        <w:pStyle w:val="Heading6"/>
      </w:pPr>
      <w:r>
        <w:rPr/>
        <w:t>The role of the CEO is to:</w:t>
      </w:r>
    </w:p>
    <w:p>
      <w:pPr>
        <w:pStyle w:val="BodyText"/>
        <w:spacing w:before="6"/>
        <w:rPr>
          <w:b/>
          <w:sz w:val="23"/>
        </w:rPr>
      </w:pPr>
    </w:p>
    <w:p>
      <w:pPr>
        <w:pStyle w:val="ListParagraph"/>
        <w:numPr>
          <w:ilvl w:val="0"/>
          <w:numId w:val="47"/>
        </w:numPr>
        <w:tabs>
          <w:tab w:pos="981" w:val="left" w:leader="none"/>
        </w:tabs>
        <w:spacing w:line="240" w:lineRule="auto" w:before="0" w:after="0"/>
        <w:ind w:left="980" w:right="0" w:hanging="142"/>
        <w:jc w:val="left"/>
        <w:rPr>
          <w:sz w:val="22"/>
        </w:rPr>
      </w:pPr>
      <w:r>
        <w:rPr>
          <w:sz w:val="22"/>
        </w:rPr>
        <w:t>Co-ordinate and manage the day-to-day affairs of the</w:t>
      </w:r>
      <w:r>
        <w:rPr>
          <w:spacing w:val="-14"/>
          <w:sz w:val="22"/>
        </w:rPr>
        <w:t> </w:t>
      </w:r>
      <w:r>
        <w:rPr>
          <w:sz w:val="22"/>
        </w:rPr>
        <w:t>Company.</w:t>
      </w:r>
    </w:p>
    <w:p>
      <w:pPr>
        <w:pStyle w:val="ListParagraph"/>
        <w:numPr>
          <w:ilvl w:val="0"/>
          <w:numId w:val="47"/>
        </w:numPr>
        <w:tabs>
          <w:tab w:pos="981" w:val="left" w:leader="none"/>
        </w:tabs>
        <w:spacing w:line="240" w:lineRule="auto" w:before="133" w:after="0"/>
        <w:ind w:left="980" w:right="0" w:hanging="142"/>
        <w:jc w:val="left"/>
        <w:rPr>
          <w:sz w:val="22"/>
        </w:rPr>
      </w:pPr>
      <w:r>
        <w:rPr>
          <w:sz w:val="22"/>
        </w:rPr>
        <w:t>Co-ordinate, direct and support other staff including providing for Human Resource</w:t>
      </w:r>
      <w:r>
        <w:rPr>
          <w:spacing w:val="-12"/>
          <w:sz w:val="22"/>
        </w:rPr>
        <w:t> </w:t>
      </w:r>
      <w:r>
        <w:rPr>
          <w:sz w:val="22"/>
        </w:rPr>
        <w:t>functions.</w:t>
      </w:r>
    </w:p>
    <w:p>
      <w:pPr>
        <w:pStyle w:val="ListParagraph"/>
        <w:numPr>
          <w:ilvl w:val="0"/>
          <w:numId w:val="47"/>
        </w:numPr>
        <w:tabs>
          <w:tab w:pos="981" w:val="left" w:leader="none"/>
        </w:tabs>
        <w:spacing w:line="230" w:lineRule="auto" w:before="141" w:after="0"/>
        <w:ind w:left="980" w:right="751" w:hanging="142"/>
        <w:jc w:val="both"/>
        <w:rPr>
          <w:sz w:val="22"/>
        </w:rPr>
      </w:pPr>
      <w:r>
        <w:rPr>
          <w:sz w:val="22"/>
        </w:rPr>
        <w:t>In co-operation with the Chairperson, organise meetings of the Board, provide all </w:t>
      </w:r>
      <w:r>
        <w:rPr>
          <w:spacing w:val="-6"/>
          <w:sz w:val="22"/>
        </w:rPr>
        <w:t>necessary </w:t>
      </w:r>
      <w:r>
        <w:rPr>
          <w:sz w:val="22"/>
        </w:rPr>
        <w:t>documents for those meetings, ensure that minutes of those meetings are maintained and circulated and carry out the instructions of the</w:t>
      </w:r>
      <w:r>
        <w:rPr>
          <w:spacing w:val="-8"/>
          <w:sz w:val="22"/>
        </w:rPr>
        <w:t> </w:t>
      </w:r>
      <w:r>
        <w:rPr>
          <w:sz w:val="22"/>
        </w:rPr>
        <w:t>Board.</w:t>
      </w:r>
    </w:p>
    <w:p>
      <w:pPr>
        <w:pStyle w:val="ListParagraph"/>
        <w:numPr>
          <w:ilvl w:val="0"/>
          <w:numId w:val="47"/>
        </w:numPr>
        <w:tabs>
          <w:tab w:pos="981" w:val="left" w:leader="none"/>
        </w:tabs>
        <w:spacing w:line="223" w:lineRule="auto" w:before="170" w:after="0"/>
        <w:ind w:left="980" w:right="754" w:hanging="142"/>
        <w:jc w:val="left"/>
        <w:rPr>
          <w:sz w:val="22"/>
        </w:rPr>
      </w:pPr>
      <w:r>
        <w:rPr>
          <w:sz w:val="22"/>
        </w:rPr>
        <w:t>Maintain overall responsibility for Company and Programme financial affairs, </w:t>
      </w:r>
      <w:r>
        <w:rPr>
          <w:spacing w:val="-9"/>
          <w:sz w:val="22"/>
        </w:rPr>
        <w:t>ensuring </w:t>
      </w:r>
      <w:r>
        <w:rPr>
          <w:sz w:val="22"/>
        </w:rPr>
        <w:t>appropriate financial controls including separation of duties are in</w:t>
      </w:r>
      <w:r>
        <w:rPr>
          <w:spacing w:val="-10"/>
          <w:sz w:val="22"/>
        </w:rPr>
        <w:t> </w:t>
      </w:r>
      <w:r>
        <w:rPr>
          <w:sz w:val="22"/>
        </w:rPr>
        <w:t>place.</w:t>
      </w:r>
    </w:p>
    <w:p>
      <w:pPr>
        <w:pStyle w:val="ListParagraph"/>
        <w:numPr>
          <w:ilvl w:val="0"/>
          <w:numId w:val="47"/>
        </w:numPr>
        <w:tabs>
          <w:tab w:pos="981" w:val="left" w:leader="none"/>
        </w:tabs>
        <w:spacing w:line="230" w:lineRule="auto" w:before="162" w:after="0"/>
        <w:ind w:left="980" w:right="752" w:hanging="142"/>
        <w:jc w:val="both"/>
        <w:rPr>
          <w:sz w:val="22"/>
        </w:rPr>
      </w:pPr>
      <w:r>
        <w:rPr>
          <w:sz w:val="22"/>
        </w:rPr>
        <w:t>Attend meetings on matters related to or associated with the company’s business. In </w:t>
      </w:r>
      <w:r>
        <w:rPr>
          <w:spacing w:val="-4"/>
          <w:sz w:val="22"/>
        </w:rPr>
        <w:t>particular </w:t>
      </w:r>
      <w:r>
        <w:rPr>
          <w:sz w:val="22"/>
        </w:rPr>
        <w:t>attendance at relevant meetings connected with the LEADER Programme project approval process.</w:t>
      </w:r>
    </w:p>
    <w:p>
      <w:pPr>
        <w:pStyle w:val="ListParagraph"/>
        <w:numPr>
          <w:ilvl w:val="0"/>
          <w:numId w:val="47"/>
        </w:numPr>
        <w:tabs>
          <w:tab w:pos="981" w:val="left" w:leader="none"/>
        </w:tabs>
        <w:spacing w:line="223" w:lineRule="auto" w:before="171" w:after="0"/>
        <w:ind w:left="980" w:right="755" w:hanging="142"/>
        <w:jc w:val="left"/>
        <w:rPr>
          <w:sz w:val="22"/>
        </w:rPr>
      </w:pPr>
      <w:r>
        <w:rPr>
          <w:sz w:val="22"/>
        </w:rPr>
        <w:t>Take part in, and represent the company on, any such committees, groups or networks as </w:t>
      </w:r>
      <w:r>
        <w:rPr>
          <w:spacing w:val="-15"/>
          <w:sz w:val="22"/>
        </w:rPr>
        <w:t>will </w:t>
      </w:r>
      <w:r>
        <w:rPr>
          <w:sz w:val="22"/>
        </w:rPr>
        <w:t>further the aims of the</w:t>
      </w:r>
      <w:r>
        <w:rPr>
          <w:spacing w:val="-6"/>
          <w:sz w:val="22"/>
        </w:rPr>
        <w:t> </w:t>
      </w:r>
      <w:r>
        <w:rPr>
          <w:sz w:val="22"/>
        </w:rPr>
        <w:t>company.</w:t>
      </w:r>
    </w:p>
    <w:p>
      <w:pPr>
        <w:pStyle w:val="ListParagraph"/>
        <w:numPr>
          <w:ilvl w:val="0"/>
          <w:numId w:val="47"/>
        </w:numPr>
        <w:tabs>
          <w:tab w:pos="981" w:val="left" w:leader="none"/>
        </w:tabs>
        <w:spacing w:line="223" w:lineRule="auto" w:before="170" w:after="0"/>
        <w:ind w:left="980" w:right="750" w:hanging="142"/>
        <w:jc w:val="left"/>
        <w:rPr>
          <w:sz w:val="22"/>
        </w:rPr>
      </w:pPr>
      <w:r>
        <w:rPr>
          <w:sz w:val="22"/>
        </w:rPr>
        <w:t>Prepare plans, reports and proposals on any matter which may be of interest to the Board </w:t>
      </w:r>
      <w:r>
        <w:rPr>
          <w:spacing w:val="-18"/>
          <w:sz w:val="22"/>
        </w:rPr>
        <w:t>for </w:t>
      </w:r>
      <w:r>
        <w:rPr>
          <w:sz w:val="22"/>
        </w:rPr>
        <w:t>discussion at relevant or appropriate</w:t>
      </w:r>
      <w:r>
        <w:rPr>
          <w:spacing w:val="-6"/>
          <w:sz w:val="22"/>
        </w:rPr>
        <w:t> </w:t>
      </w:r>
      <w:r>
        <w:rPr>
          <w:sz w:val="22"/>
        </w:rPr>
        <w:t>meetings.</w:t>
      </w:r>
    </w:p>
    <w:p>
      <w:pPr>
        <w:pStyle w:val="ListParagraph"/>
        <w:numPr>
          <w:ilvl w:val="0"/>
          <w:numId w:val="47"/>
        </w:numPr>
        <w:tabs>
          <w:tab w:pos="981" w:val="left" w:leader="none"/>
        </w:tabs>
        <w:spacing w:line="240" w:lineRule="auto" w:before="155" w:after="0"/>
        <w:ind w:left="980" w:right="0" w:hanging="142"/>
        <w:jc w:val="left"/>
        <w:rPr>
          <w:sz w:val="22"/>
        </w:rPr>
      </w:pPr>
      <w:r>
        <w:rPr>
          <w:sz w:val="22"/>
        </w:rPr>
        <w:t>Ensure that programme rules and procedures are</w:t>
      </w:r>
      <w:r>
        <w:rPr>
          <w:spacing w:val="-12"/>
          <w:sz w:val="22"/>
        </w:rPr>
        <w:t> </w:t>
      </w:r>
      <w:r>
        <w:rPr>
          <w:sz w:val="22"/>
        </w:rPr>
        <w:t>applied.</w:t>
      </w:r>
    </w:p>
    <w:p>
      <w:pPr>
        <w:pStyle w:val="ListParagraph"/>
        <w:numPr>
          <w:ilvl w:val="0"/>
          <w:numId w:val="47"/>
        </w:numPr>
        <w:tabs>
          <w:tab w:pos="981" w:val="left" w:leader="none"/>
        </w:tabs>
        <w:spacing w:line="230" w:lineRule="auto" w:before="141" w:after="0"/>
        <w:ind w:left="980" w:right="750" w:hanging="142"/>
        <w:jc w:val="both"/>
        <w:rPr>
          <w:sz w:val="22"/>
        </w:rPr>
      </w:pPr>
      <w:r>
        <w:rPr>
          <w:sz w:val="22"/>
        </w:rPr>
        <w:t>Delegate any appropriate part of these responsibilities to members of staff or </w:t>
      </w:r>
      <w:r>
        <w:rPr>
          <w:spacing w:val="-10"/>
          <w:sz w:val="22"/>
        </w:rPr>
        <w:t>agreed  </w:t>
      </w:r>
      <w:r>
        <w:rPr>
          <w:sz w:val="22"/>
        </w:rPr>
        <w:t>consultants from time to time as may be appropriate. The </w:t>
      </w:r>
      <w:r>
        <w:rPr>
          <w:spacing w:val="-2"/>
          <w:sz w:val="22"/>
        </w:rPr>
        <w:t>CEO </w:t>
      </w:r>
      <w:r>
        <w:rPr>
          <w:sz w:val="22"/>
        </w:rPr>
        <w:t>should maintain overall management responsibility for all of these delegated authorities whether further devolved or</w:t>
      </w:r>
      <w:r>
        <w:rPr>
          <w:spacing w:val="-31"/>
          <w:sz w:val="22"/>
        </w:rPr>
        <w:t> </w:t>
      </w:r>
      <w:r>
        <w:rPr>
          <w:sz w:val="22"/>
        </w:rPr>
        <w:t>not.</w:t>
      </w:r>
    </w:p>
    <w:p>
      <w:pPr>
        <w:pStyle w:val="ListParagraph"/>
        <w:numPr>
          <w:ilvl w:val="0"/>
          <w:numId w:val="47"/>
        </w:numPr>
        <w:tabs>
          <w:tab w:pos="981" w:val="left" w:leader="none"/>
        </w:tabs>
        <w:spacing w:line="223" w:lineRule="auto" w:before="170" w:after="0"/>
        <w:ind w:left="980" w:right="744" w:hanging="142"/>
        <w:jc w:val="left"/>
        <w:rPr>
          <w:sz w:val="22"/>
        </w:rPr>
      </w:pPr>
      <w:r>
        <w:rPr>
          <w:sz w:val="22"/>
        </w:rPr>
        <w:t>Carry out all reasonable actions to further the aims of the company and carry out the </w:t>
      </w:r>
      <w:r>
        <w:rPr>
          <w:spacing w:val="-3"/>
          <w:sz w:val="22"/>
        </w:rPr>
        <w:t>express </w:t>
      </w:r>
      <w:r>
        <w:rPr>
          <w:sz w:val="22"/>
        </w:rPr>
        <w:t>wishes of the</w:t>
      </w:r>
      <w:r>
        <w:rPr>
          <w:spacing w:val="1"/>
          <w:sz w:val="22"/>
        </w:rPr>
        <w:t> </w:t>
      </w:r>
      <w:r>
        <w:rPr>
          <w:sz w:val="22"/>
        </w:rPr>
        <w:t>Board.</w:t>
      </w:r>
    </w:p>
    <w:p>
      <w:pPr>
        <w:pStyle w:val="BodyText"/>
        <w:spacing w:before="3"/>
      </w:pPr>
    </w:p>
    <w:p>
      <w:pPr>
        <w:pStyle w:val="Heading6"/>
      </w:pPr>
      <w:r>
        <w:rPr/>
        <w:t>Remuneration:</w:t>
      </w:r>
    </w:p>
    <w:p>
      <w:pPr>
        <w:pStyle w:val="ListParagraph"/>
        <w:numPr>
          <w:ilvl w:val="0"/>
          <w:numId w:val="47"/>
        </w:numPr>
        <w:tabs>
          <w:tab w:pos="981" w:val="left" w:leader="none"/>
        </w:tabs>
        <w:spacing w:line="240" w:lineRule="auto" w:before="16" w:after="0"/>
        <w:ind w:left="980" w:right="0" w:hanging="142"/>
        <w:jc w:val="left"/>
        <w:rPr>
          <w:sz w:val="22"/>
        </w:rPr>
      </w:pPr>
      <w:r>
        <w:rPr>
          <w:sz w:val="22"/>
        </w:rPr>
        <w:t>Within the range of the Pobal scale for CEO/Managers of integrated</w:t>
      </w:r>
      <w:r>
        <w:rPr>
          <w:spacing w:val="-6"/>
          <w:sz w:val="22"/>
        </w:rPr>
        <w:t> </w:t>
      </w:r>
      <w:r>
        <w:rPr>
          <w:sz w:val="22"/>
        </w:rPr>
        <w:t>companies.</w:t>
      </w:r>
    </w:p>
    <w:p>
      <w:pPr>
        <w:pStyle w:val="BodyText"/>
        <w:rPr>
          <w:sz w:val="26"/>
        </w:rPr>
      </w:pPr>
    </w:p>
    <w:p>
      <w:pPr>
        <w:pStyle w:val="BodyText"/>
        <w:spacing w:before="2"/>
        <w:rPr>
          <w:sz w:val="38"/>
        </w:rPr>
      </w:pPr>
    </w:p>
    <w:p>
      <w:pPr>
        <w:spacing w:before="0"/>
        <w:ind w:left="838" w:right="5660" w:firstLine="0"/>
        <w:jc w:val="left"/>
        <w:rPr>
          <w:b/>
          <w:sz w:val="18"/>
        </w:rPr>
      </w:pPr>
      <w:r>
        <w:rPr>
          <w:b/>
          <w:sz w:val="22"/>
        </w:rPr>
        <w:t>R</w:t>
      </w:r>
      <w:r>
        <w:rPr>
          <w:b/>
          <w:sz w:val="18"/>
        </w:rPr>
        <w:t>URAL </w:t>
      </w:r>
      <w:r>
        <w:rPr>
          <w:b/>
          <w:sz w:val="22"/>
        </w:rPr>
        <w:t>D</w:t>
      </w:r>
      <w:r>
        <w:rPr>
          <w:b/>
          <w:sz w:val="18"/>
        </w:rPr>
        <w:t>EVELOPMENT </w:t>
      </w:r>
      <w:r>
        <w:rPr>
          <w:b/>
          <w:sz w:val="22"/>
        </w:rPr>
        <w:t>M</w:t>
      </w:r>
      <w:r>
        <w:rPr>
          <w:b/>
          <w:sz w:val="18"/>
        </w:rPr>
        <w:t>ANAGER</w:t>
      </w:r>
      <w:r>
        <w:rPr>
          <w:b/>
          <w:sz w:val="22"/>
        </w:rPr>
        <w:t>/C</w:t>
      </w:r>
      <w:r>
        <w:rPr>
          <w:b/>
          <w:sz w:val="18"/>
        </w:rPr>
        <w:t>OORDINATOR </w:t>
      </w:r>
      <w:r>
        <w:rPr>
          <w:b/>
          <w:sz w:val="22"/>
        </w:rPr>
        <w:t>J</w:t>
      </w:r>
      <w:r>
        <w:rPr>
          <w:b/>
          <w:sz w:val="18"/>
        </w:rPr>
        <w:t>OB </w:t>
      </w:r>
      <w:r>
        <w:rPr>
          <w:b/>
          <w:sz w:val="22"/>
        </w:rPr>
        <w:t>D</w:t>
      </w:r>
      <w:r>
        <w:rPr>
          <w:b/>
          <w:sz w:val="18"/>
        </w:rPr>
        <w:t>ESCRIPTION</w:t>
      </w:r>
    </w:p>
    <w:p>
      <w:pPr>
        <w:pStyle w:val="BodyText"/>
        <w:rPr>
          <w:b/>
        </w:rPr>
      </w:pPr>
    </w:p>
    <w:p>
      <w:pPr>
        <w:pStyle w:val="Heading6"/>
      </w:pPr>
      <w:r>
        <w:rPr/>
        <w:t>Job Function</w:t>
      </w:r>
    </w:p>
    <w:p>
      <w:pPr>
        <w:pStyle w:val="BodyText"/>
        <w:spacing w:before="1"/>
        <w:ind w:left="838" w:right="749"/>
        <w:jc w:val="both"/>
      </w:pPr>
      <w:r>
        <w:rPr/>
        <w:t>To oversee the co-ordination and day-to-day management of Company LEADER activities and to ensure that the RDP Strategic Plan and associated activities are effectively implemented in a timely and efficient manner. To assist in the development of project ideas (both socially and economically based). A key role of the Rural Development Manager/Coordinator will be to animate the Rural Development Programme (RDP) within the LAG territory and to build the capacity of rural dwellers within this area. This role will require working across all themes and sub-themes of the RDP. To support the work of the Company and the LCDC as Local Action Group in the implementation of its</w:t>
      </w:r>
      <w:r>
        <w:rPr>
          <w:spacing w:val="-5"/>
        </w:rPr>
        <w:t> </w:t>
      </w:r>
      <w:r>
        <w:rPr/>
        <w:t>objectives.</w:t>
      </w:r>
    </w:p>
    <w:p>
      <w:pPr>
        <w:pStyle w:val="Heading6"/>
        <w:spacing w:before="137"/>
      </w:pPr>
      <w:r>
        <w:rPr/>
        <w:t>Duties and Responsibilities:</w:t>
      </w:r>
    </w:p>
    <w:p>
      <w:pPr>
        <w:spacing w:before="141"/>
        <w:ind w:left="838" w:right="0" w:firstLine="0"/>
        <w:jc w:val="left"/>
        <w:rPr>
          <w:i/>
          <w:sz w:val="22"/>
        </w:rPr>
      </w:pPr>
      <w:r>
        <w:rPr>
          <w:i/>
          <w:sz w:val="22"/>
        </w:rPr>
        <w:t>Programme Management:</w:t>
      </w:r>
    </w:p>
    <w:p>
      <w:pPr>
        <w:pStyle w:val="ListParagraph"/>
        <w:numPr>
          <w:ilvl w:val="0"/>
          <w:numId w:val="48"/>
        </w:numPr>
        <w:tabs>
          <w:tab w:pos="1121" w:val="left" w:leader="none"/>
          <w:tab w:pos="1123" w:val="left" w:leader="none"/>
        </w:tabs>
        <w:spacing w:line="223" w:lineRule="auto" w:before="26" w:after="0"/>
        <w:ind w:left="1122" w:right="746" w:hanging="426"/>
        <w:jc w:val="left"/>
        <w:rPr>
          <w:sz w:val="22"/>
        </w:rPr>
      </w:pPr>
      <w:r>
        <w:rPr>
          <w:sz w:val="22"/>
        </w:rPr>
        <w:t>Ensure ongoing compliance with National and EU regulation and operating rules as laid down by respective</w:t>
      </w:r>
      <w:r>
        <w:rPr>
          <w:spacing w:val="-4"/>
          <w:sz w:val="22"/>
        </w:rPr>
        <w:t> </w:t>
      </w:r>
      <w:r>
        <w:rPr>
          <w:sz w:val="22"/>
        </w:rPr>
        <w:t>funders;</w:t>
      </w:r>
    </w:p>
    <w:p>
      <w:pPr>
        <w:pStyle w:val="ListParagraph"/>
        <w:numPr>
          <w:ilvl w:val="1"/>
          <w:numId w:val="48"/>
        </w:numPr>
        <w:tabs>
          <w:tab w:pos="1123" w:val="left" w:leader="none"/>
        </w:tabs>
        <w:spacing w:line="240" w:lineRule="auto" w:before="18" w:after="0"/>
        <w:ind w:left="1122" w:right="0" w:hanging="284"/>
        <w:jc w:val="left"/>
        <w:rPr>
          <w:sz w:val="22"/>
        </w:rPr>
      </w:pPr>
      <w:r>
        <w:rPr>
          <w:sz w:val="22"/>
        </w:rPr>
        <w:t>Ensure that the RDP is being delivered in accordance with the strategy as</w:t>
      </w:r>
      <w:r>
        <w:rPr>
          <w:spacing w:val="-14"/>
          <w:sz w:val="22"/>
        </w:rPr>
        <w:t> </w:t>
      </w:r>
      <w:r>
        <w:rPr>
          <w:sz w:val="22"/>
        </w:rPr>
        <w:t>approved.</w:t>
      </w:r>
    </w:p>
    <w:p>
      <w:pPr>
        <w:spacing w:after="0" w:line="240" w:lineRule="auto"/>
        <w:jc w:val="left"/>
        <w:rPr>
          <w:sz w:val="22"/>
        </w:rPr>
        <w:sectPr>
          <w:pgSz w:w="11910" w:h="16840"/>
          <w:pgMar w:header="0" w:footer="929" w:top="1340" w:bottom="1120" w:left="580" w:right="240"/>
        </w:sectPr>
      </w:pPr>
    </w:p>
    <w:p>
      <w:pPr>
        <w:pStyle w:val="ListParagraph"/>
        <w:numPr>
          <w:ilvl w:val="1"/>
          <w:numId w:val="48"/>
        </w:numPr>
        <w:tabs>
          <w:tab w:pos="1123" w:val="left" w:leader="none"/>
        </w:tabs>
        <w:spacing w:line="225" w:lineRule="auto" w:before="105" w:after="0"/>
        <w:ind w:left="1122" w:right="751" w:hanging="284"/>
        <w:jc w:val="left"/>
        <w:rPr>
          <w:sz w:val="22"/>
        </w:rPr>
      </w:pPr>
      <w:r>
        <w:rPr>
          <w:sz w:val="22"/>
        </w:rPr>
        <w:t>Manage, monitor, evaluate and review the implementation and performance of the </w:t>
      </w:r>
      <w:r>
        <w:rPr>
          <w:spacing w:val="-4"/>
          <w:sz w:val="22"/>
        </w:rPr>
        <w:t>agreed </w:t>
      </w:r>
      <w:r>
        <w:rPr>
          <w:sz w:val="22"/>
        </w:rPr>
        <w:t>programmes and</w:t>
      </w:r>
      <w:r>
        <w:rPr>
          <w:spacing w:val="-5"/>
          <w:sz w:val="22"/>
        </w:rPr>
        <w:t> </w:t>
      </w:r>
      <w:r>
        <w:rPr>
          <w:sz w:val="22"/>
        </w:rPr>
        <w:t>activities;</w:t>
      </w:r>
    </w:p>
    <w:p>
      <w:pPr>
        <w:pStyle w:val="ListParagraph"/>
        <w:numPr>
          <w:ilvl w:val="1"/>
          <w:numId w:val="48"/>
        </w:numPr>
        <w:tabs>
          <w:tab w:pos="1123" w:val="left" w:leader="none"/>
        </w:tabs>
        <w:spacing w:line="232" w:lineRule="auto" w:before="20" w:after="0"/>
        <w:ind w:left="1122" w:right="750" w:hanging="284"/>
        <w:jc w:val="both"/>
        <w:rPr>
          <w:sz w:val="22"/>
        </w:rPr>
      </w:pPr>
      <w:r>
        <w:rPr>
          <w:sz w:val="22"/>
        </w:rPr>
        <w:t>Implement an effective performance management system for programme staff, which </w:t>
      </w:r>
      <w:r>
        <w:rPr>
          <w:spacing w:val="-7"/>
          <w:sz w:val="22"/>
        </w:rPr>
        <w:t>plans, </w:t>
      </w:r>
      <w:r>
        <w:rPr>
          <w:sz w:val="22"/>
        </w:rPr>
        <w:t>coordinates &amp; monitors the work of team members on an ongoing basis. Identifying training and development needs of staff of the project; and coordinating staff training and development intervention;</w:t>
      </w:r>
    </w:p>
    <w:p>
      <w:pPr>
        <w:pStyle w:val="ListParagraph"/>
        <w:numPr>
          <w:ilvl w:val="1"/>
          <w:numId w:val="48"/>
        </w:numPr>
        <w:tabs>
          <w:tab w:pos="1123" w:val="left" w:leader="none"/>
        </w:tabs>
        <w:spacing w:line="230" w:lineRule="auto" w:before="29" w:after="0"/>
        <w:ind w:left="1122" w:right="753" w:hanging="284"/>
        <w:jc w:val="both"/>
        <w:rPr>
          <w:sz w:val="22"/>
        </w:rPr>
      </w:pPr>
      <w:r>
        <w:rPr>
          <w:sz w:val="22"/>
        </w:rPr>
        <w:t>Ensure that all agreed targets and outputs are being met, that staff are in compliance </w:t>
      </w:r>
      <w:r>
        <w:rPr>
          <w:spacing w:val="-15"/>
          <w:sz w:val="22"/>
        </w:rPr>
        <w:t>with </w:t>
      </w:r>
      <w:r>
        <w:rPr>
          <w:sz w:val="22"/>
        </w:rPr>
        <w:t>stated policies, including Health &amp; Safety, and that any issues arising are reported to the CEO of the</w:t>
      </w:r>
      <w:r>
        <w:rPr>
          <w:spacing w:val="0"/>
          <w:sz w:val="22"/>
        </w:rPr>
        <w:t> </w:t>
      </w:r>
      <w:r>
        <w:rPr>
          <w:sz w:val="22"/>
        </w:rPr>
        <w:t>company;</w:t>
      </w:r>
    </w:p>
    <w:p>
      <w:pPr>
        <w:pStyle w:val="ListParagraph"/>
        <w:numPr>
          <w:ilvl w:val="1"/>
          <w:numId w:val="48"/>
        </w:numPr>
        <w:tabs>
          <w:tab w:pos="1123" w:val="left" w:leader="none"/>
        </w:tabs>
        <w:spacing w:line="270" w:lineRule="exact" w:before="17" w:after="0"/>
        <w:ind w:left="1122" w:right="0" w:hanging="284"/>
        <w:jc w:val="left"/>
        <w:rPr>
          <w:sz w:val="22"/>
        </w:rPr>
      </w:pPr>
      <w:r>
        <w:rPr>
          <w:sz w:val="22"/>
        </w:rPr>
        <w:t>Support the work of the Evaluation Committee and any working</w:t>
      </w:r>
      <w:r>
        <w:rPr>
          <w:spacing w:val="-13"/>
          <w:sz w:val="22"/>
        </w:rPr>
        <w:t> </w:t>
      </w:r>
      <w:r>
        <w:rPr>
          <w:sz w:val="22"/>
        </w:rPr>
        <w:t>groups</w:t>
      </w:r>
    </w:p>
    <w:p>
      <w:pPr>
        <w:pStyle w:val="ListParagraph"/>
        <w:numPr>
          <w:ilvl w:val="1"/>
          <w:numId w:val="48"/>
        </w:numPr>
        <w:tabs>
          <w:tab w:pos="1123" w:val="left" w:leader="none"/>
        </w:tabs>
        <w:spacing w:line="223" w:lineRule="auto" w:before="12" w:after="0"/>
        <w:ind w:left="1122" w:right="753" w:hanging="284"/>
        <w:jc w:val="left"/>
        <w:rPr>
          <w:sz w:val="22"/>
        </w:rPr>
      </w:pPr>
      <w:r>
        <w:rPr>
          <w:sz w:val="22"/>
        </w:rPr>
        <w:t>Produce detailed plans, as requested, for the Company the RDP the LCDC as LAG </w:t>
      </w:r>
      <w:r>
        <w:rPr>
          <w:spacing w:val="-18"/>
          <w:sz w:val="22"/>
        </w:rPr>
        <w:t>and</w:t>
      </w:r>
      <w:r>
        <w:rPr>
          <w:spacing w:val="25"/>
          <w:sz w:val="22"/>
        </w:rPr>
        <w:t> </w:t>
      </w:r>
      <w:r>
        <w:rPr>
          <w:sz w:val="22"/>
        </w:rPr>
        <w:t>related activities, including budgets, actions, targets and</w:t>
      </w:r>
      <w:r>
        <w:rPr>
          <w:spacing w:val="-5"/>
          <w:sz w:val="22"/>
        </w:rPr>
        <w:t> </w:t>
      </w:r>
      <w:r>
        <w:rPr>
          <w:sz w:val="22"/>
        </w:rPr>
        <w:t>outputs;</w:t>
      </w:r>
    </w:p>
    <w:p>
      <w:pPr>
        <w:pStyle w:val="ListParagraph"/>
        <w:numPr>
          <w:ilvl w:val="1"/>
          <w:numId w:val="48"/>
        </w:numPr>
        <w:tabs>
          <w:tab w:pos="1123" w:val="left" w:leader="none"/>
        </w:tabs>
        <w:spacing w:line="269" w:lineRule="exact" w:before="18" w:after="0"/>
        <w:ind w:left="1122" w:right="0" w:hanging="284"/>
        <w:jc w:val="left"/>
        <w:rPr>
          <w:sz w:val="22"/>
        </w:rPr>
      </w:pPr>
      <w:r>
        <w:rPr>
          <w:sz w:val="22"/>
        </w:rPr>
        <w:t>Control budgets and programme</w:t>
      </w:r>
      <w:r>
        <w:rPr>
          <w:spacing w:val="-3"/>
          <w:sz w:val="22"/>
        </w:rPr>
        <w:t> </w:t>
      </w:r>
      <w:r>
        <w:rPr>
          <w:sz w:val="22"/>
        </w:rPr>
        <w:t>spending;</w:t>
      </w:r>
    </w:p>
    <w:p>
      <w:pPr>
        <w:pStyle w:val="ListParagraph"/>
        <w:numPr>
          <w:ilvl w:val="1"/>
          <w:numId w:val="48"/>
        </w:numPr>
        <w:tabs>
          <w:tab w:pos="1123" w:val="left" w:leader="none"/>
        </w:tabs>
        <w:spacing w:line="223" w:lineRule="auto" w:before="10" w:after="0"/>
        <w:ind w:left="1122" w:right="748" w:hanging="284"/>
        <w:jc w:val="left"/>
        <w:rPr>
          <w:sz w:val="22"/>
        </w:rPr>
      </w:pPr>
      <w:r>
        <w:rPr>
          <w:sz w:val="22"/>
        </w:rPr>
        <w:t>Ensure that effective financial and management information systems are put in place for </w:t>
      </w:r>
      <w:r>
        <w:rPr>
          <w:spacing w:val="-17"/>
          <w:sz w:val="22"/>
        </w:rPr>
        <w:t>the </w:t>
      </w:r>
      <w:r>
        <w:rPr>
          <w:sz w:val="22"/>
        </w:rPr>
        <w:t>proper management of the RDP Team</w:t>
      </w:r>
      <w:r>
        <w:rPr>
          <w:spacing w:val="-8"/>
          <w:sz w:val="22"/>
        </w:rPr>
        <w:t> </w:t>
      </w:r>
      <w:r>
        <w:rPr>
          <w:sz w:val="22"/>
        </w:rPr>
        <w:t>programmes.</w:t>
      </w:r>
    </w:p>
    <w:p>
      <w:pPr>
        <w:spacing w:before="144"/>
        <w:ind w:left="838" w:right="0" w:firstLine="0"/>
        <w:jc w:val="left"/>
        <w:rPr>
          <w:i/>
          <w:sz w:val="22"/>
        </w:rPr>
      </w:pPr>
      <w:r>
        <w:rPr>
          <w:i/>
          <w:sz w:val="22"/>
        </w:rPr>
        <w:t>Programme Coordination</w:t>
      </w:r>
    </w:p>
    <w:p>
      <w:pPr>
        <w:pStyle w:val="ListParagraph"/>
        <w:numPr>
          <w:ilvl w:val="1"/>
          <w:numId w:val="48"/>
        </w:numPr>
        <w:tabs>
          <w:tab w:pos="1123" w:val="left" w:leader="none"/>
        </w:tabs>
        <w:spacing w:line="237" w:lineRule="auto" w:before="15" w:after="0"/>
        <w:ind w:left="1122" w:right="749" w:hanging="284"/>
        <w:jc w:val="both"/>
        <w:rPr>
          <w:sz w:val="22"/>
        </w:rPr>
      </w:pPr>
      <w:r>
        <w:rPr>
          <w:sz w:val="22"/>
        </w:rPr>
        <w:t>Establish links with and between all agencies and personnel working in the area of </w:t>
      </w:r>
      <w:r>
        <w:rPr>
          <w:spacing w:val="-6"/>
          <w:sz w:val="22"/>
        </w:rPr>
        <w:t>enterprise </w:t>
      </w:r>
      <w:r>
        <w:rPr>
          <w:sz w:val="22"/>
        </w:rPr>
        <w:t>creation and local development, rural dwellers through representative voluntary and community groups, relevant statutory bodies and local development entities operating in the local area Relevant Departmental Local Authority and Pobal programme staff and key staff in other relevant local development bodies and initiatives thereby developing effective relationships and local networks while minimising duplication of</w:t>
      </w:r>
      <w:r>
        <w:rPr>
          <w:spacing w:val="-3"/>
          <w:sz w:val="22"/>
        </w:rPr>
        <w:t> </w:t>
      </w:r>
      <w:r>
        <w:rPr>
          <w:sz w:val="22"/>
        </w:rPr>
        <w:t>effort;</w:t>
      </w:r>
    </w:p>
    <w:p>
      <w:pPr>
        <w:pStyle w:val="ListParagraph"/>
        <w:numPr>
          <w:ilvl w:val="1"/>
          <w:numId w:val="48"/>
        </w:numPr>
        <w:tabs>
          <w:tab w:pos="1123" w:val="left" w:leader="none"/>
        </w:tabs>
        <w:spacing w:line="223" w:lineRule="auto" w:before="23" w:after="0"/>
        <w:ind w:left="1122" w:right="756" w:hanging="284"/>
        <w:jc w:val="left"/>
        <w:rPr>
          <w:sz w:val="22"/>
        </w:rPr>
      </w:pPr>
      <w:r>
        <w:rPr>
          <w:sz w:val="22"/>
        </w:rPr>
        <w:t>Promote effective integration of the range of services available to entrepreneurs e.g. </w:t>
      </w:r>
      <w:r>
        <w:rPr>
          <w:spacing w:val="-6"/>
          <w:sz w:val="22"/>
        </w:rPr>
        <w:t>funding </w:t>
      </w:r>
      <w:r>
        <w:rPr>
          <w:sz w:val="22"/>
        </w:rPr>
        <w:t>sources, advice and mentoring, best</w:t>
      </w:r>
      <w:r>
        <w:rPr>
          <w:spacing w:val="-3"/>
          <w:sz w:val="22"/>
        </w:rPr>
        <w:t> </w:t>
      </w:r>
      <w:r>
        <w:rPr>
          <w:sz w:val="22"/>
        </w:rPr>
        <w:t>practice;</w:t>
      </w:r>
    </w:p>
    <w:p>
      <w:pPr>
        <w:pStyle w:val="ListParagraph"/>
        <w:numPr>
          <w:ilvl w:val="1"/>
          <w:numId w:val="48"/>
        </w:numPr>
        <w:tabs>
          <w:tab w:pos="1123" w:val="left" w:leader="none"/>
        </w:tabs>
        <w:spacing w:line="223" w:lineRule="auto" w:before="31" w:after="0"/>
        <w:ind w:left="1122" w:right="752" w:hanging="284"/>
        <w:jc w:val="left"/>
        <w:rPr>
          <w:sz w:val="22"/>
        </w:rPr>
      </w:pPr>
      <w:r>
        <w:rPr>
          <w:sz w:val="22"/>
        </w:rPr>
        <w:t>Seek to optimise the level of integration across programmes, resources and staff of the </w:t>
      </w:r>
      <w:r>
        <w:rPr>
          <w:spacing w:val="-17"/>
          <w:sz w:val="22"/>
        </w:rPr>
        <w:t>RDP </w:t>
      </w:r>
      <w:r>
        <w:rPr>
          <w:sz w:val="22"/>
        </w:rPr>
        <w:t>Team and across other thematic functions of the company to maximise impact for</w:t>
      </w:r>
      <w:r>
        <w:rPr>
          <w:spacing w:val="-18"/>
          <w:sz w:val="22"/>
        </w:rPr>
        <w:t> </w:t>
      </w:r>
      <w:r>
        <w:rPr>
          <w:sz w:val="22"/>
        </w:rPr>
        <w:t>clients;</w:t>
      </w:r>
    </w:p>
    <w:p>
      <w:pPr>
        <w:pStyle w:val="ListParagraph"/>
        <w:numPr>
          <w:ilvl w:val="1"/>
          <w:numId w:val="48"/>
        </w:numPr>
        <w:tabs>
          <w:tab w:pos="1123" w:val="left" w:leader="none"/>
        </w:tabs>
        <w:spacing w:line="223" w:lineRule="auto" w:before="31" w:after="0"/>
        <w:ind w:left="1122" w:right="747" w:hanging="284"/>
        <w:jc w:val="left"/>
        <w:rPr>
          <w:sz w:val="22"/>
        </w:rPr>
      </w:pPr>
      <w:r>
        <w:rPr>
          <w:sz w:val="22"/>
        </w:rPr>
        <w:t>Identify, in conjunction with local stakeholders, opportunities for new enterprise and </w:t>
      </w:r>
      <w:r>
        <w:rPr>
          <w:spacing w:val="-9"/>
          <w:sz w:val="22"/>
        </w:rPr>
        <w:t>rural </w:t>
      </w:r>
      <w:r>
        <w:rPr>
          <w:sz w:val="22"/>
        </w:rPr>
        <w:t>development initiatives to support the development of the target</w:t>
      </w:r>
      <w:r>
        <w:rPr>
          <w:spacing w:val="-4"/>
          <w:sz w:val="22"/>
        </w:rPr>
        <w:t> </w:t>
      </w:r>
      <w:r>
        <w:rPr>
          <w:sz w:val="22"/>
        </w:rPr>
        <w:t>areas;</w:t>
      </w:r>
    </w:p>
    <w:p>
      <w:pPr>
        <w:pStyle w:val="ListParagraph"/>
        <w:numPr>
          <w:ilvl w:val="1"/>
          <w:numId w:val="48"/>
        </w:numPr>
        <w:tabs>
          <w:tab w:pos="1123" w:val="left" w:leader="none"/>
        </w:tabs>
        <w:spacing w:line="232" w:lineRule="auto" w:before="24" w:after="0"/>
        <w:ind w:left="1122" w:right="750" w:hanging="284"/>
        <w:jc w:val="both"/>
        <w:rPr>
          <w:sz w:val="22"/>
        </w:rPr>
      </w:pPr>
      <w:r>
        <w:rPr>
          <w:sz w:val="22"/>
        </w:rPr>
        <w:t>Support the work of the CEO, the Board of the Company, and the LCDC as LAG in </w:t>
      </w:r>
      <w:r>
        <w:rPr>
          <w:spacing w:val="-6"/>
          <w:sz w:val="22"/>
        </w:rPr>
        <w:t>promoting </w:t>
      </w:r>
      <w:r>
        <w:rPr>
          <w:sz w:val="22"/>
        </w:rPr>
        <w:t>their strategic goals and objectives and to attain the maximum level of effectiveness in serving the needs of the target</w:t>
      </w:r>
      <w:r>
        <w:rPr>
          <w:spacing w:val="-4"/>
          <w:sz w:val="22"/>
        </w:rPr>
        <w:t> </w:t>
      </w:r>
      <w:r>
        <w:rPr>
          <w:sz w:val="22"/>
        </w:rPr>
        <w:t>area;</w:t>
      </w:r>
    </w:p>
    <w:p>
      <w:pPr>
        <w:pStyle w:val="ListParagraph"/>
        <w:numPr>
          <w:ilvl w:val="1"/>
          <w:numId w:val="48"/>
        </w:numPr>
        <w:tabs>
          <w:tab w:pos="1123" w:val="left" w:leader="none"/>
        </w:tabs>
        <w:spacing w:line="235" w:lineRule="auto" w:before="16" w:after="0"/>
        <w:ind w:left="1122" w:right="749" w:hanging="284"/>
        <w:jc w:val="both"/>
        <w:rPr>
          <w:sz w:val="22"/>
        </w:rPr>
      </w:pPr>
      <w:r>
        <w:rPr>
          <w:sz w:val="22"/>
        </w:rPr>
        <w:t>In consultation with the CEO and the LCDC as appropriate, undertake communication, </w:t>
      </w:r>
      <w:r>
        <w:rPr>
          <w:spacing w:val="-9"/>
          <w:sz w:val="22"/>
        </w:rPr>
        <w:t>public </w:t>
      </w:r>
      <w:r>
        <w:rPr>
          <w:sz w:val="22"/>
        </w:rPr>
        <w:t>relations and promotional activities related to the rural development function, this may include organising information sessions, promotional activities including the updating of the Company website, local media communications, press releases</w:t>
      </w:r>
      <w:r>
        <w:rPr>
          <w:spacing w:val="-3"/>
          <w:sz w:val="22"/>
        </w:rPr>
        <w:t> </w:t>
      </w:r>
      <w:r>
        <w:rPr>
          <w:sz w:val="22"/>
        </w:rPr>
        <w:t>etc.</w:t>
      </w:r>
    </w:p>
    <w:p>
      <w:pPr>
        <w:spacing w:before="137"/>
        <w:ind w:left="838" w:right="0" w:firstLine="0"/>
        <w:jc w:val="left"/>
        <w:rPr>
          <w:i/>
          <w:sz w:val="22"/>
        </w:rPr>
      </w:pPr>
      <w:r>
        <w:rPr>
          <w:i/>
          <w:sz w:val="22"/>
        </w:rPr>
        <w:t>Development Work</w:t>
      </w:r>
    </w:p>
    <w:p>
      <w:pPr>
        <w:pStyle w:val="ListParagraph"/>
        <w:numPr>
          <w:ilvl w:val="1"/>
          <w:numId w:val="48"/>
        </w:numPr>
        <w:tabs>
          <w:tab w:pos="1123" w:val="left" w:leader="none"/>
        </w:tabs>
        <w:spacing w:line="270" w:lineRule="exact" w:before="14" w:after="0"/>
        <w:ind w:left="1122" w:right="0" w:hanging="284"/>
        <w:jc w:val="left"/>
        <w:rPr>
          <w:sz w:val="22"/>
        </w:rPr>
      </w:pPr>
      <w:r>
        <w:rPr>
          <w:sz w:val="22"/>
        </w:rPr>
        <w:t>Animate the RDP within the LAG</w:t>
      </w:r>
      <w:r>
        <w:rPr>
          <w:spacing w:val="-3"/>
          <w:sz w:val="22"/>
        </w:rPr>
        <w:t> </w:t>
      </w:r>
      <w:r>
        <w:rPr>
          <w:sz w:val="22"/>
        </w:rPr>
        <w:t>territory</w:t>
      </w:r>
    </w:p>
    <w:p>
      <w:pPr>
        <w:pStyle w:val="ListParagraph"/>
        <w:numPr>
          <w:ilvl w:val="1"/>
          <w:numId w:val="48"/>
        </w:numPr>
        <w:tabs>
          <w:tab w:pos="1123" w:val="left" w:leader="none"/>
        </w:tabs>
        <w:spacing w:line="223" w:lineRule="auto" w:before="11" w:after="0"/>
        <w:ind w:left="1122" w:right="752" w:hanging="284"/>
        <w:jc w:val="left"/>
        <w:rPr>
          <w:sz w:val="22"/>
        </w:rPr>
      </w:pPr>
      <w:r>
        <w:rPr>
          <w:sz w:val="22"/>
        </w:rPr>
        <w:t>Work with project promoters in order to build their capacity </w:t>
      </w:r>
      <w:r>
        <w:rPr>
          <w:spacing w:val="1"/>
          <w:sz w:val="22"/>
        </w:rPr>
        <w:t>to </w:t>
      </w:r>
      <w:r>
        <w:rPr>
          <w:sz w:val="22"/>
        </w:rPr>
        <w:t>participate in the RDP and </w:t>
      </w:r>
      <w:r>
        <w:rPr>
          <w:spacing w:val="-20"/>
          <w:sz w:val="22"/>
        </w:rPr>
        <w:t>to </w:t>
      </w:r>
      <w:r>
        <w:rPr>
          <w:sz w:val="22"/>
        </w:rPr>
        <w:t>access the benefits</w:t>
      </w:r>
      <w:r>
        <w:rPr>
          <w:spacing w:val="-5"/>
          <w:sz w:val="22"/>
        </w:rPr>
        <w:t> </w:t>
      </w:r>
      <w:r>
        <w:rPr>
          <w:sz w:val="22"/>
        </w:rPr>
        <w:t>available.</w:t>
      </w:r>
    </w:p>
    <w:p>
      <w:pPr>
        <w:pStyle w:val="ListParagraph"/>
        <w:numPr>
          <w:ilvl w:val="1"/>
          <w:numId w:val="48"/>
        </w:numPr>
        <w:tabs>
          <w:tab w:pos="1123" w:val="left" w:leader="none"/>
        </w:tabs>
        <w:spacing w:line="223" w:lineRule="auto" w:before="31" w:after="0"/>
        <w:ind w:left="1122" w:right="752" w:hanging="284"/>
        <w:jc w:val="left"/>
        <w:rPr>
          <w:sz w:val="22"/>
        </w:rPr>
      </w:pPr>
      <w:r>
        <w:rPr>
          <w:sz w:val="22"/>
        </w:rPr>
        <w:t>Undertake the preparation for evaluation and presentation of projects to the LCDC </w:t>
      </w:r>
      <w:r>
        <w:rPr>
          <w:spacing w:val="-19"/>
          <w:sz w:val="22"/>
        </w:rPr>
        <w:t>LAG </w:t>
      </w:r>
      <w:r>
        <w:rPr>
          <w:sz w:val="22"/>
        </w:rPr>
        <w:t>LEADER Evaluation</w:t>
      </w:r>
      <w:r>
        <w:rPr>
          <w:spacing w:val="-1"/>
          <w:sz w:val="22"/>
        </w:rPr>
        <w:t> </w:t>
      </w:r>
      <w:r>
        <w:rPr>
          <w:sz w:val="22"/>
        </w:rPr>
        <w:t>Committee.</w:t>
      </w:r>
    </w:p>
    <w:p>
      <w:pPr>
        <w:pStyle w:val="ListParagraph"/>
        <w:numPr>
          <w:ilvl w:val="1"/>
          <w:numId w:val="48"/>
        </w:numPr>
        <w:tabs>
          <w:tab w:pos="1123" w:val="left" w:leader="none"/>
        </w:tabs>
        <w:spacing w:line="269" w:lineRule="exact" w:before="18" w:after="0"/>
        <w:ind w:left="1122" w:right="0" w:hanging="284"/>
        <w:jc w:val="left"/>
        <w:rPr>
          <w:sz w:val="22"/>
        </w:rPr>
      </w:pPr>
      <w:r>
        <w:rPr>
          <w:sz w:val="22"/>
        </w:rPr>
        <w:t>Work with project promoters post approval to ensure successful completion of the</w:t>
      </w:r>
      <w:r>
        <w:rPr>
          <w:spacing w:val="-7"/>
          <w:sz w:val="22"/>
        </w:rPr>
        <w:t> </w:t>
      </w:r>
      <w:r>
        <w:rPr>
          <w:sz w:val="22"/>
        </w:rPr>
        <w:t>project.</w:t>
      </w:r>
    </w:p>
    <w:p>
      <w:pPr>
        <w:pStyle w:val="ListParagraph"/>
        <w:numPr>
          <w:ilvl w:val="1"/>
          <w:numId w:val="48"/>
        </w:numPr>
        <w:tabs>
          <w:tab w:pos="1123" w:val="left" w:leader="none"/>
        </w:tabs>
        <w:spacing w:line="223" w:lineRule="auto" w:before="11" w:after="0"/>
        <w:ind w:left="1122" w:right="754" w:hanging="284"/>
        <w:jc w:val="left"/>
        <w:rPr>
          <w:sz w:val="22"/>
        </w:rPr>
      </w:pPr>
      <w:r>
        <w:rPr>
          <w:sz w:val="22"/>
        </w:rPr>
        <w:t>Upon completion of the project, checking project paperwork is complete prior to handover </w:t>
      </w:r>
      <w:r>
        <w:rPr>
          <w:spacing w:val="-30"/>
          <w:sz w:val="22"/>
        </w:rPr>
        <w:t>of </w:t>
      </w:r>
      <w:r>
        <w:rPr>
          <w:sz w:val="22"/>
        </w:rPr>
        <w:t>project to administration section for administration</w:t>
      </w:r>
      <w:r>
        <w:rPr>
          <w:spacing w:val="-9"/>
          <w:sz w:val="22"/>
        </w:rPr>
        <w:t> </w:t>
      </w:r>
      <w:r>
        <w:rPr>
          <w:sz w:val="22"/>
        </w:rPr>
        <w:t>check.</w:t>
      </w:r>
    </w:p>
    <w:p>
      <w:pPr>
        <w:pStyle w:val="ListParagraph"/>
        <w:numPr>
          <w:ilvl w:val="1"/>
          <w:numId w:val="48"/>
        </w:numPr>
        <w:tabs>
          <w:tab w:pos="1123" w:val="left" w:leader="none"/>
        </w:tabs>
        <w:spacing w:line="270" w:lineRule="exact" w:before="18" w:after="0"/>
        <w:ind w:left="1122" w:right="0" w:hanging="284"/>
        <w:jc w:val="left"/>
        <w:rPr>
          <w:sz w:val="22"/>
        </w:rPr>
      </w:pPr>
      <w:r>
        <w:rPr>
          <w:sz w:val="22"/>
        </w:rPr>
        <w:t>Conduct research into relevant areas which will animate the region</w:t>
      </w:r>
      <w:r>
        <w:rPr>
          <w:spacing w:val="-11"/>
          <w:sz w:val="22"/>
        </w:rPr>
        <w:t> </w:t>
      </w:r>
      <w:r>
        <w:rPr>
          <w:sz w:val="22"/>
        </w:rPr>
        <w:t>further.</w:t>
      </w:r>
    </w:p>
    <w:p>
      <w:pPr>
        <w:pStyle w:val="ListParagraph"/>
        <w:numPr>
          <w:ilvl w:val="1"/>
          <w:numId w:val="48"/>
        </w:numPr>
        <w:tabs>
          <w:tab w:pos="1123" w:val="left" w:leader="none"/>
        </w:tabs>
        <w:spacing w:line="223" w:lineRule="auto" w:before="12" w:after="0"/>
        <w:ind w:left="1122" w:right="751" w:hanging="284"/>
        <w:jc w:val="left"/>
        <w:rPr>
          <w:sz w:val="22"/>
        </w:rPr>
      </w:pPr>
      <w:r>
        <w:rPr>
          <w:sz w:val="22"/>
        </w:rPr>
        <w:t>Development and co-ordination of specific targeted training opportunities to enhance </w:t>
      </w:r>
      <w:r>
        <w:rPr>
          <w:spacing w:val="-16"/>
          <w:sz w:val="22"/>
        </w:rPr>
        <w:t>the </w:t>
      </w:r>
      <w:r>
        <w:rPr>
          <w:sz w:val="22"/>
        </w:rPr>
        <w:t>capacity within the</w:t>
      </w:r>
      <w:r>
        <w:rPr>
          <w:spacing w:val="-3"/>
          <w:sz w:val="22"/>
        </w:rPr>
        <w:t> </w:t>
      </w:r>
      <w:r>
        <w:rPr>
          <w:sz w:val="22"/>
        </w:rPr>
        <w:t>region.</w:t>
      </w:r>
    </w:p>
    <w:p>
      <w:pPr>
        <w:pStyle w:val="ListParagraph"/>
        <w:numPr>
          <w:ilvl w:val="1"/>
          <w:numId w:val="48"/>
        </w:numPr>
        <w:tabs>
          <w:tab w:pos="1123" w:val="left" w:leader="none"/>
        </w:tabs>
        <w:spacing w:line="223" w:lineRule="auto" w:before="31" w:after="0"/>
        <w:ind w:left="1122" w:right="753" w:hanging="284"/>
        <w:jc w:val="left"/>
        <w:rPr>
          <w:sz w:val="22"/>
        </w:rPr>
      </w:pPr>
      <w:r>
        <w:rPr>
          <w:sz w:val="22"/>
        </w:rPr>
        <w:t>Fostering an understanding of good development practice amongst various sectors within </w:t>
      </w:r>
      <w:r>
        <w:rPr>
          <w:spacing w:val="-16"/>
          <w:sz w:val="22"/>
        </w:rPr>
        <w:t>the </w:t>
      </w:r>
      <w:r>
        <w:rPr>
          <w:sz w:val="22"/>
        </w:rPr>
        <w:t>area;</w:t>
      </w:r>
    </w:p>
    <w:p>
      <w:pPr>
        <w:pStyle w:val="ListParagraph"/>
        <w:numPr>
          <w:ilvl w:val="1"/>
          <w:numId w:val="48"/>
        </w:numPr>
        <w:tabs>
          <w:tab w:pos="1123" w:val="left" w:leader="none"/>
        </w:tabs>
        <w:spacing w:line="269" w:lineRule="exact" w:before="18" w:after="0"/>
        <w:ind w:left="1122" w:right="0" w:hanging="284"/>
        <w:jc w:val="left"/>
        <w:rPr>
          <w:sz w:val="22"/>
        </w:rPr>
      </w:pPr>
      <w:r>
        <w:rPr>
          <w:sz w:val="22"/>
        </w:rPr>
        <w:t>Drawing up action plans around obstacles currently facing the development of such</w:t>
      </w:r>
      <w:r>
        <w:rPr>
          <w:spacing w:val="-7"/>
          <w:sz w:val="22"/>
        </w:rPr>
        <w:t> </w:t>
      </w:r>
      <w:r>
        <w:rPr>
          <w:sz w:val="22"/>
        </w:rPr>
        <w:t>sectors;</w:t>
      </w:r>
    </w:p>
    <w:p>
      <w:pPr>
        <w:pStyle w:val="ListParagraph"/>
        <w:numPr>
          <w:ilvl w:val="1"/>
          <w:numId w:val="48"/>
        </w:numPr>
        <w:tabs>
          <w:tab w:pos="1123" w:val="left" w:leader="none"/>
        </w:tabs>
        <w:spacing w:line="268" w:lineRule="exact" w:before="0" w:after="0"/>
        <w:ind w:left="1122" w:right="0" w:hanging="284"/>
        <w:jc w:val="left"/>
        <w:rPr>
          <w:sz w:val="22"/>
        </w:rPr>
      </w:pPr>
      <w:r>
        <w:rPr>
          <w:sz w:val="22"/>
        </w:rPr>
        <w:t>Acting as an identifiable contact point for Development in the LAG territory;</w:t>
      </w:r>
      <w:r>
        <w:rPr>
          <w:spacing w:val="-12"/>
          <w:sz w:val="22"/>
        </w:rPr>
        <w:t> </w:t>
      </w:r>
      <w:r>
        <w:rPr>
          <w:sz w:val="22"/>
        </w:rPr>
        <w:t>and</w:t>
      </w:r>
    </w:p>
    <w:p>
      <w:pPr>
        <w:pStyle w:val="ListParagraph"/>
        <w:numPr>
          <w:ilvl w:val="1"/>
          <w:numId w:val="48"/>
        </w:numPr>
        <w:tabs>
          <w:tab w:pos="1123" w:val="left" w:leader="none"/>
        </w:tabs>
        <w:spacing w:line="270" w:lineRule="exact" w:before="0" w:after="0"/>
        <w:ind w:left="1122" w:right="0" w:hanging="284"/>
        <w:jc w:val="left"/>
        <w:rPr>
          <w:sz w:val="22"/>
        </w:rPr>
      </w:pPr>
      <w:r>
        <w:rPr>
          <w:sz w:val="22"/>
        </w:rPr>
        <w:t>Hosting conferences/workshops on variety of</w:t>
      </w:r>
      <w:r>
        <w:rPr>
          <w:spacing w:val="-2"/>
          <w:sz w:val="22"/>
        </w:rPr>
        <w:t> </w:t>
      </w:r>
      <w:r>
        <w:rPr>
          <w:sz w:val="22"/>
        </w:rPr>
        <w:t>themes.</w:t>
      </w:r>
    </w:p>
    <w:p>
      <w:pPr>
        <w:spacing w:after="0" w:line="270" w:lineRule="exact"/>
        <w:jc w:val="left"/>
        <w:rPr>
          <w:sz w:val="22"/>
        </w:rPr>
        <w:sectPr>
          <w:pgSz w:w="11910" w:h="16840"/>
          <w:pgMar w:header="0" w:footer="929" w:top="1340" w:bottom="1120" w:left="580" w:right="240"/>
        </w:sectPr>
      </w:pPr>
    </w:p>
    <w:p>
      <w:pPr>
        <w:spacing w:before="79"/>
        <w:ind w:left="838" w:right="0" w:firstLine="0"/>
        <w:jc w:val="left"/>
        <w:rPr>
          <w:i/>
          <w:sz w:val="22"/>
        </w:rPr>
      </w:pPr>
      <w:r>
        <w:rPr>
          <w:i/>
          <w:sz w:val="22"/>
        </w:rPr>
        <w:t>Reporting/Feedback</w:t>
      </w:r>
    </w:p>
    <w:p>
      <w:pPr>
        <w:pStyle w:val="ListParagraph"/>
        <w:numPr>
          <w:ilvl w:val="1"/>
          <w:numId w:val="48"/>
        </w:numPr>
        <w:tabs>
          <w:tab w:pos="1123" w:val="left" w:leader="none"/>
        </w:tabs>
        <w:spacing w:line="270" w:lineRule="exact" w:before="14" w:after="0"/>
        <w:ind w:left="1122" w:right="0" w:hanging="284"/>
        <w:jc w:val="left"/>
        <w:rPr>
          <w:sz w:val="22"/>
        </w:rPr>
      </w:pPr>
      <w:r>
        <w:rPr>
          <w:sz w:val="22"/>
        </w:rPr>
        <w:t>Reporting to the </w:t>
      </w:r>
      <w:r>
        <w:rPr>
          <w:spacing w:val="-2"/>
          <w:sz w:val="22"/>
        </w:rPr>
        <w:t>CEO </w:t>
      </w:r>
      <w:r>
        <w:rPr>
          <w:sz w:val="22"/>
        </w:rPr>
        <w:t>of the Company;</w:t>
      </w:r>
    </w:p>
    <w:p>
      <w:pPr>
        <w:pStyle w:val="ListParagraph"/>
        <w:numPr>
          <w:ilvl w:val="1"/>
          <w:numId w:val="48"/>
        </w:numPr>
        <w:tabs>
          <w:tab w:pos="1123" w:val="left" w:leader="none"/>
        </w:tabs>
        <w:spacing w:line="269" w:lineRule="exact" w:before="0" w:after="0"/>
        <w:ind w:left="1122" w:right="0" w:hanging="284"/>
        <w:jc w:val="left"/>
        <w:rPr>
          <w:sz w:val="22"/>
        </w:rPr>
      </w:pPr>
      <w:r>
        <w:rPr>
          <w:sz w:val="22"/>
        </w:rPr>
        <w:t>Reporting on a regular and ongoing basis to the Board of the</w:t>
      </w:r>
      <w:r>
        <w:rPr>
          <w:spacing w:val="-13"/>
          <w:sz w:val="22"/>
        </w:rPr>
        <w:t> </w:t>
      </w:r>
      <w:r>
        <w:rPr>
          <w:sz w:val="22"/>
        </w:rPr>
        <w:t>company;</w:t>
      </w:r>
    </w:p>
    <w:p>
      <w:pPr>
        <w:pStyle w:val="ListParagraph"/>
        <w:numPr>
          <w:ilvl w:val="1"/>
          <w:numId w:val="48"/>
        </w:numPr>
        <w:tabs>
          <w:tab w:pos="1123" w:val="left" w:leader="none"/>
        </w:tabs>
        <w:spacing w:line="268" w:lineRule="exact" w:before="0" w:after="0"/>
        <w:ind w:left="1122" w:right="0" w:hanging="284"/>
        <w:jc w:val="left"/>
        <w:rPr>
          <w:sz w:val="22"/>
        </w:rPr>
      </w:pPr>
      <w:r>
        <w:rPr>
          <w:sz w:val="22"/>
        </w:rPr>
        <w:t>Timely reporting to funding bodies i.e. DECLG/LCDC as LAG Pobal as</w:t>
      </w:r>
      <w:r>
        <w:rPr>
          <w:spacing w:val="-12"/>
          <w:sz w:val="22"/>
        </w:rPr>
        <w:t> </w:t>
      </w:r>
      <w:r>
        <w:rPr>
          <w:sz w:val="22"/>
        </w:rPr>
        <w:t>appropriate</w:t>
      </w:r>
    </w:p>
    <w:p>
      <w:pPr>
        <w:pStyle w:val="ListParagraph"/>
        <w:numPr>
          <w:ilvl w:val="1"/>
          <w:numId w:val="48"/>
        </w:numPr>
        <w:tabs>
          <w:tab w:pos="1123" w:val="left" w:leader="none"/>
        </w:tabs>
        <w:spacing w:line="268" w:lineRule="exact" w:before="0" w:after="0"/>
        <w:ind w:left="1122" w:right="0" w:hanging="284"/>
        <w:jc w:val="left"/>
        <w:rPr>
          <w:sz w:val="22"/>
        </w:rPr>
      </w:pPr>
      <w:r>
        <w:rPr>
          <w:sz w:val="22"/>
        </w:rPr>
        <w:t>Providing feedback to the Board of the company and the LCDC as</w:t>
      </w:r>
      <w:r>
        <w:rPr>
          <w:spacing w:val="-12"/>
          <w:sz w:val="22"/>
        </w:rPr>
        <w:t> </w:t>
      </w:r>
      <w:r>
        <w:rPr>
          <w:sz w:val="22"/>
        </w:rPr>
        <w:t>LAG;</w:t>
      </w:r>
    </w:p>
    <w:p>
      <w:pPr>
        <w:pStyle w:val="ListParagraph"/>
        <w:numPr>
          <w:ilvl w:val="1"/>
          <w:numId w:val="48"/>
        </w:numPr>
        <w:tabs>
          <w:tab w:pos="1123" w:val="left" w:leader="none"/>
        </w:tabs>
        <w:spacing w:line="223" w:lineRule="auto" w:before="11" w:after="0"/>
        <w:ind w:left="1122" w:right="746" w:hanging="284"/>
        <w:jc w:val="left"/>
        <w:rPr>
          <w:sz w:val="22"/>
        </w:rPr>
      </w:pPr>
      <w:r>
        <w:rPr>
          <w:sz w:val="22"/>
        </w:rPr>
        <w:t>Produce regular ad-hoc reports, presentations and meets all the reporting requirements of </w:t>
      </w:r>
      <w:r>
        <w:rPr>
          <w:spacing w:val="-16"/>
          <w:sz w:val="22"/>
        </w:rPr>
        <w:t>the </w:t>
      </w:r>
      <w:r>
        <w:rPr>
          <w:sz w:val="22"/>
        </w:rPr>
        <w:t>Board and the LCDC as LAG to the required standard and within</w:t>
      </w:r>
      <w:r>
        <w:rPr>
          <w:spacing w:val="-17"/>
          <w:sz w:val="22"/>
        </w:rPr>
        <w:t> </w:t>
      </w:r>
      <w:r>
        <w:rPr>
          <w:sz w:val="22"/>
        </w:rPr>
        <w:t>deadlines.</w:t>
      </w:r>
    </w:p>
    <w:p>
      <w:pPr>
        <w:pStyle w:val="BodyText"/>
        <w:spacing w:before="4"/>
        <w:rPr>
          <w:sz w:val="24"/>
        </w:rPr>
      </w:pPr>
    </w:p>
    <w:p>
      <w:pPr>
        <w:spacing w:before="0"/>
        <w:ind w:left="838" w:right="0" w:firstLine="0"/>
        <w:jc w:val="left"/>
        <w:rPr>
          <w:i/>
          <w:sz w:val="22"/>
        </w:rPr>
      </w:pPr>
      <w:r>
        <w:rPr>
          <w:i/>
          <w:sz w:val="22"/>
        </w:rPr>
        <w:t>Other Duties</w:t>
      </w:r>
    </w:p>
    <w:p>
      <w:pPr>
        <w:pStyle w:val="ListParagraph"/>
        <w:numPr>
          <w:ilvl w:val="1"/>
          <w:numId w:val="48"/>
        </w:numPr>
        <w:tabs>
          <w:tab w:pos="1123" w:val="left" w:leader="none"/>
        </w:tabs>
        <w:spacing w:line="223" w:lineRule="auto" w:before="26" w:after="0"/>
        <w:ind w:left="1122" w:right="752" w:hanging="284"/>
        <w:jc w:val="left"/>
        <w:rPr>
          <w:sz w:val="22"/>
        </w:rPr>
      </w:pPr>
      <w:r>
        <w:rPr>
          <w:sz w:val="22"/>
        </w:rPr>
        <w:t>Given the nature of the programme it is envisaged that the post holder will undertake a </w:t>
      </w:r>
      <w:r>
        <w:rPr>
          <w:spacing w:val="-8"/>
          <w:sz w:val="22"/>
        </w:rPr>
        <w:t>range </w:t>
      </w:r>
      <w:r>
        <w:rPr>
          <w:sz w:val="22"/>
        </w:rPr>
        <w:t>of other duties in relation to the delivery of the</w:t>
      </w:r>
      <w:r>
        <w:rPr>
          <w:spacing w:val="-9"/>
          <w:sz w:val="22"/>
        </w:rPr>
        <w:t> </w:t>
      </w:r>
      <w:r>
        <w:rPr>
          <w:sz w:val="22"/>
        </w:rPr>
        <w:t>programme.</w:t>
      </w:r>
    </w:p>
    <w:p>
      <w:pPr>
        <w:pStyle w:val="BodyText"/>
        <w:spacing w:before="3"/>
      </w:pPr>
    </w:p>
    <w:p>
      <w:pPr>
        <w:pStyle w:val="Heading6"/>
      </w:pPr>
      <w:r>
        <w:rPr/>
        <w:t>Remuneration:</w:t>
      </w:r>
    </w:p>
    <w:p>
      <w:pPr>
        <w:pStyle w:val="ListParagraph"/>
        <w:numPr>
          <w:ilvl w:val="1"/>
          <w:numId w:val="48"/>
        </w:numPr>
        <w:tabs>
          <w:tab w:pos="1123" w:val="left" w:leader="none"/>
        </w:tabs>
        <w:spacing w:line="240" w:lineRule="auto" w:before="16" w:after="0"/>
        <w:ind w:left="1122" w:right="0" w:hanging="284"/>
        <w:jc w:val="left"/>
        <w:rPr>
          <w:sz w:val="22"/>
        </w:rPr>
      </w:pPr>
      <w:r>
        <w:rPr>
          <w:sz w:val="22"/>
        </w:rPr>
        <w:t>Within the range of the Pobal scale for</w:t>
      </w:r>
      <w:r>
        <w:rPr>
          <w:spacing w:val="-5"/>
          <w:sz w:val="22"/>
        </w:rPr>
        <w:t> </w:t>
      </w:r>
      <w:r>
        <w:rPr>
          <w:sz w:val="22"/>
        </w:rPr>
        <w:t>Managers.</w:t>
      </w:r>
    </w:p>
    <w:p>
      <w:pPr>
        <w:pStyle w:val="BodyText"/>
        <w:rPr>
          <w:sz w:val="26"/>
        </w:rPr>
      </w:pPr>
    </w:p>
    <w:p>
      <w:pPr>
        <w:pStyle w:val="BodyText"/>
        <w:spacing w:before="3"/>
        <w:rPr>
          <w:sz w:val="38"/>
        </w:rPr>
      </w:pPr>
    </w:p>
    <w:p>
      <w:pPr>
        <w:pStyle w:val="Heading6"/>
      </w:pPr>
      <w:r>
        <w:rPr/>
        <w:t>RURAL DEVELOPMENT OFFICER</w:t>
      </w:r>
    </w:p>
    <w:p>
      <w:pPr>
        <w:pStyle w:val="BodyText"/>
        <w:rPr>
          <w:b/>
        </w:rPr>
      </w:pPr>
    </w:p>
    <w:p>
      <w:pPr>
        <w:spacing w:before="0"/>
        <w:ind w:left="838" w:right="0" w:firstLine="0"/>
        <w:jc w:val="left"/>
        <w:rPr>
          <w:b/>
          <w:sz w:val="22"/>
        </w:rPr>
      </w:pPr>
      <w:r>
        <w:rPr>
          <w:b/>
          <w:sz w:val="22"/>
        </w:rPr>
        <w:t>Job Function</w:t>
      </w:r>
    </w:p>
    <w:p>
      <w:pPr>
        <w:pStyle w:val="BodyText"/>
        <w:spacing w:before="2"/>
        <w:ind w:left="838" w:right="751"/>
        <w:jc w:val="both"/>
      </w:pPr>
      <w:r>
        <w:rPr/>
        <w:t>The role of Development Officer requires a strong organisational focus with the ability to initiate new ideas, implement relevant training programmes and assist in the development of project ideas (both socially and economically based). The primary role of the Development Officer is to animate the Rural Development Programme (RDP) within the LAG territory and to build the capacity of rural dwellers within this area. This role will require the development officer to work across all themes and sub-themes of the RDP.</w:t>
      </w:r>
    </w:p>
    <w:p>
      <w:pPr>
        <w:pStyle w:val="BodyText"/>
        <w:spacing w:before="9"/>
        <w:rPr>
          <w:sz w:val="21"/>
        </w:rPr>
      </w:pPr>
    </w:p>
    <w:p>
      <w:pPr>
        <w:pStyle w:val="Heading6"/>
      </w:pPr>
      <w:r>
        <w:rPr/>
        <w:t>Duties and Responsibilities</w:t>
      </w:r>
    </w:p>
    <w:p>
      <w:pPr>
        <w:pStyle w:val="BodyText"/>
        <w:spacing w:before="2"/>
        <w:ind w:left="838" w:right="807"/>
      </w:pPr>
      <w:r>
        <w:rPr/>
        <w:t>The list of duties and responsibilities outlined below are not intended to be exhaustive, and as such may be supplemented or amended from time to time as considered necessary.</w:t>
      </w:r>
    </w:p>
    <w:p>
      <w:pPr>
        <w:pStyle w:val="BodyText"/>
        <w:spacing w:before="2"/>
        <w:rPr>
          <w:sz w:val="23"/>
        </w:rPr>
      </w:pPr>
    </w:p>
    <w:p>
      <w:pPr>
        <w:pStyle w:val="ListParagraph"/>
        <w:numPr>
          <w:ilvl w:val="1"/>
          <w:numId w:val="48"/>
        </w:numPr>
        <w:tabs>
          <w:tab w:pos="1198" w:val="left" w:leader="none"/>
          <w:tab w:pos="1199" w:val="left" w:leader="none"/>
        </w:tabs>
        <w:spacing w:line="270" w:lineRule="exact" w:before="0" w:after="0"/>
        <w:ind w:left="1198" w:right="0" w:hanging="360"/>
        <w:jc w:val="left"/>
        <w:rPr>
          <w:sz w:val="22"/>
        </w:rPr>
      </w:pPr>
      <w:r>
        <w:rPr>
          <w:sz w:val="22"/>
        </w:rPr>
        <w:t>Animating the RDP within the LAG</w:t>
      </w:r>
      <w:r>
        <w:rPr>
          <w:spacing w:val="-6"/>
          <w:sz w:val="22"/>
        </w:rPr>
        <w:t> </w:t>
      </w:r>
      <w:r>
        <w:rPr>
          <w:sz w:val="22"/>
        </w:rPr>
        <w:t>territory</w:t>
      </w:r>
    </w:p>
    <w:p>
      <w:pPr>
        <w:pStyle w:val="ListParagraph"/>
        <w:numPr>
          <w:ilvl w:val="1"/>
          <w:numId w:val="48"/>
        </w:numPr>
        <w:tabs>
          <w:tab w:pos="1198" w:val="left" w:leader="none"/>
          <w:tab w:pos="1199" w:val="left" w:leader="none"/>
        </w:tabs>
        <w:spacing w:line="223" w:lineRule="auto" w:before="12" w:after="0"/>
        <w:ind w:left="1198" w:right="753" w:hanging="360"/>
        <w:jc w:val="left"/>
        <w:rPr>
          <w:sz w:val="22"/>
        </w:rPr>
      </w:pPr>
      <w:r>
        <w:rPr>
          <w:sz w:val="22"/>
        </w:rPr>
        <w:t>Working with project promoters in order to build their capacity to participate in the RDP and to access the benefits</w:t>
      </w:r>
      <w:r>
        <w:rPr>
          <w:spacing w:val="-5"/>
          <w:sz w:val="22"/>
        </w:rPr>
        <w:t> </w:t>
      </w:r>
      <w:r>
        <w:rPr>
          <w:sz w:val="22"/>
        </w:rPr>
        <w:t>available.</w:t>
      </w:r>
    </w:p>
    <w:p>
      <w:pPr>
        <w:pStyle w:val="ListParagraph"/>
        <w:numPr>
          <w:ilvl w:val="1"/>
          <w:numId w:val="48"/>
        </w:numPr>
        <w:tabs>
          <w:tab w:pos="1198" w:val="left" w:leader="none"/>
          <w:tab w:pos="1199" w:val="left" w:leader="none"/>
        </w:tabs>
        <w:spacing w:line="223" w:lineRule="auto" w:before="31" w:after="0"/>
        <w:ind w:left="1198" w:right="752" w:hanging="360"/>
        <w:jc w:val="left"/>
        <w:rPr>
          <w:sz w:val="22"/>
        </w:rPr>
      </w:pPr>
      <w:r>
        <w:rPr>
          <w:sz w:val="22"/>
        </w:rPr>
        <w:t>Undertaking the preparation for evaluation and presentation of projects to the LCDC LAG LEADER Evaluation</w:t>
      </w:r>
      <w:r>
        <w:rPr>
          <w:spacing w:val="-1"/>
          <w:sz w:val="22"/>
        </w:rPr>
        <w:t> </w:t>
      </w:r>
      <w:r>
        <w:rPr>
          <w:sz w:val="22"/>
        </w:rPr>
        <w:t>Committee.</w:t>
      </w:r>
    </w:p>
    <w:p>
      <w:pPr>
        <w:pStyle w:val="ListParagraph"/>
        <w:numPr>
          <w:ilvl w:val="1"/>
          <w:numId w:val="48"/>
        </w:numPr>
        <w:tabs>
          <w:tab w:pos="1198" w:val="left" w:leader="none"/>
          <w:tab w:pos="1199" w:val="left" w:leader="none"/>
        </w:tabs>
        <w:spacing w:line="270" w:lineRule="exact" w:before="18" w:after="0"/>
        <w:ind w:left="1198" w:right="0" w:hanging="360"/>
        <w:jc w:val="left"/>
        <w:rPr>
          <w:sz w:val="22"/>
        </w:rPr>
      </w:pPr>
      <w:r>
        <w:rPr>
          <w:sz w:val="22"/>
        </w:rPr>
        <w:t>Working with project promoters post approval to ensure successful completion of the</w:t>
      </w:r>
      <w:r>
        <w:rPr>
          <w:spacing w:val="-13"/>
          <w:sz w:val="22"/>
        </w:rPr>
        <w:t> </w:t>
      </w:r>
      <w:r>
        <w:rPr>
          <w:sz w:val="22"/>
        </w:rPr>
        <w:t>project.</w:t>
      </w:r>
    </w:p>
    <w:p>
      <w:pPr>
        <w:pStyle w:val="ListParagraph"/>
        <w:numPr>
          <w:ilvl w:val="1"/>
          <w:numId w:val="48"/>
        </w:numPr>
        <w:tabs>
          <w:tab w:pos="1198" w:val="left" w:leader="none"/>
          <w:tab w:pos="1199" w:val="left" w:leader="none"/>
        </w:tabs>
        <w:spacing w:line="223" w:lineRule="auto" w:before="11" w:after="0"/>
        <w:ind w:left="1198" w:right="750" w:hanging="360"/>
        <w:jc w:val="left"/>
        <w:rPr>
          <w:sz w:val="22"/>
        </w:rPr>
      </w:pPr>
      <w:r>
        <w:rPr>
          <w:sz w:val="22"/>
        </w:rPr>
        <w:t>Upon completion of the project, checking project paperwork is complete prior to handover of project to administration section for administration</w:t>
      </w:r>
      <w:r>
        <w:rPr>
          <w:spacing w:val="-9"/>
          <w:sz w:val="22"/>
        </w:rPr>
        <w:t> </w:t>
      </w:r>
      <w:r>
        <w:rPr>
          <w:sz w:val="22"/>
        </w:rPr>
        <w:t>check.</w:t>
      </w:r>
    </w:p>
    <w:p>
      <w:pPr>
        <w:pStyle w:val="ListParagraph"/>
        <w:numPr>
          <w:ilvl w:val="1"/>
          <w:numId w:val="48"/>
        </w:numPr>
        <w:tabs>
          <w:tab w:pos="1198" w:val="left" w:leader="none"/>
          <w:tab w:pos="1199" w:val="left" w:leader="none"/>
        </w:tabs>
        <w:spacing w:line="223" w:lineRule="auto" w:before="32" w:after="0"/>
        <w:ind w:left="1198" w:right="749" w:hanging="360"/>
        <w:jc w:val="left"/>
        <w:rPr>
          <w:sz w:val="22"/>
        </w:rPr>
      </w:pPr>
      <w:r>
        <w:rPr>
          <w:sz w:val="22"/>
        </w:rPr>
        <w:t>Undertaking communication, P.R. and promotional activities concerning the RDP. This may include organising information sessions, promotional activities</w:t>
      </w:r>
      <w:r>
        <w:rPr>
          <w:spacing w:val="-1"/>
          <w:sz w:val="22"/>
        </w:rPr>
        <w:t> </w:t>
      </w:r>
      <w:r>
        <w:rPr>
          <w:sz w:val="22"/>
        </w:rPr>
        <w:t>etc.</w:t>
      </w:r>
    </w:p>
    <w:p>
      <w:pPr>
        <w:pStyle w:val="ListParagraph"/>
        <w:numPr>
          <w:ilvl w:val="1"/>
          <w:numId w:val="48"/>
        </w:numPr>
        <w:tabs>
          <w:tab w:pos="1198" w:val="left" w:leader="none"/>
          <w:tab w:pos="1199" w:val="left" w:leader="none"/>
        </w:tabs>
        <w:spacing w:line="223" w:lineRule="auto" w:before="31" w:after="0"/>
        <w:ind w:left="1198" w:right="751" w:hanging="360"/>
        <w:jc w:val="left"/>
        <w:rPr>
          <w:sz w:val="22"/>
        </w:rPr>
      </w:pPr>
      <w:r>
        <w:rPr>
          <w:sz w:val="22"/>
        </w:rPr>
        <w:t>Liaising with range of agencies to put in place integrated programmes of development to maximise benefit from the RDP and avoid</w:t>
      </w:r>
      <w:r>
        <w:rPr>
          <w:spacing w:val="-5"/>
          <w:sz w:val="22"/>
        </w:rPr>
        <w:t> </w:t>
      </w:r>
      <w:r>
        <w:rPr>
          <w:sz w:val="22"/>
        </w:rPr>
        <w:t>duplication.</w:t>
      </w:r>
    </w:p>
    <w:p>
      <w:pPr>
        <w:pStyle w:val="ListParagraph"/>
        <w:numPr>
          <w:ilvl w:val="1"/>
          <w:numId w:val="48"/>
        </w:numPr>
        <w:tabs>
          <w:tab w:pos="1198" w:val="left" w:leader="none"/>
          <w:tab w:pos="1199" w:val="left" w:leader="none"/>
        </w:tabs>
        <w:spacing w:line="269" w:lineRule="exact" w:before="18" w:after="0"/>
        <w:ind w:left="1198" w:right="0" w:hanging="360"/>
        <w:jc w:val="left"/>
        <w:rPr>
          <w:sz w:val="22"/>
        </w:rPr>
      </w:pPr>
      <w:r>
        <w:rPr>
          <w:sz w:val="22"/>
        </w:rPr>
        <w:t>Conducting research into relevant areas which will animate the region</w:t>
      </w:r>
      <w:r>
        <w:rPr>
          <w:spacing w:val="-12"/>
          <w:sz w:val="22"/>
        </w:rPr>
        <w:t> </w:t>
      </w:r>
      <w:r>
        <w:rPr>
          <w:sz w:val="22"/>
        </w:rPr>
        <w:t>further.</w:t>
      </w:r>
    </w:p>
    <w:p>
      <w:pPr>
        <w:pStyle w:val="ListParagraph"/>
        <w:numPr>
          <w:ilvl w:val="1"/>
          <w:numId w:val="48"/>
        </w:numPr>
        <w:tabs>
          <w:tab w:pos="1198" w:val="left" w:leader="none"/>
          <w:tab w:pos="1199" w:val="left" w:leader="none"/>
        </w:tabs>
        <w:spacing w:line="225" w:lineRule="auto" w:before="8" w:after="0"/>
        <w:ind w:left="1198" w:right="747" w:hanging="360"/>
        <w:jc w:val="left"/>
        <w:rPr>
          <w:sz w:val="22"/>
        </w:rPr>
      </w:pPr>
      <w:r>
        <w:rPr>
          <w:sz w:val="22"/>
        </w:rPr>
        <w:t>Development and co-ordination of specific targeted training opportunities to enhance the capacity within the</w:t>
      </w:r>
      <w:r>
        <w:rPr>
          <w:spacing w:val="-3"/>
          <w:sz w:val="22"/>
        </w:rPr>
        <w:t> </w:t>
      </w:r>
      <w:r>
        <w:rPr>
          <w:sz w:val="22"/>
        </w:rPr>
        <w:t>region.</w:t>
      </w:r>
    </w:p>
    <w:p>
      <w:pPr>
        <w:pStyle w:val="ListParagraph"/>
        <w:numPr>
          <w:ilvl w:val="1"/>
          <w:numId w:val="48"/>
        </w:numPr>
        <w:tabs>
          <w:tab w:pos="1198" w:val="left" w:leader="none"/>
          <w:tab w:pos="1199" w:val="left" w:leader="none"/>
        </w:tabs>
        <w:spacing w:line="223" w:lineRule="auto" w:before="29" w:after="0"/>
        <w:ind w:left="1198" w:right="750" w:hanging="360"/>
        <w:jc w:val="left"/>
        <w:rPr>
          <w:sz w:val="22"/>
        </w:rPr>
      </w:pPr>
      <w:r>
        <w:rPr>
          <w:sz w:val="22"/>
        </w:rPr>
        <w:t>Fostering an understanding of good development practice amongst various sectors within the area.</w:t>
      </w:r>
    </w:p>
    <w:p>
      <w:pPr>
        <w:pStyle w:val="ListParagraph"/>
        <w:numPr>
          <w:ilvl w:val="1"/>
          <w:numId w:val="48"/>
        </w:numPr>
        <w:tabs>
          <w:tab w:pos="1198" w:val="left" w:leader="none"/>
          <w:tab w:pos="1199" w:val="left" w:leader="none"/>
        </w:tabs>
        <w:spacing w:line="270" w:lineRule="exact" w:before="18" w:after="0"/>
        <w:ind w:left="1198" w:right="0" w:hanging="360"/>
        <w:jc w:val="left"/>
        <w:rPr>
          <w:sz w:val="22"/>
        </w:rPr>
      </w:pPr>
      <w:r>
        <w:rPr>
          <w:sz w:val="22"/>
        </w:rPr>
        <w:t>Drawing up action plans around obstacles currently facing the development of such</w:t>
      </w:r>
      <w:r>
        <w:rPr>
          <w:spacing w:val="-9"/>
          <w:sz w:val="22"/>
        </w:rPr>
        <w:t> </w:t>
      </w:r>
      <w:r>
        <w:rPr>
          <w:sz w:val="22"/>
        </w:rPr>
        <w:t>sectors.</w:t>
      </w:r>
    </w:p>
    <w:p>
      <w:pPr>
        <w:pStyle w:val="ListParagraph"/>
        <w:numPr>
          <w:ilvl w:val="1"/>
          <w:numId w:val="48"/>
        </w:numPr>
        <w:tabs>
          <w:tab w:pos="1198" w:val="left" w:leader="none"/>
          <w:tab w:pos="1199" w:val="left" w:leader="none"/>
        </w:tabs>
        <w:spacing w:line="268" w:lineRule="exact" w:before="0" w:after="0"/>
        <w:ind w:left="1198" w:right="0" w:hanging="360"/>
        <w:jc w:val="left"/>
        <w:rPr>
          <w:sz w:val="22"/>
        </w:rPr>
      </w:pPr>
      <w:r>
        <w:rPr>
          <w:sz w:val="22"/>
        </w:rPr>
        <w:t>Acting as an identifiable contact point for Development in the LAG</w:t>
      </w:r>
      <w:r>
        <w:rPr>
          <w:spacing w:val="-14"/>
          <w:sz w:val="22"/>
        </w:rPr>
        <w:t> </w:t>
      </w:r>
      <w:r>
        <w:rPr>
          <w:sz w:val="22"/>
        </w:rPr>
        <w:t>territory.</w:t>
      </w:r>
    </w:p>
    <w:p>
      <w:pPr>
        <w:pStyle w:val="ListParagraph"/>
        <w:numPr>
          <w:ilvl w:val="1"/>
          <w:numId w:val="48"/>
        </w:numPr>
        <w:tabs>
          <w:tab w:pos="1198" w:val="left" w:leader="none"/>
          <w:tab w:pos="1199" w:val="left" w:leader="none"/>
        </w:tabs>
        <w:spacing w:line="268" w:lineRule="exact" w:before="0" w:after="0"/>
        <w:ind w:left="1198" w:right="0" w:hanging="360"/>
        <w:jc w:val="left"/>
        <w:rPr>
          <w:sz w:val="22"/>
        </w:rPr>
      </w:pPr>
      <w:r>
        <w:rPr>
          <w:sz w:val="22"/>
        </w:rPr>
        <w:t>Hosting conferences/workshops on variety of</w:t>
      </w:r>
      <w:r>
        <w:rPr>
          <w:spacing w:val="-2"/>
          <w:sz w:val="22"/>
        </w:rPr>
        <w:t> </w:t>
      </w:r>
      <w:r>
        <w:rPr>
          <w:sz w:val="22"/>
        </w:rPr>
        <w:t>themes.</w:t>
      </w:r>
    </w:p>
    <w:p>
      <w:pPr>
        <w:pStyle w:val="ListParagraph"/>
        <w:numPr>
          <w:ilvl w:val="1"/>
          <w:numId w:val="48"/>
        </w:numPr>
        <w:tabs>
          <w:tab w:pos="1198" w:val="left" w:leader="none"/>
          <w:tab w:pos="1199" w:val="left" w:leader="none"/>
        </w:tabs>
        <w:spacing w:line="223" w:lineRule="auto" w:before="11" w:after="0"/>
        <w:ind w:left="1198" w:right="754" w:hanging="360"/>
        <w:jc w:val="left"/>
        <w:rPr>
          <w:sz w:val="22"/>
        </w:rPr>
      </w:pPr>
      <w:r>
        <w:rPr>
          <w:sz w:val="22"/>
        </w:rPr>
        <w:t>Given the nature of the programme it is envisaged that the post holder will undertake a range of other duties in relation to the delivery of the</w:t>
      </w:r>
      <w:r>
        <w:rPr>
          <w:spacing w:val="-8"/>
          <w:sz w:val="22"/>
        </w:rPr>
        <w:t> </w:t>
      </w:r>
      <w:r>
        <w:rPr>
          <w:sz w:val="22"/>
        </w:rPr>
        <w:t>programme.</w:t>
      </w:r>
    </w:p>
    <w:p>
      <w:pPr>
        <w:spacing w:after="0" w:line="223" w:lineRule="auto"/>
        <w:jc w:val="left"/>
        <w:rPr>
          <w:sz w:val="22"/>
        </w:rPr>
        <w:sectPr>
          <w:pgSz w:w="11910" w:h="16840"/>
          <w:pgMar w:header="0" w:footer="929" w:top="1340" w:bottom="1120" w:left="580" w:right="240"/>
        </w:sectPr>
      </w:pPr>
    </w:p>
    <w:p>
      <w:pPr>
        <w:pStyle w:val="Heading6"/>
        <w:spacing w:before="77"/>
      </w:pPr>
      <w:r>
        <w:rPr/>
        <w:t>Reporting:</w:t>
      </w:r>
    </w:p>
    <w:p>
      <w:pPr>
        <w:pStyle w:val="ListParagraph"/>
        <w:numPr>
          <w:ilvl w:val="1"/>
          <w:numId w:val="48"/>
        </w:numPr>
        <w:tabs>
          <w:tab w:pos="1198" w:val="left" w:leader="none"/>
          <w:tab w:pos="1199" w:val="left" w:leader="none"/>
        </w:tabs>
        <w:spacing w:line="223" w:lineRule="auto" w:before="29" w:after="0"/>
        <w:ind w:left="1198" w:right="751" w:hanging="360"/>
        <w:jc w:val="left"/>
        <w:rPr>
          <w:sz w:val="22"/>
        </w:rPr>
      </w:pPr>
      <w:r>
        <w:rPr>
          <w:sz w:val="22"/>
        </w:rPr>
        <w:t>Reporting in the first instance to the Rural Development Manager then the CEO and the Board including any sub</w:t>
      </w:r>
      <w:r>
        <w:rPr>
          <w:spacing w:val="-5"/>
          <w:sz w:val="22"/>
        </w:rPr>
        <w:t> </w:t>
      </w:r>
      <w:r>
        <w:rPr>
          <w:sz w:val="22"/>
        </w:rPr>
        <w:t>group.</w:t>
      </w:r>
    </w:p>
    <w:p>
      <w:pPr>
        <w:pStyle w:val="ListParagraph"/>
        <w:numPr>
          <w:ilvl w:val="1"/>
          <w:numId w:val="48"/>
        </w:numPr>
        <w:tabs>
          <w:tab w:pos="1198" w:val="left" w:leader="none"/>
          <w:tab w:pos="1199" w:val="left" w:leader="none"/>
        </w:tabs>
        <w:spacing w:line="223" w:lineRule="auto" w:before="31" w:after="0"/>
        <w:ind w:left="1198" w:right="752" w:hanging="360"/>
        <w:jc w:val="left"/>
        <w:rPr>
          <w:sz w:val="22"/>
        </w:rPr>
      </w:pPr>
      <w:r>
        <w:rPr>
          <w:sz w:val="22"/>
        </w:rPr>
        <w:t>Preparing reports and reporting on projects to the LCDC as LAG and the Evaluation Committee established by it as may be</w:t>
      </w:r>
      <w:r>
        <w:rPr>
          <w:spacing w:val="-5"/>
          <w:sz w:val="22"/>
        </w:rPr>
        <w:t> </w:t>
      </w:r>
      <w:r>
        <w:rPr>
          <w:sz w:val="22"/>
        </w:rPr>
        <w:t>required.</w:t>
      </w:r>
    </w:p>
    <w:p>
      <w:pPr>
        <w:pStyle w:val="BodyText"/>
        <w:spacing w:before="1"/>
        <w:rPr>
          <w:sz w:val="24"/>
        </w:rPr>
      </w:pPr>
    </w:p>
    <w:p>
      <w:pPr>
        <w:pStyle w:val="Heading6"/>
      </w:pPr>
      <w:r>
        <w:rPr/>
        <w:t>Remuneration:</w:t>
      </w:r>
    </w:p>
    <w:p>
      <w:pPr>
        <w:pStyle w:val="ListParagraph"/>
        <w:numPr>
          <w:ilvl w:val="1"/>
          <w:numId w:val="48"/>
        </w:numPr>
        <w:tabs>
          <w:tab w:pos="1265" w:val="left" w:leader="none"/>
          <w:tab w:pos="1267" w:val="left" w:leader="none"/>
        </w:tabs>
        <w:spacing w:line="240" w:lineRule="auto" w:before="18" w:after="0"/>
        <w:ind w:left="1266" w:right="0" w:hanging="428"/>
        <w:jc w:val="left"/>
        <w:rPr>
          <w:sz w:val="22"/>
        </w:rPr>
      </w:pPr>
      <w:r>
        <w:rPr>
          <w:sz w:val="22"/>
        </w:rPr>
        <w:t>Within the range of the Pobal scale for Project</w:t>
      </w:r>
      <w:r>
        <w:rPr>
          <w:spacing w:val="-11"/>
          <w:sz w:val="22"/>
        </w:rPr>
        <w:t> </w:t>
      </w:r>
      <w:r>
        <w:rPr>
          <w:sz w:val="22"/>
        </w:rPr>
        <w:t>Workers.</w:t>
      </w:r>
    </w:p>
    <w:p>
      <w:pPr>
        <w:pStyle w:val="BodyText"/>
        <w:rPr>
          <w:sz w:val="26"/>
        </w:rPr>
      </w:pPr>
    </w:p>
    <w:p>
      <w:pPr>
        <w:spacing w:before="231"/>
        <w:ind w:left="838" w:right="6535" w:firstLine="0"/>
        <w:jc w:val="left"/>
        <w:rPr>
          <w:b/>
          <w:sz w:val="18"/>
        </w:rPr>
      </w:pPr>
      <w:r>
        <w:rPr>
          <w:b/>
          <w:sz w:val="22"/>
        </w:rPr>
        <w:t>R</w:t>
      </w:r>
      <w:r>
        <w:rPr>
          <w:b/>
          <w:sz w:val="18"/>
        </w:rPr>
        <w:t>URAL </w:t>
      </w:r>
      <w:r>
        <w:rPr>
          <w:b/>
          <w:sz w:val="22"/>
        </w:rPr>
        <w:t>D</w:t>
      </w:r>
      <w:r>
        <w:rPr>
          <w:b/>
          <w:sz w:val="18"/>
        </w:rPr>
        <w:t>EVELOPMENT </w:t>
      </w:r>
      <w:r>
        <w:rPr>
          <w:b/>
          <w:sz w:val="22"/>
        </w:rPr>
        <w:t>A</w:t>
      </w:r>
      <w:r>
        <w:rPr>
          <w:b/>
          <w:sz w:val="18"/>
        </w:rPr>
        <w:t>DMINISTRATOR </w:t>
      </w:r>
      <w:r>
        <w:rPr>
          <w:b/>
          <w:sz w:val="22"/>
        </w:rPr>
        <w:t>J</w:t>
      </w:r>
      <w:r>
        <w:rPr>
          <w:b/>
          <w:sz w:val="18"/>
        </w:rPr>
        <w:t>OB </w:t>
      </w:r>
      <w:r>
        <w:rPr>
          <w:b/>
          <w:sz w:val="22"/>
        </w:rPr>
        <w:t>D</w:t>
      </w:r>
      <w:r>
        <w:rPr>
          <w:b/>
          <w:sz w:val="18"/>
        </w:rPr>
        <w:t>ESCRIPTION</w:t>
      </w:r>
    </w:p>
    <w:p>
      <w:pPr>
        <w:pStyle w:val="BodyText"/>
        <w:spacing w:before="2"/>
        <w:rPr>
          <w:b/>
        </w:rPr>
      </w:pPr>
    </w:p>
    <w:p>
      <w:pPr>
        <w:pStyle w:val="Heading6"/>
      </w:pPr>
      <w:r>
        <w:rPr/>
        <w:t>Job Function</w:t>
      </w:r>
    </w:p>
    <w:p>
      <w:pPr>
        <w:pStyle w:val="BodyText"/>
        <w:spacing w:before="1"/>
        <w:ind w:left="838" w:right="748"/>
        <w:jc w:val="both"/>
      </w:pPr>
      <w:r>
        <w:rPr/>
        <w:t>The position of Administrator requires a strong organisational focus with attention to detail being of the utmost importance. The primary role of the Administrator is to ensure that procedures in relation to the running of the office and the implementation of project procedures are adhered to. The administrator will be required to work across all aspects of the remit of the</w:t>
      </w:r>
      <w:r>
        <w:rPr>
          <w:spacing w:val="-14"/>
        </w:rPr>
        <w:t> </w:t>
      </w:r>
      <w:r>
        <w:rPr/>
        <w:t>RDP.</w:t>
      </w:r>
    </w:p>
    <w:p>
      <w:pPr>
        <w:pStyle w:val="BodyText"/>
        <w:spacing w:before="10"/>
        <w:rPr>
          <w:sz w:val="21"/>
        </w:rPr>
      </w:pPr>
    </w:p>
    <w:p>
      <w:pPr>
        <w:pStyle w:val="Heading6"/>
      </w:pPr>
      <w:r>
        <w:rPr/>
        <w:t>Roles and Responsibilities:</w:t>
      </w:r>
    </w:p>
    <w:p>
      <w:pPr>
        <w:pStyle w:val="BodyText"/>
        <w:spacing w:before="1"/>
        <w:ind w:left="838" w:right="807"/>
      </w:pPr>
      <w:r>
        <w:rPr/>
        <w:t>The list of duties and responsibilities outlined below are not intended to be exhaustive, and as such may be supplemented or amended from time to time as considered necessary.</w:t>
      </w:r>
    </w:p>
    <w:p>
      <w:pPr>
        <w:pStyle w:val="BodyText"/>
        <w:spacing w:before="5"/>
        <w:rPr>
          <w:sz w:val="23"/>
        </w:rPr>
      </w:pPr>
    </w:p>
    <w:p>
      <w:pPr>
        <w:pStyle w:val="ListParagraph"/>
        <w:numPr>
          <w:ilvl w:val="1"/>
          <w:numId w:val="48"/>
        </w:numPr>
        <w:tabs>
          <w:tab w:pos="1405" w:val="left" w:leader="none"/>
          <w:tab w:pos="1406" w:val="left" w:leader="none"/>
        </w:tabs>
        <w:spacing w:line="269" w:lineRule="exact" w:before="0" w:after="0"/>
        <w:ind w:left="1405" w:right="0" w:hanging="567"/>
        <w:jc w:val="left"/>
        <w:rPr>
          <w:sz w:val="22"/>
        </w:rPr>
      </w:pPr>
      <w:r>
        <w:rPr>
          <w:sz w:val="22"/>
        </w:rPr>
        <w:t>Point of contact for general and project</w:t>
      </w:r>
      <w:r>
        <w:rPr>
          <w:spacing w:val="-4"/>
          <w:sz w:val="22"/>
        </w:rPr>
        <w:t> </w:t>
      </w:r>
      <w:r>
        <w:rPr>
          <w:sz w:val="22"/>
        </w:rPr>
        <w:t>enquiries</w:t>
      </w:r>
    </w:p>
    <w:p>
      <w:pPr>
        <w:pStyle w:val="ListParagraph"/>
        <w:numPr>
          <w:ilvl w:val="1"/>
          <w:numId w:val="48"/>
        </w:numPr>
        <w:tabs>
          <w:tab w:pos="1405" w:val="left" w:leader="none"/>
          <w:tab w:pos="1406" w:val="left" w:leader="none"/>
        </w:tabs>
        <w:spacing w:line="268" w:lineRule="exact" w:before="0" w:after="0"/>
        <w:ind w:left="1405" w:right="0" w:hanging="567"/>
        <w:jc w:val="left"/>
        <w:rPr>
          <w:sz w:val="22"/>
        </w:rPr>
      </w:pPr>
      <w:r>
        <w:rPr>
          <w:sz w:val="22"/>
        </w:rPr>
        <w:t>General office</w:t>
      </w:r>
      <w:r>
        <w:rPr>
          <w:spacing w:val="-3"/>
          <w:sz w:val="22"/>
        </w:rPr>
        <w:t> </w:t>
      </w:r>
      <w:r>
        <w:rPr>
          <w:sz w:val="22"/>
        </w:rPr>
        <w:t>duties</w:t>
      </w:r>
    </w:p>
    <w:p>
      <w:pPr>
        <w:pStyle w:val="ListParagraph"/>
        <w:numPr>
          <w:ilvl w:val="1"/>
          <w:numId w:val="48"/>
        </w:numPr>
        <w:tabs>
          <w:tab w:pos="1405" w:val="left" w:leader="none"/>
          <w:tab w:pos="1406" w:val="left" w:leader="none"/>
        </w:tabs>
        <w:spacing w:line="223" w:lineRule="auto" w:before="12" w:after="0"/>
        <w:ind w:left="1405" w:right="751" w:hanging="567"/>
        <w:jc w:val="left"/>
        <w:rPr>
          <w:sz w:val="22"/>
        </w:rPr>
      </w:pPr>
      <w:r>
        <w:rPr>
          <w:sz w:val="22"/>
        </w:rPr>
        <w:t>Provision of general secretarial support to the CEO, Manager and Development Staff as required.</w:t>
      </w:r>
    </w:p>
    <w:p>
      <w:pPr>
        <w:pStyle w:val="ListParagraph"/>
        <w:numPr>
          <w:ilvl w:val="1"/>
          <w:numId w:val="48"/>
        </w:numPr>
        <w:tabs>
          <w:tab w:pos="1405" w:val="left" w:leader="none"/>
          <w:tab w:pos="1406" w:val="left" w:leader="none"/>
        </w:tabs>
        <w:spacing w:line="269" w:lineRule="exact" w:before="18" w:after="0"/>
        <w:ind w:left="1405" w:right="0" w:hanging="567"/>
        <w:jc w:val="left"/>
        <w:rPr>
          <w:sz w:val="22"/>
        </w:rPr>
      </w:pPr>
      <w:r>
        <w:rPr>
          <w:sz w:val="22"/>
        </w:rPr>
        <w:t>Compiling; Access databases and Excel spread sheets for financial</w:t>
      </w:r>
      <w:r>
        <w:rPr>
          <w:spacing w:val="-9"/>
          <w:sz w:val="22"/>
        </w:rPr>
        <w:t> </w:t>
      </w:r>
      <w:r>
        <w:rPr>
          <w:sz w:val="22"/>
        </w:rPr>
        <w:t>information.</w:t>
      </w:r>
    </w:p>
    <w:p>
      <w:pPr>
        <w:pStyle w:val="ListParagraph"/>
        <w:numPr>
          <w:ilvl w:val="1"/>
          <w:numId w:val="48"/>
        </w:numPr>
        <w:tabs>
          <w:tab w:pos="1405" w:val="left" w:leader="none"/>
          <w:tab w:pos="1406" w:val="left" w:leader="none"/>
        </w:tabs>
        <w:spacing w:line="223" w:lineRule="auto" w:before="10" w:after="0"/>
        <w:ind w:left="1405" w:right="751" w:hanging="567"/>
        <w:jc w:val="left"/>
        <w:rPr>
          <w:sz w:val="22"/>
        </w:rPr>
      </w:pPr>
      <w:r>
        <w:rPr>
          <w:sz w:val="22"/>
        </w:rPr>
        <w:t>General accounts duties, including recording of invoices, drafting of cheques and cheque requisition information and cumulative wage control</w:t>
      </w:r>
      <w:r>
        <w:rPr>
          <w:spacing w:val="-4"/>
          <w:sz w:val="22"/>
        </w:rPr>
        <w:t> </w:t>
      </w:r>
      <w:r>
        <w:rPr>
          <w:sz w:val="22"/>
        </w:rPr>
        <w:t>reconciliation.</w:t>
      </w:r>
    </w:p>
    <w:p>
      <w:pPr>
        <w:pStyle w:val="ListParagraph"/>
        <w:numPr>
          <w:ilvl w:val="1"/>
          <w:numId w:val="48"/>
        </w:numPr>
        <w:tabs>
          <w:tab w:pos="1405" w:val="left" w:leader="none"/>
          <w:tab w:pos="1406" w:val="left" w:leader="none"/>
        </w:tabs>
        <w:spacing w:line="270" w:lineRule="exact" w:before="18" w:after="0"/>
        <w:ind w:left="1405" w:right="0" w:hanging="567"/>
        <w:jc w:val="left"/>
        <w:rPr>
          <w:sz w:val="22"/>
        </w:rPr>
      </w:pPr>
      <w:r>
        <w:rPr>
          <w:sz w:val="22"/>
        </w:rPr>
        <w:t>Banking duties including Internet Business</w:t>
      </w:r>
      <w:r>
        <w:rPr>
          <w:spacing w:val="-2"/>
          <w:sz w:val="22"/>
        </w:rPr>
        <w:t> </w:t>
      </w:r>
      <w:r>
        <w:rPr>
          <w:sz w:val="22"/>
        </w:rPr>
        <w:t>Banking</w:t>
      </w:r>
    </w:p>
    <w:p>
      <w:pPr>
        <w:pStyle w:val="ListParagraph"/>
        <w:numPr>
          <w:ilvl w:val="1"/>
          <w:numId w:val="48"/>
        </w:numPr>
        <w:tabs>
          <w:tab w:pos="1405" w:val="left" w:leader="none"/>
          <w:tab w:pos="1406" w:val="left" w:leader="none"/>
        </w:tabs>
        <w:spacing w:line="269" w:lineRule="exact" w:before="0" w:after="0"/>
        <w:ind w:left="1405" w:right="0" w:hanging="567"/>
        <w:jc w:val="left"/>
        <w:rPr>
          <w:sz w:val="22"/>
        </w:rPr>
      </w:pPr>
      <w:r>
        <w:rPr>
          <w:sz w:val="22"/>
        </w:rPr>
        <w:t>Maintenance of monthly payments sheets and reconciliation with Department IT</w:t>
      </w:r>
      <w:r>
        <w:rPr>
          <w:spacing w:val="-11"/>
          <w:sz w:val="22"/>
        </w:rPr>
        <w:t> </w:t>
      </w:r>
      <w:r>
        <w:rPr>
          <w:sz w:val="22"/>
        </w:rPr>
        <w:t>returns</w:t>
      </w:r>
    </w:p>
    <w:p>
      <w:pPr>
        <w:pStyle w:val="ListParagraph"/>
        <w:numPr>
          <w:ilvl w:val="1"/>
          <w:numId w:val="48"/>
        </w:numPr>
        <w:tabs>
          <w:tab w:pos="1405" w:val="left" w:leader="none"/>
          <w:tab w:pos="1406" w:val="left" w:leader="none"/>
        </w:tabs>
        <w:spacing w:line="223" w:lineRule="auto" w:before="12" w:after="0"/>
        <w:ind w:left="1405" w:right="755" w:hanging="567"/>
        <w:jc w:val="left"/>
        <w:rPr>
          <w:sz w:val="22"/>
        </w:rPr>
      </w:pPr>
      <w:r>
        <w:rPr>
          <w:sz w:val="22"/>
        </w:rPr>
        <w:t>Reporting of monthly expenditure to the Department on the IT website within (monthly) deadlines.</w:t>
      </w:r>
    </w:p>
    <w:p>
      <w:pPr>
        <w:pStyle w:val="ListParagraph"/>
        <w:numPr>
          <w:ilvl w:val="1"/>
          <w:numId w:val="48"/>
        </w:numPr>
        <w:tabs>
          <w:tab w:pos="1405" w:val="left" w:leader="none"/>
          <w:tab w:pos="1406" w:val="left" w:leader="none"/>
        </w:tabs>
        <w:spacing w:line="223" w:lineRule="auto" w:before="31" w:after="0"/>
        <w:ind w:left="1405" w:right="747" w:hanging="567"/>
        <w:jc w:val="left"/>
        <w:rPr>
          <w:sz w:val="22"/>
        </w:rPr>
      </w:pPr>
      <w:r>
        <w:rPr>
          <w:sz w:val="22"/>
        </w:rPr>
        <w:t>Compile Monthly Financial Statements for all RDP accounts and present at Breffni Integrated Ltd monthly</w:t>
      </w:r>
      <w:r>
        <w:rPr>
          <w:spacing w:val="-7"/>
          <w:sz w:val="22"/>
        </w:rPr>
        <w:t> </w:t>
      </w:r>
      <w:r>
        <w:rPr>
          <w:sz w:val="22"/>
        </w:rPr>
        <w:t>meetings.</w:t>
      </w:r>
    </w:p>
    <w:p>
      <w:pPr>
        <w:pStyle w:val="ListParagraph"/>
        <w:numPr>
          <w:ilvl w:val="1"/>
          <w:numId w:val="48"/>
        </w:numPr>
        <w:tabs>
          <w:tab w:pos="1405" w:val="left" w:leader="none"/>
          <w:tab w:pos="1406" w:val="left" w:leader="none"/>
        </w:tabs>
        <w:spacing w:line="269" w:lineRule="exact" w:before="18" w:after="0"/>
        <w:ind w:left="1405" w:right="0" w:hanging="567"/>
        <w:jc w:val="left"/>
        <w:rPr>
          <w:sz w:val="22"/>
        </w:rPr>
      </w:pPr>
      <w:r>
        <w:rPr>
          <w:sz w:val="22"/>
        </w:rPr>
        <w:t>Compile necessary documents for Year-End RDP</w:t>
      </w:r>
      <w:r>
        <w:rPr>
          <w:spacing w:val="-7"/>
          <w:sz w:val="22"/>
        </w:rPr>
        <w:t> </w:t>
      </w:r>
      <w:r>
        <w:rPr>
          <w:sz w:val="22"/>
        </w:rPr>
        <w:t>Accounts</w:t>
      </w:r>
    </w:p>
    <w:p>
      <w:pPr>
        <w:pStyle w:val="ListParagraph"/>
        <w:numPr>
          <w:ilvl w:val="1"/>
          <w:numId w:val="48"/>
        </w:numPr>
        <w:tabs>
          <w:tab w:pos="1405" w:val="left" w:leader="none"/>
          <w:tab w:pos="1406" w:val="left" w:leader="none"/>
        </w:tabs>
        <w:spacing w:line="268" w:lineRule="exact" w:before="0" w:after="0"/>
        <w:ind w:left="1405" w:right="0" w:hanging="567"/>
        <w:jc w:val="left"/>
        <w:rPr>
          <w:sz w:val="22"/>
        </w:rPr>
      </w:pPr>
      <w:r>
        <w:rPr>
          <w:sz w:val="22"/>
        </w:rPr>
        <w:t>Liaise with the CEO the Manager and other Administration staff on administration</w:t>
      </w:r>
      <w:r>
        <w:rPr>
          <w:spacing w:val="-19"/>
          <w:sz w:val="22"/>
        </w:rPr>
        <w:t> </w:t>
      </w:r>
      <w:r>
        <w:rPr>
          <w:sz w:val="22"/>
        </w:rPr>
        <w:t>budgets</w:t>
      </w:r>
    </w:p>
    <w:p>
      <w:pPr>
        <w:pStyle w:val="ListParagraph"/>
        <w:numPr>
          <w:ilvl w:val="1"/>
          <w:numId w:val="48"/>
        </w:numPr>
        <w:tabs>
          <w:tab w:pos="1405" w:val="left" w:leader="none"/>
          <w:tab w:pos="1406" w:val="left" w:leader="none"/>
        </w:tabs>
        <w:spacing w:line="223" w:lineRule="auto" w:before="11" w:after="0"/>
        <w:ind w:left="1405" w:right="751" w:hanging="567"/>
        <w:jc w:val="left"/>
        <w:rPr>
          <w:sz w:val="22"/>
        </w:rPr>
      </w:pPr>
      <w:r>
        <w:rPr>
          <w:sz w:val="22"/>
        </w:rPr>
        <w:t>Support for Evaluation and Committee meetings as required including compiling information for circulation prior to meetings and minute taking at the</w:t>
      </w:r>
      <w:r>
        <w:rPr>
          <w:spacing w:val="-17"/>
          <w:sz w:val="22"/>
        </w:rPr>
        <w:t> </w:t>
      </w:r>
      <w:r>
        <w:rPr>
          <w:sz w:val="22"/>
        </w:rPr>
        <w:t>meetings.</w:t>
      </w:r>
    </w:p>
    <w:p>
      <w:pPr>
        <w:pStyle w:val="ListParagraph"/>
        <w:numPr>
          <w:ilvl w:val="1"/>
          <w:numId w:val="48"/>
        </w:numPr>
        <w:tabs>
          <w:tab w:pos="1406" w:val="left" w:leader="none"/>
        </w:tabs>
        <w:spacing w:line="230" w:lineRule="auto" w:before="26" w:after="0"/>
        <w:ind w:left="1405" w:right="753" w:hanging="567"/>
        <w:jc w:val="both"/>
        <w:rPr>
          <w:sz w:val="22"/>
        </w:rPr>
      </w:pPr>
      <w:r>
        <w:rPr>
          <w:sz w:val="22"/>
        </w:rPr>
        <w:t>Implementation of administrator duties in relation to all project applications to include </w:t>
      </w:r>
      <w:r>
        <w:rPr>
          <w:spacing w:val="-15"/>
          <w:sz w:val="22"/>
        </w:rPr>
        <w:t>the </w:t>
      </w:r>
      <w:r>
        <w:rPr>
          <w:sz w:val="22"/>
        </w:rPr>
        <w:t>reviewing of all projects at application stage, updating the project files with required documentation, checking paperwork prior to project payment</w:t>
      </w:r>
      <w:r>
        <w:rPr>
          <w:spacing w:val="2"/>
          <w:sz w:val="22"/>
        </w:rPr>
        <w:t> </w:t>
      </w:r>
      <w:r>
        <w:rPr>
          <w:sz w:val="22"/>
        </w:rPr>
        <w:t>etc.</w:t>
      </w:r>
    </w:p>
    <w:p>
      <w:pPr>
        <w:pStyle w:val="ListParagraph"/>
        <w:numPr>
          <w:ilvl w:val="1"/>
          <w:numId w:val="48"/>
        </w:numPr>
        <w:tabs>
          <w:tab w:pos="1405" w:val="left" w:leader="none"/>
          <w:tab w:pos="1406" w:val="left" w:leader="none"/>
        </w:tabs>
        <w:spacing w:line="270" w:lineRule="exact" w:before="17" w:after="0"/>
        <w:ind w:left="1405" w:right="0" w:hanging="567"/>
        <w:jc w:val="left"/>
        <w:rPr>
          <w:sz w:val="22"/>
        </w:rPr>
      </w:pPr>
      <w:r>
        <w:rPr>
          <w:sz w:val="22"/>
        </w:rPr>
        <w:t>Updating all project progress on the Departments IT</w:t>
      </w:r>
      <w:r>
        <w:rPr>
          <w:spacing w:val="-6"/>
          <w:sz w:val="22"/>
        </w:rPr>
        <w:t> </w:t>
      </w:r>
      <w:r>
        <w:rPr>
          <w:sz w:val="22"/>
        </w:rPr>
        <w:t>system.</w:t>
      </w:r>
    </w:p>
    <w:p>
      <w:pPr>
        <w:pStyle w:val="ListParagraph"/>
        <w:numPr>
          <w:ilvl w:val="1"/>
          <w:numId w:val="48"/>
        </w:numPr>
        <w:tabs>
          <w:tab w:pos="1405" w:val="left" w:leader="none"/>
          <w:tab w:pos="1406" w:val="left" w:leader="none"/>
        </w:tabs>
        <w:spacing w:line="270" w:lineRule="exact" w:before="0" w:after="0"/>
        <w:ind w:left="1405" w:right="0" w:hanging="567"/>
        <w:jc w:val="left"/>
        <w:rPr>
          <w:sz w:val="22"/>
        </w:rPr>
      </w:pPr>
      <w:r>
        <w:rPr>
          <w:sz w:val="22"/>
        </w:rPr>
        <w:t>Any other duties as may be required for the effective administration of the</w:t>
      </w:r>
      <w:r>
        <w:rPr>
          <w:spacing w:val="-17"/>
          <w:sz w:val="22"/>
        </w:rPr>
        <w:t> </w:t>
      </w:r>
      <w:r>
        <w:rPr>
          <w:sz w:val="22"/>
        </w:rPr>
        <w:t>programme.</w:t>
      </w:r>
    </w:p>
    <w:p>
      <w:pPr>
        <w:pStyle w:val="Heading6"/>
        <w:spacing w:before="233"/>
      </w:pPr>
      <w:r>
        <w:rPr/>
        <w:t>Reporting:</w:t>
      </w:r>
    </w:p>
    <w:p>
      <w:pPr>
        <w:pStyle w:val="ListParagraph"/>
        <w:numPr>
          <w:ilvl w:val="1"/>
          <w:numId w:val="48"/>
        </w:numPr>
        <w:tabs>
          <w:tab w:pos="1405" w:val="left" w:leader="none"/>
          <w:tab w:pos="1406" w:val="left" w:leader="none"/>
        </w:tabs>
        <w:spacing w:line="223" w:lineRule="auto" w:before="29" w:after="0"/>
        <w:ind w:left="1405" w:right="745" w:hanging="567"/>
        <w:jc w:val="left"/>
        <w:rPr>
          <w:sz w:val="22"/>
        </w:rPr>
      </w:pPr>
      <w:r>
        <w:rPr>
          <w:sz w:val="22"/>
        </w:rPr>
        <w:t>Reporting in the first instance to the Rural Development Manager then the CEO and the Board including any sub</w:t>
      </w:r>
      <w:r>
        <w:rPr>
          <w:spacing w:val="-5"/>
          <w:sz w:val="22"/>
        </w:rPr>
        <w:t> </w:t>
      </w:r>
      <w:r>
        <w:rPr>
          <w:sz w:val="22"/>
        </w:rPr>
        <w:t>group.</w:t>
      </w:r>
    </w:p>
    <w:p>
      <w:pPr>
        <w:pStyle w:val="BodyText"/>
      </w:pPr>
    </w:p>
    <w:p>
      <w:pPr>
        <w:pStyle w:val="Heading6"/>
      </w:pPr>
      <w:r>
        <w:rPr/>
        <w:t>Remuneration:</w:t>
      </w:r>
    </w:p>
    <w:p>
      <w:pPr>
        <w:pStyle w:val="ListParagraph"/>
        <w:numPr>
          <w:ilvl w:val="1"/>
          <w:numId w:val="48"/>
        </w:numPr>
        <w:tabs>
          <w:tab w:pos="1405" w:val="left" w:leader="none"/>
          <w:tab w:pos="1406" w:val="left" w:leader="none"/>
        </w:tabs>
        <w:spacing w:line="240" w:lineRule="auto" w:before="18" w:after="0"/>
        <w:ind w:left="1405" w:right="0" w:hanging="567"/>
        <w:jc w:val="left"/>
        <w:rPr>
          <w:sz w:val="22"/>
        </w:rPr>
      </w:pPr>
      <w:r>
        <w:rPr>
          <w:sz w:val="22"/>
        </w:rPr>
        <w:t>Within the range of the Pobal scale for</w:t>
      </w:r>
      <w:r>
        <w:rPr>
          <w:spacing w:val="-9"/>
          <w:sz w:val="22"/>
        </w:rPr>
        <w:t> </w:t>
      </w:r>
      <w:r>
        <w:rPr>
          <w:sz w:val="22"/>
        </w:rPr>
        <w:t>Administrators.</w:t>
      </w:r>
    </w:p>
    <w:p>
      <w:pPr>
        <w:spacing w:after="0" w:line="240" w:lineRule="auto"/>
        <w:jc w:val="left"/>
        <w:rPr>
          <w:sz w:val="22"/>
        </w:rPr>
        <w:sectPr>
          <w:pgSz w:w="11910" w:h="16840"/>
          <w:pgMar w:header="0" w:footer="929" w:top="1340" w:bottom="1120" w:left="580" w:right="240"/>
        </w:sectPr>
      </w:pPr>
    </w:p>
    <w:p>
      <w:pPr>
        <w:pStyle w:val="Heading3"/>
        <w:spacing w:before="77"/>
      </w:pPr>
      <w:bookmarkStart w:name="_TOC_250006" w:id="44"/>
      <w:bookmarkEnd w:id="44"/>
      <w:r>
        <w:rPr/>
        <w:t>Section 2</w:t>
      </w:r>
    </w:p>
    <w:p>
      <w:pPr>
        <w:pStyle w:val="BodyText"/>
        <w:spacing w:before="11"/>
        <w:rPr>
          <w:b/>
          <w:sz w:val="21"/>
        </w:rPr>
      </w:pPr>
    </w:p>
    <w:p>
      <w:pPr>
        <w:spacing w:before="0"/>
        <w:ind w:left="838" w:right="0" w:firstLine="0"/>
        <w:jc w:val="left"/>
        <w:rPr>
          <w:b/>
          <w:sz w:val="24"/>
        </w:rPr>
      </w:pPr>
      <w:bookmarkStart w:name="_TOC_250005" w:id="45"/>
      <w:bookmarkEnd w:id="45"/>
      <w:r>
        <w:rPr>
          <w:b/>
          <w:sz w:val="24"/>
        </w:rPr>
        <w:t>Appendix 2.1 Map of LDS Boundary Area</w:t>
      </w:r>
    </w:p>
    <w:p>
      <w:pPr>
        <w:pStyle w:val="BodyText"/>
        <w:rPr>
          <w:b/>
          <w:sz w:val="26"/>
        </w:rPr>
      </w:pPr>
    </w:p>
    <w:p>
      <w:pPr>
        <w:pStyle w:val="BodyText"/>
        <w:spacing w:before="209"/>
        <w:ind w:left="838" w:right="1989"/>
      </w:pPr>
      <w:r>
        <w:rPr/>
        <w:t>The Sub Regional area for this Local Development Strategy is the administrative and geographical county of Cavan.</w:t>
      </w:r>
    </w:p>
    <w:p>
      <w:pPr>
        <w:pStyle w:val="BodyText"/>
        <w:rPr>
          <w:sz w:val="24"/>
        </w:rPr>
      </w:pPr>
    </w:p>
    <w:p>
      <w:pPr>
        <w:pStyle w:val="BodyText"/>
        <w:spacing w:before="1"/>
        <w:rPr>
          <w:sz w:val="20"/>
        </w:rPr>
      </w:pPr>
    </w:p>
    <w:p>
      <w:pPr>
        <w:pStyle w:val="BodyText"/>
        <w:ind w:left="838"/>
      </w:pPr>
      <w:r>
        <w:rPr/>
        <w:t>Map of Co. Cavan showing county boundary, Municipal Districts and Electoral Divisions.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r>
        <w:rPr/>
        <w:drawing>
          <wp:anchor distT="0" distB="0" distL="0" distR="0" allowOverlap="1" layoutInCell="1" locked="0" behindDoc="0" simplePos="0" relativeHeight="1480">
            <wp:simplePos x="0" y="0"/>
            <wp:positionH relativeFrom="page">
              <wp:posOffset>979496</wp:posOffset>
            </wp:positionH>
            <wp:positionV relativeFrom="paragraph">
              <wp:posOffset>174928</wp:posOffset>
            </wp:positionV>
            <wp:extent cx="5565331" cy="3521868"/>
            <wp:effectExtent l="0" t="0" r="0" b="0"/>
            <wp:wrapTopAndBottom/>
            <wp:docPr id="1" name="image24.png" descr=""/>
            <wp:cNvGraphicFramePr>
              <a:graphicFrameLocks noChangeAspect="1"/>
            </wp:cNvGraphicFramePr>
            <a:graphic>
              <a:graphicData uri="http://schemas.openxmlformats.org/drawingml/2006/picture">
                <pic:pic>
                  <pic:nvPicPr>
                    <pic:cNvPr id="2" name="image24.png"/>
                    <pic:cNvPicPr/>
                  </pic:nvPicPr>
                  <pic:blipFill>
                    <a:blip r:embed="rId49" cstate="print"/>
                    <a:stretch>
                      <a:fillRect/>
                    </a:stretch>
                  </pic:blipFill>
                  <pic:spPr>
                    <a:xfrm>
                      <a:off x="0" y="0"/>
                      <a:ext cx="5565331" cy="3521868"/>
                    </a:xfrm>
                    <a:prstGeom prst="rect">
                      <a:avLst/>
                    </a:prstGeom>
                  </pic:spPr>
                </pic:pic>
              </a:graphicData>
            </a:graphic>
          </wp:anchor>
        </w:drawing>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
        <w:rPr>
          <w:sz w:val="35"/>
        </w:rPr>
      </w:pPr>
    </w:p>
    <w:p>
      <w:pPr>
        <w:pStyle w:val="BodyText"/>
        <w:ind w:left="838"/>
      </w:pPr>
      <w:r>
        <w:rPr/>
        <w:t>Source: Cavan Co. Council.</w:t>
      </w:r>
    </w:p>
    <w:p>
      <w:pPr>
        <w:spacing w:after="0"/>
        <w:sectPr>
          <w:pgSz w:w="11910" w:h="16840"/>
          <w:pgMar w:header="0" w:footer="929" w:top="1340" w:bottom="1120" w:left="580" w:right="240"/>
        </w:sectPr>
      </w:pPr>
    </w:p>
    <w:p>
      <w:pPr>
        <w:pStyle w:val="Heading3"/>
        <w:spacing w:before="77"/>
      </w:pPr>
      <w:r>
        <w:rPr/>
        <w:t>Appendix 2.2 List of Electoral Districts (EDs) In Co Cavan LAG Territory.</w:t>
      </w:r>
    </w:p>
    <w:p>
      <w:pPr>
        <w:pStyle w:val="BodyText"/>
        <w:spacing w:before="2" w:after="1"/>
        <w:rPr>
          <w:b/>
        </w:rPr>
      </w:pPr>
    </w:p>
    <w:tbl>
      <w:tblPr>
        <w:tblW w:w="0" w:type="auto"/>
        <w:jc w:val="left"/>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31"/>
        <w:gridCol w:w="1550"/>
        <w:gridCol w:w="554"/>
        <w:gridCol w:w="2950"/>
        <w:gridCol w:w="1634"/>
      </w:tblGrid>
      <w:tr>
        <w:trPr>
          <w:trHeight w:val="531" w:hRule="atLeast"/>
        </w:trPr>
        <w:tc>
          <w:tcPr>
            <w:tcW w:w="2931" w:type="dxa"/>
            <w:shd w:val="clear" w:color="auto" w:fill="DBE4F0"/>
          </w:tcPr>
          <w:p>
            <w:pPr>
              <w:pStyle w:val="TableParagraph"/>
              <w:spacing w:before="134"/>
              <w:ind w:left="107"/>
              <w:rPr>
                <w:b/>
                <w:sz w:val="22"/>
              </w:rPr>
            </w:pPr>
            <w:r>
              <w:rPr>
                <w:b/>
                <w:sz w:val="22"/>
              </w:rPr>
              <w:t>ED Name</w:t>
            </w:r>
          </w:p>
        </w:tc>
        <w:tc>
          <w:tcPr>
            <w:tcW w:w="1550" w:type="dxa"/>
            <w:shd w:val="clear" w:color="auto" w:fill="DBE4F0"/>
          </w:tcPr>
          <w:p>
            <w:pPr>
              <w:pStyle w:val="TableParagraph"/>
              <w:spacing w:before="134"/>
              <w:ind w:left="447" w:right="435"/>
              <w:jc w:val="center"/>
              <w:rPr>
                <w:b/>
                <w:sz w:val="22"/>
              </w:rPr>
            </w:pPr>
            <w:r>
              <w:rPr>
                <w:b/>
                <w:sz w:val="22"/>
              </w:rPr>
              <w:t>ED ID</w:t>
            </w:r>
          </w:p>
        </w:tc>
        <w:tc>
          <w:tcPr>
            <w:tcW w:w="554" w:type="dxa"/>
            <w:vMerge w:val="restart"/>
            <w:tcBorders>
              <w:top w:val="nil"/>
              <w:bottom w:val="nil"/>
            </w:tcBorders>
          </w:tcPr>
          <w:p>
            <w:pPr>
              <w:pStyle w:val="TableParagraph"/>
              <w:ind w:left="0"/>
              <w:rPr>
                <w:rFonts w:ascii="Times New Roman"/>
                <w:sz w:val="20"/>
              </w:rPr>
            </w:pPr>
          </w:p>
        </w:tc>
        <w:tc>
          <w:tcPr>
            <w:tcW w:w="2950" w:type="dxa"/>
            <w:shd w:val="clear" w:color="auto" w:fill="DBE4F0"/>
          </w:tcPr>
          <w:p>
            <w:pPr>
              <w:pStyle w:val="TableParagraph"/>
              <w:spacing w:before="134"/>
              <w:rPr>
                <w:b/>
                <w:sz w:val="22"/>
              </w:rPr>
            </w:pPr>
            <w:r>
              <w:rPr>
                <w:b/>
                <w:sz w:val="22"/>
              </w:rPr>
              <w:t>ED Name</w:t>
            </w:r>
          </w:p>
        </w:tc>
        <w:tc>
          <w:tcPr>
            <w:tcW w:w="1634" w:type="dxa"/>
            <w:shd w:val="clear" w:color="auto" w:fill="DBE4F0"/>
          </w:tcPr>
          <w:p>
            <w:pPr>
              <w:pStyle w:val="TableParagraph"/>
              <w:spacing w:before="134"/>
              <w:ind w:left="492" w:right="479"/>
              <w:jc w:val="center"/>
              <w:rPr>
                <w:b/>
                <w:sz w:val="22"/>
              </w:rPr>
            </w:pPr>
            <w:r>
              <w:rPr>
                <w:b/>
                <w:sz w:val="22"/>
              </w:rPr>
              <w:t>ED ID</w:t>
            </w:r>
          </w:p>
        </w:tc>
      </w:tr>
      <w:tr>
        <w:trPr>
          <w:trHeight w:val="263" w:hRule="atLeast"/>
        </w:trPr>
        <w:tc>
          <w:tcPr>
            <w:tcW w:w="2931" w:type="dxa"/>
          </w:tcPr>
          <w:p>
            <w:pPr>
              <w:pStyle w:val="TableParagraph"/>
              <w:spacing w:line="244" w:lineRule="exact"/>
              <w:ind w:left="107"/>
              <w:rPr>
                <w:sz w:val="22"/>
              </w:rPr>
            </w:pPr>
            <w:r>
              <w:rPr>
                <w:sz w:val="22"/>
              </w:rPr>
              <w:t>Ardue</w:t>
            </w:r>
          </w:p>
        </w:tc>
        <w:tc>
          <w:tcPr>
            <w:tcW w:w="1550" w:type="dxa"/>
          </w:tcPr>
          <w:p>
            <w:pPr>
              <w:pStyle w:val="TableParagraph"/>
              <w:spacing w:line="244" w:lineRule="exact"/>
              <w:ind w:left="447" w:right="440"/>
              <w:jc w:val="center"/>
              <w:rPr>
                <w:sz w:val="22"/>
              </w:rPr>
            </w:pPr>
            <w:r>
              <w:rPr>
                <w:sz w:val="22"/>
              </w:rPr>
              <w:t>32035</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Enniskeen</w:t>
            </w:r>
          </w:p>
        </w:tc>
        <w:tc>
          <w:tcPr>
            <w:tcW w:w="1634" w:type="dxa"/>
          </w:tcPr>
          <w:p>
            <w:pPr>
              <w:pStyle w:val="TableParagraph"/>
              <w:spacing w:line="244" w:lineRule="exact"/>
              <w:ind w:left="491" w:right="479"/>
              <w:jc w:val="center"/>
              <w:rPr>
                <w:sz w:val="22"/>
              </w:rPr>
            </w:pPr>
            <w:r>
              <w:rPr>
                <w:sz w:val="22"/>
              </w:rPr>
              <w:t>32006</w:t>
            </w:r>
          </w:p>
        </w:tc>
      </w:tr>
      <w:tr>
        <w:trPr>
          <w:trHeight w:val="263" w:hRule="atLeast"/>
        </w:trPr>
        <w:tc>
          <w:tcPr>
            <w:tcW w:w="2931" w:type="dxa"/>
          </w:tcPr>
          <w:p>
            <w:pPr>
              <w:pStyle w:val="TableParagraph"/>
              <w:spacing w:line="244" w:lineRule="exact"/>
              <w:ind w:left="107"/>
              <w:rPr>
                <w:sz w:val="22"/>
              </w:rPr>
            </w:pPr>
            <w:r>
              <w:rPr>
                <w:sz w:val="22"/>
              </w:rPr>
              <w:t>Arvagh</w:t>
            </w:r>
          </w:p>
        </w:tc>
        <w:tc>
          <w:tcPr>
            <w:tcW w:w="1550" w:type="dxa"/>
          </w:tcPr>
          <w:p>
            <w:pPr>
              <w:pStyle w:val="TableParagraph"/>
              <w:spacing w:line="244" w:lineRule="exact"/>
              <w:ind w:left="447" w:right="440"/>
              <w:jc w:val="center"/>
              <w:rPr>
                <w:sz w:val="22"/>
              </w:rPr>
            </w:pPr>
            <w:r>
              <w:rPr>
                <w:sz w:val="22"/>
              </w:rPr>
              <w:t>32036</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Eskey</w:t>
            </w:r>
          </w:p>
        </w:tc>
        <w:tc>
          <w:tcPr>
            <w:tcW w:w="1634" w:type="dxa"/>
          </w:tcPr>
          <w:p>
            <w:pPr>
              <w:pStyle w:val="TableParagraph"/>
              <w:spacing w:line="244" w:lineRule="exact"/>
              <w:ind w:left="491" w:right="479"/>
              <w:jc w:val="center"/>
              <w:rPr>
                <w:sz w:val="22"/>
              </w:rPr>
            </w:pPr>
            <w:r>
              <w:rPr>
                <w:sz w:val="22"/>
              </w:rPr>
              <w:t>32085</w:t>
            </w:r>
          </w:p>
        </w:tc>
      </w:tr>
      <w:tr>
        <w:trPr>
          <w:trHeight w:val="263" w:hRule="atLeast"/>
        </w:trPr>
        <w:tc>
          <w:tcPr>
            <w:tcW w:w="2931" w:type="dxa"/>
          </w:tcPr>
          <w:p>
            <w:pPr>
              <w:pStyle w:val="TableParagraph"/>
              <w:spacing w:line="244" w:lineRule="exact"/>
              <w:ind w:left="107"/>
              <w:rPr>
                <w:sz w:val="22"/>
              </w:rPr>
            </w:pPr>
            <w:r>
              <w:rPr>
                <w:sz w:val="22"/>
              </w:rPr>
              <w:t>Ashfield</w:t>
            </w:r>
          </w:p>
        </w:tc>
        <w:tc>
          <w:tcPr>
            <w:tcW w:w="1550" w:type="dxa"/>
          </w:tcPr>
          <w:p>
            <w:pPr>
              <w:pStyle w:val="TableParagraph"/>
              <w:spacing w:line="244" w:lineRule="exact"/>
              <w:ind w:left="447" w:right="440"/>
              <w:jc w:val="center"/>
              <w:rPr>
                <w:sz w:val="22"/>
              </w:rPr>
            </w:pPr>
            <w:r>
              <w:rPr>
                <w:sz w:val="22"/>
              </w:rPr>
              <w:t>32037</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Graddum</w:t>
            </w:r>
          </w:p>
        </w:tc>
        <w:tc>
          <w:tcPr>
            <w:tcW w:w="1634" w:type="dxa"/>
          </w:tcPr>
          <w:p>
            <w:pPr>
              <w:pStyle w:val="TableParagraph"/>
              <w:spacing w:line="244" w:lineRule="exact"/>
              <w:ind w:left="491" w:right="479"/>
              <w:jc w:val="center"/>
              <w:rPr>
                <w:sz w:val="22"/>
              </w:rPr>
            </w:pPr>
            <w:r>
              <w:rPr>
                <w:sz w:val="22"/>
              </w:rPr>
              <w:t>32062</w:t>
            </w:r>
          </w:p>
        </w:tc>
      </w:tr>
      <w:tr>
        <w:trPr>
          <w:trHeight w:val="266" w:hRule="atLeast"/>
        </w:trPr>
        <w:tc>
          <w:tcPr>
            <w:tcW w:w="2931" w:type="dxa"/>
          </w:tcPr>
          <w:p>
            <w:pPr>
              <w:pStyle w:val="TableParagraph"/>
              <w:spacing w:line="246" w:lineRule="exact"/>
              <w:ind w:left="107"/>
              <w:rPr>
                <w:sz w:val="22"/>
              </w:rPr>
            </w:pPr>
            <w:r>
              <w:rPr>
                <w:sz w:val="22"/>
              </w:rPr>
              <w:t>Bailieborough</w:t>
            </w:r>
          </w:p>
        </w:tc>
        <w:tc>
          <w:tcPr>
            <w:tcW w:w="1550" w:type="dxa"/>
          </w:tcPr>
          <w:p>
            <w:pPr>
              <w:pStyle w:val="TableParagraph"/>
              <w:spacing w:line="246" w:lineRule="exact"/>
              <w:ind w:left="447" w:right="440"/>
              <w:jc w:val="center"/>
              <w:rPr>
                <w:sz w:val="22"/>
              </w:rPr>
            </w:pPr>
            <w:r>
              <w:rPr>
                <w:sz w:val="22"/>
              </w:rPr>
              <w:t>32002</w:t>
            </w:r>
          </w:p>
        </w:tc>
        <w:tc>
          <w:tcPr>
            <w:tcW w:w="554" w:type="dxa"/>
            <w:vMerge/>
            <w:tcBorders>
              <w:top w:val="nil"/>
              <w:bottom w:val="nil"/>
            </w:tcBorders>
          </w:tcPr>
          <w:p>
            <w:pPr>
              <w:rPr>
                <w:sz w:val="2"/>
                <w:szCs w:val="2"/>
              </w:rPr>
            </w:pPr>
          </w:p>
        </w:tc>
        <w:tc>
          <w:tcPr>
            <w:tcW w:w="2950" w:type="dxa"/>
          </w:tcPr>
          <w:p>
            <w:pPr>
              <w:pStyle w:val="TableParagraph"/>
              <w:spacing w:line="246" w:lineRule="exact"/>
              <w:rPr>
                <w:sz w:val="22"/>
              </w:rPr>
            </w:pPr>
            <w:r>
              <w:rPr>
                <w:sz w:val="22"/>
              </w:rPr>
              <w:t>Grilly</w:t>
            </w:r>
          </w:p>
        </w:tc>
        <w:tc>
          <w:tcPr>
            <w:tcW w:w="1634" w:type="dxa"/>
          </w:tcPr>
          <w:p>
            <w:pPr>
              <w:pStyle w:val="TableParagraph"/>
              <w:spacing w:line="246" w:lineRule="exact"/>
              <w:ind w:left="491" w:right="479"/>
              <w:jc w:val="center"/>
              <w:rPr>
                <w:sz w:val="22"/>
              </w:rPr>
            </w:pPr>
            <w:r>
              <w:rPr>
                <w:sz w:val="22"/>
              </w:rPr>
              <w:t>32063</w:t>
            </w:r>
          </w:p>
        </w:tc>
      </w:tr>
      <w:tr>
        <w:trPr>
          <w:trHeight w:val="263" w:hRule="atLeast"/>
        </w:trPr>
        <w:tc>
          <w:tcPr>
            <w:tcW w:w="2931" w:type="dxa"/>
          </w:tcPr>
          <w:p>
            <w:pPr>
              <w:pStyle w:val="TableParagraph"/>
              <w:spacing w:line="244" w:lineRule="exact"/>
              <w:ind w:left="107"/>
              <w:rPr>
                <w:sz w:val="22"/>
              </w:rPr>
            </w:pPr>
            <w:r>
              <w:rPr>
                <w:sz w:val="22"/>
              </w:rPr>
              <w:t>Ballintemple</w:t>
            </w:r>
          </w:p>
        </w:tc>
        <w:tc>
          <w:tcPr>
            <w:tcW w:w="1550" w:type="dxa"/>
          </w:tcPr>
          <w:p>
            <w:pPr>
              <w:pStyle w:val="TableParagraph"/>
              <w:spacing w:line="244" w:lineRule="exact"/>
              <w:ind w:left="447" w:right="440"/>
              <w:jc w:val="center"/>
              <w:rPr>
                <w:sz w:val="22"/>
              </w:rPr>
            </w:pPr>
            <w:r>
              <w:rPr>
                <w:sz w:val="22"/>
              </w:rPr>
              <w:t>32038</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Kilbride</w:t>
            </w:r>
          </w:p>
        </w:tc>
        <w:tc>
          <w:tcPr>
            <w:tcW w:w="1634" w:type="dxa"/>
          </w:tcPr>
          <w:p>
            <w:pPr>
              <w:pStyle w:val="TableParagraph"/>
              <w:spacing w:line="244" w:lineRule="exact"/>
              <w:ind w:left="491" w:right="479"/>
              <w:jc w:val="center"/>
              <w:rPr>
                <w:sz w:val="22"/>
              </w:rPr>
            </w:pPr>
            <w:r>
              <w:rPr>
                <w:sz w:val="22"/>
              </w:rPr>
              <w:t>32031</w:t>
            </w:r>
          </w:p>
        </w:tc>
      </w:tr>
      <w:tr>
        <w:trPr>
          <w:trHeight w:val="263" w:hRule="atLeast"/>
        </w:trPr>
        <w:tc>
          <w:tcPr>
            <w:tcW w:w="2931" w:type="dxa"/>
          </w:tcPr>
          <w:p>
            <w:pPr>
              <w:pStyle w:val="TableParagraph"/>
              <w:spacing w:line="244" w:lineRule="exact"/>
              <w:ind w:left="107"/>
              <w:rPr>
                <w:sz w:val="22"/>
              </w:rPr>
            </w:pPr>
            <w:r>
              <w:rPr>
                <w:sz w:val="22"/>
              </w:rPr>
              <w:t>Ballyconnell</w:t>
            </w:r>
          </w:p>
        </w:tc>
        <w:tc>
          <w:tcPr>
            <w:tcW w:w="1550" w:type="dxa"/>
          </w:tcPr>
          <w:p>
            <w:pPr>
              <w:pStyle w:val="TableParagraph"/>
              <w:spacing w:line="244" w:lineRule="exact"/>
              <w:ind w:left="447" w:right="440"/>
              <w:jc w:val="center"/>
              <w:rPr>
                <w:sz w:val="22"/>
              </w:rPr>
            </w:pPr>
            <w:r>
              <w:rPr>
                <w:sz w:val="22"/>
              </w:rPr>
              <w:t>32015</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Kilcogy</w:t>
            </w:r>
          </w:p>
        </w:tc>
        <w:tc>
          <w:tcPr>
            <w:tcW w:w="1634" w:type="dxa"/>
          </w:tcPr>
          <w:p>
            <w:pPr>
              <w:pStyle w:val="TableParagraph"/>
              <w:spacing w:line="244" w:lineRule="exact"/>
              <w:ind w:left="491" w:right="479"/>
              <w:jc w:val="center"/>
              <w:rPr>
                <w:sz w:val="22"/>
              </w:rPr>
            </w:pPr>
            <w:r>
              <w:rPr>
                <w:sz w:val="22"/>
              </w:rPr>
              <w:t>32090</w:t>
            </w:r>
          </w:p>
        </w:tc>
      </w:tr>
      <w:tr>
        <w:trPr>
          <w:trHeight w:val="263" w:hRule="atLeast"/>
        </w:trPr>
        <w:tc>
          <w:tcPr>
            <w:tcW w:w="2931" w:type="dxa"/>
          </w:tcPr>
          <w:p>
            <w:pPr>
              <w:pStyle w:val="TableParagraph"/>
              <w:spacing w:line="244" w:lineRule="exact"/>
              <w:ind w:left="107"/>
              <w:rPr>
                <w:sz w:val="22"/>
              </w:rPr>
            </w:pPr>
            <w:r>
              <w:rPr>
                <w:sz w:val="22"/>
              </w:rPr>
              <w:t>Ballyhaise</w:t>
            </w:r>
          </w:p>
        </w:tc>
        <w:tc>
          <w:tcPr>
            <w:tcW w:w="1550" w:type="dxa"/>
          </w:tcPr>
          <w:p>
            <w:pPr>
              <w:pStyle w:val="TableParagraph"/>
              <w:spacing w:line="244" w:lineRule="exact"/>
              <w:ind w:left="447" w:right="440"/>
              <w:jc w:val="center"/>
              <w:rPr>
                <w:sz w:val="22"/>
              </w:rPr>
            </w:pPr>
            <w:r>
              <w:rPr>
                <w:sz w:val="22"/>
              </w:rPr>
              <w:t>32039</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Kilconny</w:t>
            </w:r>
          </w:p>
        </w:tc>
        <w:tc>
          <w:tcPr>
            <w:tcW w:w="1634" w:type="dxa"/>
          </w:tcPr>
          <w:p>
            <w:pPr>
              <w:pStyle w:val="TableParagraph"/>
              <w:spacing w:line="244" w:lineRule="exact"/>
              <w:ind w:left="491" w:right="479"/>
              <w:jc w:val="center"/>
              <w:rPr>
                <w:sz w:val="22"/>
              </w:rPr>
            </w:pPr>
            <w:r>
              <w:rPr>
                <w:sz w:val="22"/>
              </w:rPr>
              <w:t>32064</w:t>
            </w:r>
          </w:p>
        </w:tc>
      </w:tr>
      <w:tr>
        <w:trPr>
          <w:trHeight w:val="263" w:hRule="atLeast"/>
        </w:trPr>
        <w:tc>
          <w:tcPr>
            <w:tcW w:w="2931" w:type="dxa"/>
          </w:tcPr>
          <w:p>
            <w:pPr>
              <w:pStyle w:val="TableParagraph"/>
              <w:spacing w:line="244" w:lineRule="exact"/>
              <w:ind w:left="107"/>
              <w:rPr>
                <w:sz w:val="22"/>
              </w:rPr>
            </w:pPr>
            <w:r>
              <w:rPr>
                <w:sz w:val="22"/>
              </w:rPr>
              <w:t>Ballyjamesduff</w:t>
            </w:r>
          </w:p>
        </w:tc>
        <w:tc>
          <w:tcPr>
            <w:tcW w:w="1550" w:type="dxa"/>
          </w:tcPr>
          <w:p>
            <w:pPr>
              <w:pStyle w:val="TableParagraph"/>
              <w:spacing w:line="244" w:lineRule="exact"/>
              <w:ind w:left="447" w:right="440"/>
              <w:jc w:val="center"/>
              <w:rPr>
                <w:sz w:val="22"/>
              </w:rPr>
            </w:pPr>
            <w:r>
              <w:rPr>
                <w:sz w:val="22"/>
              </w:rPr>
              <w:t>32029</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Kilgolagh</w:t>
            </w:r>
          </w:p>
        </w:tc>
        <w:tc>
          <w:tcPr>
            <w:tcW w:w="1634" w:type="dxa"/>
          </w:tcPr>
          <w:p>
            <w:pPr>
              <w:pStyle w:val="TableParagraph"/>
              <w:spacing w:line="244" w:lineRule="exact"/>
              <w:ind w:left="491" w:right="479"/>
              <w:jc w:val="center"/>
              <w:rPr>
                <w:sz w:val="22"/>
              </w:rPr>
            </w:pPr>
            <w:r>
              <w:rPr>
                <w:sz w:val="22"/>
              </w:rPr>
              <w:t>32091</w:t>
            </w:r>
          </w:p>
        </w:tc>
      </w:tr>
      <w:tr>
        <w:trPr>
          <w:trHeight w:val="263" w:hRule="atLeast"/>
        </w:trPr>
        <w:tc>
          <w:tcPr>
            <w:tcW w:w="2931" w:type="dxa"/>
          </w:tcPr>
          <w:p>
            <w:pPr>
              <w:pStyle w:val="TableParagraph"/>
              <w:spacing w:line="244" w:lineRule="exact"/>
              <w:ind w:left="107"/>
              <w:rPr>
                <w:sz w:val="22"/>
              </w:rPr>
            </w:pPr>
            <w:r>
              <w:rPr>
                <w:sz w:val="22"/>
              </w:rPr>
              <w:t>Ballymachugh</w:t>
            </w:r>
          </w:p>
        </w:tc>
        <w:tc>
          <w:tcPr>
            <w:tcW w:w="1550" w:type="dxa"/>
          </w:tcPr>
          <w:p>
            <w:pPr>
              <w:pStyle w:val="TableParagraph"/>
              <w:spacing w:line="244" w:lineRule="exact"/>
              <w:ind w:left="447" w:right="440"/>
              <w:jc w:val="center"/>
              <w:rPr>
                <w:sz w:val="22"/>
              </w:rPr>
            </w:pPr>
            <w:r>
              <w:rPr>
                <w:sz w:val="22"/>
              </w:rPr>
              <w:t>32040</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Kill</w:t>
            </w:r>
          </w:p>
        </w:tc>
        <w:tc>
          <w:tcPr>
            <w:tcW w:w="1634" w:type="dxa"/>
          </w:tcPr>
          <w:p>
            <w:pPr>
              <w:pStyle w:val="TableParagraph"/>
              <w:spacing w:line="244" w:lineRule="exact"/>
              <w:ind w:left="491" w:right="479"/>
              <w:jc w:val="center"/>
              <w:rPr>
                <w:sz w:val="22"/>
              </w:rPr>
            </w:pPr>
            <w:r>
              <w:rPr>
                <w:sz w:val="22"/>
              </w:rPr>
              <w:t>32065</w:t>
            </w:r>
          </w:p>
        </w:tc>
      </w:tr>
      <w:tr>
        <w:trPr>
          <w:trHeight w:val="265" w:hRule="atLeast"/>
        </w:trPr>
        <w:tc>
          <w:tcPr>
            <w:tcW w:w="2931" w:type="dxa"/>
          </w:tcPr>
          <w:p>
            <w:pPr>
              <w:pStyle w:val="TableParagraph"/>
              <w:spacing w:line="246" w:lineRule="exact"/>
              <w:ind w:left="107"/>
              <w:rPr>
                <w:sz w:val="22"/>
              </w:rPr>
            </w:pPr>
            <w:r>
              <w:rPr>
                <w:sz w:val="22"/>
              </w:rPr>
              <w:t>Ballymagauran</w:t>
            </w:r>
          </w:p>
        </w:tc>
        <w:tc>
          <w:tcPr>
            <w:tcW w:w="1550" w:type="dxa"/>
          </w:tcPr>
          <w:p>
            <w:pPr>
              <w:pStyle w:val="TableParagraph"/>
              <w:spacing w:line="246" w:lineRule="exact"/>
              <w:ind w:left="447" w:right="440"/>
              <w:jc w:val="center"/>
              <w:rPr>
                <w:sz w:val="22"/>
              </w:rPr>
            </w:pPr>
            <w:r>
              <w:rPr>
                <w:sz w:val="22"/>
              </w:rPr>
              <w:t>32016</w:t>
            </w:r>
          </w:p>
        </w:tc>
        <w:tc>
          <w:tcPr>
            <w:tcW w:w="554" w:type="dxa"/>
            <w:vMerge/>
            <w:tcBorders>
              <w:top w:val="nil"/>
              <w:bottom w:val="nil"/>
            </w:tcBorders>
          </w:tcPr>
          <w:p>
            <w:pPr>
              <w:rPr>
                <w:sz w:val="2"/>
                <w:szCs w:val="2"/>
              </w:rPr>
            </w:pPr>
          </w:p>
        </w:tc>
        <w:tc>
          <w:tcPr>
            <w:tcW w:w="2950" w:type="dxa"/>
          </w:tcPr>
          <w:p>
            <w:pPr>
              <w:pStyle w:val="TableParagraph"/>
              <w:spacing w:line="246" w:lineRule="exact"/>
              <w:rPr>
                <w:sz w:val="22"/>
              </w:rPr>
            </w:pPr>
            <w:r>
              <w:rPr>
                <w:sz w:val="22"/>
              </w:rPr>
              <w:t>Killashandra</w:t>
            </w:r>
          </w:p>
        </w:tc>
        <w:tc>
          <w:tcPr>
            <w:tcW w:w="1634" w:type="dxa"/>
          </w:tcPr>
          <w:p>
            <w:pPr>
              <w:pStyle w:val="TableParagraph"/>
              <w:spacing w:line="246" w:lineRule="exact"/>
              <w:ind w:left="491" w:right="479"/>
              <w:jc w:val="center"/>
              <w:rPr>
                <w:sz w:val="22"/>
              </w:rPr>
            </w:pPr>
            <w:r>
              <w:rPr>
                <w:sz w:val="22"/>
              </w:rPr>
              <w:t>32066</w:t>
            </w:r>
          </w:p>
        </w:tc>
      </w:tr>
      <w:tr>
        <w:trPr>
          <w:trHeight w:val="263" w:hRule="atLeast"/>
        </w:trPr>
        <w:tc>
          <w:tcPr>
            <w:tcW w:w="2931" w:type="dxa"/>
          </w:tcPr>
          <w:p>
            <w:pPr>
              <w:pStyle w:val="TableParagraph"/>
              <w:spacing w:line="244" w:lineRule="exact"/>
              <w:ind w:left="107"/>
              <w:rPr>
                <w:sz w:val="22"/>
              </w:rPr>
            </w:pPr>
            <w:r>
              <w:rPr>
                <w:sz w:val="22"/>
              </w:rPr>
              <w:t>Bawnboy</w:t>
            </w:r>
          </w:p>
        </w:tc>
        <w:tc>
          <w:tcPr>
            <w:tcW w:w="1550" w:type="dxa"/>
          </w:tcPr>
          <w:p>
            <w:pPr>
              <w:pStyle w:val="TableParagraph"/>
              <w:spacing w:line="244" w:lineRule="exact"/>
              <w:ind w:left="447" w:right="440"/>
              <w:jc w:val="center"/>
              <w:rPr>
                <w:sz w:val="22"/>
              </w:rPr>
            </w:pPr>
            <w:r>
              <w:rPr>
                <w:sz w:val="22"/>
              </w:rPr>
              <w:t>32017</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Killinagh/Teebane</w:t>
            </w:r>
          </w:p>
        </w:tc>
        <w:tc>
          <w:tcPr>
            <w:tcW w:w="1634" w:type="dxa"/>
          </w:tcPr>
          <w:p>
            <w:pPr>
              <w:pStyle w:val="TableParagraph"/>
              <w:spacing w:line="244" w:lineRule="exact"/>
              <w:ind w:left="491" w:right="479"/>
              <w:jc w:val="center"/>
              <w:rPr>
                <w:sz w:val="22"/>
              </w:rPr>
            </w:pPr>
            <w:r>
              <w:rPr>
                <w:sz w:val="22"/>
              </w:rPr>
              <w:t>32702</w:t>
            </w:r>
          </w:p>
        </w:tc>
      </w:tr>
      <w:tr>
        <w:trPr>
          <w:trHeight w:val="264" w:hRule="atLeast"/>
        </w:trPr>
        <w:tc>
          <w:tcPr>
            <w:tcW w:w="2931" w:type="dxa"/>
          </w:tcPr>
          <w:p>
            <w:pPr>
              <w:pStyle w:val="TableParagraph"/>
              <w:spacing w:line="244" w:lineRule="exact"/>
              <w:ind w:left="107"/>
              <w:rPr>
                <w:sz w:val="22"/>
              </w:rPr>
            </w:pPr>
            <w:r>
              <w:rPr>
                <w:sz w:val="22"/>
              </w:rPr>
              <w:t>Bellananagh</w:t>
            </w:r>
          </w:p>
        </w:tc>
        <w:tc>
          <w:tcPr>
            <w:tcW w:w="1550" w:type="dxa"/>
          </w:tcPr>
          <w:p>
            <w:pPr>
              <w:pStyle w:val="TableParagraph"/>
              <w:spacing w:line="244" w:lineRule="exact"/>
              <w:ind w:left="447" w:right="440"/>
              <w:jc w:val="center"/>
              <w:rPr>
                <w:sz w:val="22"/>
              </w:rPr>
            </w:pPr>
            <w:r>
              <w:rPr>
                <w:sz w:val="22"/>
              </w:rPr>
              <w:t>32041</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Killinkere</w:t>
            </w:r>
          </w:p>
        </w:tc>
        <w:tc>
          <w:tcPr>
            <w:tcW w:w="1634" w:type="dxa"/>
          </w:tcPr>
          <w:p>
            <w:pPr>
              <w:pStyle w:val="TableParagraph"/>
              <w:spacing w:line="244" w:lineRule="exact"/>
              <w:ind w:left="491" w:right="479"/>
              <w:jc w:val="center"/>
              <w:rPr>
                <w:sz w:val="22"/>
              </w:rPr>
            </w:pPr>
            <w:r>
              <w:rPr>
                <w:sz w:val="22"/>
              </w:rPr>
              <w:t>32007</w:t>
            </w:r>
          </w:p>
        </w:tc>
      </w:tr>
      <w:tr>
        <w:trPr>
          <w:trHeight w:val="263" w:hRule="atLeast"/>
        </w:trPr>
        <w:tc>
          <w:tcPr>
            <w:tcW w:w="2931" w:type="dxa"/>
          </w:tcPr>
          <w:p>
            <w:pPr>
              <w:pStyle w:val="TableParagraph"/>
              <w:spacing w:line="244" w:lineRule="exact"/>
              <w:ind w:left="107"/>
              <w:rPr>
                <w:sz w:val="22"/>
              </w:rPr>
            </w:pPr>
            <w:r>
              <w:rPr>
                <w:sz w:val="22"/>
              </w:rPr>
              <w:t>Belturbet Urban</w:t>
            </w:r>
          </w:p>
        </w:tc>
        <w:tc>
          <w:tcPr>
            <w:tcW w:w="1550" w:type="dxa"/>
          </w:tcPr>
          <w:p>
            <w:pPr>
              <w:pStyle w:val="TableParagraph"/>
              <w:spacing w:line="244" w:lineRule="exact"/>
              <w:ind w:left="447" w:right="440"/>
              <w:jc w:val="center"/>
              <w:rPr>
                <w:sz w:val="22"/>
              </w:rPr>
            </w:pPr>
            <w:r>
              <w:rPr>
                <w:sz w:val="22"/>
              </w:rPr>
              <w:t>32042</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Killykeen</w:t>
            </w:r>
          </w:p>
        </w:tc>
        <w:tc>
          <w:tcPr>
            <w:tcW w:w="1634" w:type="dxa"/>
          </w:tcPr>
          <w:p>
            <w:pPr>
              <w:pStyle w:val="TableParagraph"/>
              <w:spacing w:line="244" w:lineRule="exact"/>
              <w:ind w:left="491" w:right="479"/>
              <w:jc w:val="center"/>
              <w:rPr>
                <w:sz w:val="22"/>
              </w:rPr>
            </w:pPr>
            <w:r>
              <w:rPr>
                <w:sz w:val="22"/>
              </w:rPr>
              <w:t>32067</w:t>
            </w:r>
          </w:p>
        </w:tc>
      </w:tr>
      <w:tr>
        <w:trPr>
          <w:trHeight w:val="263" w:hRule="atLeast"/>
        </w:trPr>
        <w:tc>
          <w:tcPr>
            <w:tcW w:w="2931" w:type="dxa"/>
          </w:tcPr>
          <w:p>
            <w:pPr>
              <w:pStyle w:val="TableParagraph"/>
              <w:spacing w:line="244" w:lineRule="exact"/>
              <w:ind w:left="107"/>
              <w:rPr>
                <w:sz w:val="22"/>
              </w:rPr>
            </w:pPr>
            <w:r>
              <w:rPr>
                <w:sz w:val="22"/>
              </w:rPr>
              <w:t>Bilberry</w:t>
            </w:r>
          </w:p>
        </w:tc>
        <w:tc>
          <w:tcPr>
            <w:tcW w:w="1550" w:type="dxa"/>
          </w:tcPr>
          <w:p>
            <w:pPr>
              <w:pStyle w:val="TableParagraph"/>
              <w:spacing w:line="244" w:lineRule="exact"/>
              <w:ind w:left="447" w:right="440"/>
              <w:jc w:val="center"/>
              <w:rPr>
                <w:sz w:val="22"/>
              </w:rPr>
            </w:pPr>
            <w:r>
              <w:rPr>
                <w:sz w:val="22"/>
              </w:rPr>
              <w:t>32019</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Kilnaleck</w:t>
            </w:r>
          </w:p>
        </w:tc>
        <w:tc>
          <w:tcPr>
            <w:tcW w:w="1634" w:type="dxa"/>
          </w:tcPr>
          <w:p>
            <w:pPr>
              <w:pStyle w:val="TableParagraph"/>
              <w:spacing w:line="244" w:lineRule="exact"/>
              <w:ind w:left="491" w:right="479"/>
              <w:jc w:val="center"/>
              <w:rPr>
                <w:sz w:val="22"/>
              </w:rPr>
            </w:pPr>
            <w:r>
              <w:rPr>
                <w:sz w:val="22"/>
              </w:rPr>
              <w:t>32068</w:t>
            </w:r>
          </w:p>
        </w:tc>
      </w:tr>
      <w:tr>
        <w:trPr>
          <w:trHeight w:val="263" w:hRule="atLeast"/>
        </w:trPr>
        <w:tc>
          <w:tcPr>
            <w:tcW w:w="2931" w:type="dxa"/>
          </w:tcPr>
          <w:p>
            <w:pPr>
              <w:pStyle w:val="TableParagraph"/>
              <w:spacing w:line="244" w:lineRule="exact"/>
              <w:ind w:left="107"/>
              <w:rPr>
                <w:sz w:val="22"/>
              </w:rPr>
            </w:pPr>
            <w:r>
              <w:rPr>
                <w:sz w:val="22"/>
              </w:rPr>
              <w:t>Bruce Hall</w:t>
            </w:r>
          </w:p>
        </w:tc>
        <w:tc>
          <w:tcPr>
            <w:tcW w:w="1550" w:type="dxa"/>
          </w:tcPr>
          <w:p>
            <w:pPr>
              <w:pStyle w:val="TableParagraph"/>
              <w:spacing w:line="244" w:lineRule="exact"/>
              <w:ind w:left="447" w:right="440"/>
              <w:jc w:val="center"/>
              <w:rPr>
                <w:sz w:val="22"/>
              </w:rPr>
            </w:pPr>
            <w:r>
              <w:rPr>
                <w:sz w:val="22"/>
              </w:rPr>
              <w:t>32043</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Kinawley</w:t>
            </w:r>
          </w:p>
        </w:tc>
        <w:tc>
          <w:tcPr>
            <w:tcW w:w="1634" w:type="dxa"/>
          </w:tcPr>
          <w:p>
            <w:pPr>
              <w:pStyle w:val="TableParagraph"/>
              <w:spacing w:line="244" w:lineRule="exact"/>
              <w:ind w:left="491" w:right="479"/>
              <w:jc w:val="center"/>
              <w:rPr>
                <w:sz w:val="22"/>
              </w:rPr>
            </w:pPr>
            <w:r>
              <w:rPr>
                <w:sz w:val="22"/>
              </w:rPr>
              <w:t>32023</w:t>
            </w:r>
          </w:p>
        </w:tc>
      </w:tr>
      <w:tr>
        <w:trPr>
          <w:trHeight w:val="266" w:hRule="atLeast"/>
        </w:trPr>
        <w:tc>
          <w:tcPr>
            <w:tcW w:w="2931" w:type="dxa"/>
          </w:tcPr>
          <w:p>
            <w:pPr>
              <w:pStyle w:val="TableParagraph"/>
              <w:spacing w:line="246" w:lineRule="exact"/>
              <w:ind w:left="107"/>
              <w:rPr>
                <w:sz w:val="22"/>
              </w:rPr>
            </w:pPr>
            <w:r>
              <w:rPr>
                <w:sz w:val="22"/>
              </w:rPr>
              <w:t>Butler's Bridge</w:t>
            </w:r>
          </w:p>
        </w:tc>
        <w:tc>
          <w:tcPr>
            <w:tcW w:w="1550" w:type="dxa"/>
          </w:tcPr>
          <w:p>
            <w:pPr>
              <w:pStyle w:val="TableParagraph"/>
              <w:spacing w:line="246" w:lineRule="exact"/>
              <w:ind w:left="447" w:right="440"/>
              <w:jc w:val="center"/>
              <w:rPr>
                <w:sz w:val="22"/>
              </w:rPr>
            </w:pPr>
            <w:r>
              <w:rPr>
                <w:sz w:val="22"/>
              </w:rPr>
              <w:t>32044</w:t>
            </w:r>
          </w:p>
        </w:tc>
        <w:tc>
          <w:tcPr>
            <w:tcW w:w="554" w:type="dxa"/>
            <w:vMerge/>
            <w:tcBorders>
              <w:top w:val="nil"/>
              <w:bottom w:val="nil"/>
            </w:tcBorders>
          </w:tcPr>
          <w:p>
            <w:pPr>
              <w:rPr>
                <w:sz w:val="2"/>
                <w:szCs w:val="2"/>
              </w:rPr>
            </w:pPr>
          </w:p>
        </w:tc>
        <w:tc>
          <w:tcPr>
            <w:tcW w:w="2950" w:type="dxa"/>
          </w:tcPr>
          <w:p>
            <w:pPr>
              <w:pStyle w:val="TableParagraph"/>
              <w:spacing w:line="246" w:lineRule="exact"/>
              <w:rPr>
                <w:sz w:val="22"/>
              </w:rPr>
            </w:pPr>
            <w:r>
              <w:rPr>
                <w:sz w:val="22"/>
              </w:rPr>
              <w:t>Kingscourt</w:t>
            </w:r>
          </w:p>
        </w:tc>
        <w:tc>
          <w:tcPr>
            <w:tcW w:w="1634" w:type="dxa"/>
          </w:tcPr>
          <w:p>
            <w:pPr>
              <w:pStyle w:val="TableParagraph"/>
              <w:spacing w:line="246" w:lineRule="exact"/>
              <w:ind w:left="491" w:right="479"/>
              <w:jc w:val="center"/>
              <w:rPr>
                <w:sz w:val="22"/>
              </w:rPr>
            </w:pPr>
            <w:r>
              <w:rPr>
                <w:sz w:val="22"/>
              </w:rPr>
              <w:t>32008</w:t>
            </w:r>
          </w:p>
        </w:tc>
      </w:tr>
      <w:tr>
        <w:trPr>
          <w:trHeight w:val="263" w:hRule="atLeast"/>
        </w:trPr>
        <w:tc>
          <w:tcPr>
            <w:tcW w:w="2931" w:type="dxa"/>
          </w:tcPr>
          <w:p>
            <w:pPr>
              <w:pStyle w:val="TableParagraph"/>
              <w:spacing w:line="244" w:lineRule="exact"/>
              <w:ind w:left="107"/>
              <w:rPr>
                <w:sz w:val="22"/>
              </w:rPr>
            </w:pPr>
            <w:r>
              <w:rPr>
                <w:sz w:val="22"/>
              </w:rPr>
              <w:t>Canningstown</w:t>
            </w:r>
          </w:p>
        </w:tc>
        <w:tc>
          <w:tcPr>
            <w:tcW w:w="1550" w:type="dxa"/>
          </w:tcPr>
          <w:p>
            <w:pPr>
              <w:pStyle w:val="TableParagraph"/>
              <w:spacing w:line="244" w:lineRule="exact"/>
              <w:ind w:left="447" w:right="440"/>
              <w:jc w:val="center"/>
              <w:rPr>
                <w:sz w:val="22"/>
              </w:rPr>
            </w:pPr>
            <w:r>
              <w:rPr>
                <w:sz w:val="22"/>
              </w:rPr>
              <w:t>32045</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Knappagh</w:t>
            </w:r>
          </w:p>
        </w:tc>
        <w:tc>
          <w:tcPr>
            <w:tcW w:w="1634" w:type="dxa"/>
          </w:tcPr>
          <w:p>
            <w:pPr>
              <w:pStyle w:val="TableParagraph"/>
              <w:spacing w:line="244" w:lineRule="exact"/>
              <w:ind w:left="491" w:right="479"/>
              <w:jc w:val="center"/>
              <w:rPr>
                <w:sz w:val="22"/>
              </w:rPr>
            </w:pPr>
            <w:r>
              <w:rPr>
                <w:sz w:val="22"/>
              </w:rPr>
              <w:t>32069</w:t>
            </w:r>
          </w:p>
        </w:tc>
      </w:tr>
      <w:tr>
        <w:trPr>
          <w:trHeight w:val="263" w:hRule="atLeast"/>
        </w:trPr>
        <w:tc>
          <w:tcPr>
            <w:tcW w:w="2931" w:type="dxa"/>
          </w:tcPr>
          <w:p>
            <w:pPr>
              <w:pStyle w:val="TableParagraph"/>
              <w:spacing w:line="244" w:lineRule="exact"/>
              <w:ind w:left="107"/>
              <w:rPr>
                <w:sz w:val="22"/>
              </w:rPr>
            </w:pPr>
            <w:r>
              <w:rPr>
                <w:sz w:val="22"/>
              </w:rPr>
              <w:t>Carn</w:t>
            </w:r>
          </w:p>
        </w:tc>
        <w:tc>
          <w:tcPr>
            <w:tcW w:w="1550" w:type="dxa"/>
          </w:tcPr>
          <w:p>
            <w:pPr>
              <w:pStyle w:val="TableParagraph"/>
              <w:spacing w:line="244" w:lineRule="exact"/>
              <w:ind w:left="447" w:right="440"/>
              <w:jc w:val="center"/>
              <w:rPr>
                <w:sz w:val="22"/>
              </w:rPr>
            </w:pPr>
            <w:r>
              <w:rPr>
                <w:sz w:val="22"/>
              </w:rPr>
              <w:t>32020</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Larah North</w:t>
            </w:r>
          </w:p>
        </w:tc>
        <w:tc>
          <w:tcPr>
            <w:tcW w:w="1634" w:type="dxa"/>
          </w:tcPr>
          <w:p>
            <w:pPr>
              <w:pStyle w:val="TableParagraph"/>
              <w:spacing w:line="244" w:lineRule="exact"/>
              <w:ind w:left="491" w:right="479"/>
              <w:jc w:val="center"/>
              <w:rPr>
                <w:sz w:val="22"/>
              </w:rPr>
            </w:pPr>
            <w:r>
              <w:rPr>
                <w:sz w:val="22"/>
              </w:rPr>
              <w:t>32070</w:t>
            </w:r>
          </w:p>
        </w:tc>
      </w:tr>
      <w:tr>
        <w:trPr>
          <w:trHeight w:val="263" w:hRule="atLeast"/>
        </w:trPr>
        <w:tc>
          <w:tcPr>
            <w:tcW w:w="2931" w:type="dxa"/>
          </w:tcPr>
          <w:p>
            <w:pPr>
              <w:pStyle w:val="TableParagraph"/>
              <w:spacing w:line="244" w:lineRule="exact"/>
              <w:ind w:left="107"/>
              <w:rPr>
                <w:sz w:val="22"/>
              </w:rPr>
            </w:pPr>
            <w:r>
              <w:rPr>
                <w:sz w:val="22"/>
              </w:rPr>
              <w:t>Carnagarve</w:t>
            </w:r>
          </w:p>
        </w:tc>
        <w:tc>
          <w:tcPr>
            <w:tcW w:w="1550" w:type="dxa"/>
          </w:tcPr>
          <w:p>
            <w:pPr>
              <w:pStyle w:val="TableParagraph"/>
              <w:spacing w:line="244" w:lineRule="exact"/>
              <w:ind w:left="447" w:right="440"/>
              <w:jc w:val="center"/>
              <w:rPr>
                <w:sz w:val="22"/>
              </w:rPr>
            </w:pPr>
            <w:r>
              <w:rPr>
                <w:sz w:val="22"/>
              </w:rPr>
              <w:t>32003</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Larah South</w:t>
            </w:r>
          </w:p>
        </w:tc>
        <w:tc>
          <w:tcPr>
            <w:tcW w:w="1634" w:type="dxa"/>
          </w:tcPr>
          <w:p>
            <w:pPr>
              <w:pStyle w:val="TableParagraph"/>
              <w:spacing w:line="244" w:lineRule="exact"/>
              <w:ind w:left="491" w:right="479"/>
              <w:jc w:val="center"/>
              <w:rPr>
                <w:sz w:val="22"/>
              </w:rPr>
            </w:pPr>
            <w:r>
              <w:rPr>
                <w:sz w:val="22"/>
              </w:rPr>
              <w:t>32071</w:t>
            </w:r>
          </w:p>
        </w:tc>
      </w:tr>
      <w:tr>
        <w:trPr>
          <w:trHeight w:val="263" w:hRule="atLeast"/>
        </w:trPr>
        <w:tc>
          <w:tcPr>
            <w:tcW w:w="2931" w:type="dxa"/>
          </w:tcPr>
          <w:p>
            <w:pPr>
              <w:pStyle w:val="TableParagraph"/>
              <w:spacing w:line="244" w:lineRule="exact"/>
              <w:ind w:left="107"/>
              <w:rPr>
                <w:sz w:val="22"/>
              </w:rPr>
            </w:pPr>
            <w:r>
              <w:rPr>
                <w:sz w:val="22"/>
              </w:rPr>
              <w:t>Carrafin</w:t>
            </w:r>
          </w:p>
        </w:tc>
        <w:tc>
          <w:tcPr>
            <w:tcW w:w="1550" w:type="dxa"/>
          </w:tcPr>
          <w:p>
            <w:pPr>
              <w:pStyle w:val="TableParagraph"/>
              <w:spacing w:line="244" w:lineRule="exact"/>
              <w:ind w:left="447" w:right="440"/>
              <w:jc w:val="center"/>
              <w:rPr>
                <w:sz w:val="22"/>
              </w:rPr>
            </w:pPr>
            <w:r>
              <w:rPr>
                <w:sz w:val="22"/>
              </w:rPr>
              <w:t>32046</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Lisagoan</w:t>
            </w:r>
          </w:p>
        </w:tc>
        <w:tc>
          <w:tcPr>
            <w:tcW w:w="1634" w:type="dxa"/>
          </w:tcPr>
          <w:p>
            <w:pPr>
              <w:pStyle w:val="TableParagraph"/>
              <w:spacing w:line="244" w:lineRule="exact"/>
              <w:ind w:left="491" w:right="479"/>
              <w:jc w:val="center"/>
              <w:rPr>
                <w:sz w:val="22"/>
              </w:rPr>
            </w:pPr>
            <w:r>
              <w:rPr>
                <w:sz w:val="22"/>
              </w:rPr>
              <w:t>32009</w:t>
            </w:r>
          </w:p>
        </w:tc>
      </w:tr>
      <w:tr>
        <w:trPr>
          <w:trHeight w:val="263" w:hRule="atLeast"/>
        </w:trPr>
        <w:tc>
          <w:tcPr>
            <w:tcW w:w="2931" w:type="dxa"/>
          </w:tcPr>
          <w:p>
            <w:pPr>
              <w:pStyle w:val="TableParagraph"/>
              <w:spacing w:line="244" w:lineRule="exact"/>
              <w:ind w:left="107"/>
              <w:rPr>
                <w:sz w:val="22"/>
              </w:rPr>
            </w:pPr>
            <w:r>
              <w:rPr>
                <w:sz w:val="22"/>
              </w:rPr>
              <w:t>Castlerahan</w:t>
            </w:r>
          </w:p>
        </w:tc>
        <w:tc>
          <w:tcPr>
            <w:tcW w:w="1550" w:type="dxa"/>
          </w:tcPr>
          <w:p>
            <w:pPr>
              <w:pStyle w:val="TableParagraph"/>
              <w:spacing w:line="244" w:lineRule="exact"/>
              <w:ind w:left="447" w:right="440"/>
              <w:jc w:val="center"/>
              <w:rPr>
                <w:sz w:val="22"/>
              </w:rPr>
            </w:pPr>
            <w:r>
              <w:rPr>
                <w:sz w:val="22"/>
              </w:rPr>
              <w:t>32030</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Lissanover</w:t>
            </w:r>
          </w:p>
        </w:tc>
        <w:tc>
          <w:tcPr>
            <w:tcW w:w="1634" w:type="dxa"/>
          </w:tcPr>
          <w:p>
            <w:pPr>
              <w:pStyle w:val="TableParagraph"/>
              <w:spacing w:line="244" w:lineRule="exact"/>
              <w:ind w:left="491" w:right="479"/>
              <w:jc w:val="center"/>
              <w:rPr>
                <w:sz w:val="22"/>
              </w:rPr>
            </w:pPr>
            <w:r>
              <w:rPr>
                <w:sz w:val="22"/>
              </w:rPr>
              <w:t>32024</w:t>
            </w:r>
          </w:p>
        </w:tc>
      </w:tr>
      <w:tr>
        <w:trPr>
          <w:trHeight w:val="265" w:hRule="atLeast"/>
        </w:trPr>
        <w:tc>
          <w:tcPr>
            <w:tcW w:w="2931" w:type="dxa"/>
          </w:tcPr>
          <w:p>
            <w:pPr>
              <w:pStyle w:val="TableParagraph"/>
              <w:spacing w:line="246" w:lineRule="exact"/>
              <w:ind w:left="107"/>
              <w:rPr>
                <w:sz w:val="22"/>
              </w:rPr>
            </w:pPr>
            <w:r>
              <w:rPr>
                <w:sz w:val="22"/>
              </w:rPr>
              <w:t>Castlesaunderson</w:t>
            </w:r>
          </w:p>
        </w:tc>
        <w:tc>
          <w:tcPr>
            <w:tcW w:w="1550" w:type="dxa"/>
          </w:tcPr>
          <w:p>
            <w:pPr>
              <w:pStyle w:val="TableParagraph"/>
              <w:spacing w:line="246" w:lineRule="exact"/>
              <w:ind w:left="447" w:right="440"/>
              <w:jc w:val="center"/>
              <w:rPr>
                <w:sz w:val="22"/>
              </w:rPr>
            </w:pPr>
            <w:r>
              <w:rPr>
                <w:sz w:val="22"/>
              </w:rPr>
              <w:t>32047</w:t>
            </w:r>
          </w:p>
        </w:tc>
        <w:tc>
          <w:tcPr>
            <w:tcW w:w="554" w:type="dxa"/>
            <w:vMerge/>
            <w:tcBorders>
              <w:top w:val="nil"/>
              <w:bottom w:val="nil"/>
            </w:tcBorders>
          </w:tcPr>
          <w:p>
            <w:pPr>
              <w:rPr>
                <w:sz w:val="2"/>
                <w:szCs w:val="2"/>
              </w:rPr>
            </w:pPr>
          </w:p>
        </w:tc>
        <w:tc>
          <w:tcPr>
            <w:tcW w:w="2950" w:type="dxa"/>
          </w:tcPr>
          <w:p>
            <w:pPr>
              <w:pStyle w:val="TableParagraph"/>
              <w:spacing w:line="246" w:lineRule="exact"/>
              <w:rPr>
                <w:sz w:val="22"/>
              </w:rPr>
            </w:pPr>
            <w:r>
              <w:rPr>
                <w:sz w:val="22"/>
              </w:rPr>
              <w:t>Loughdawan</w:t>
            </w:r>
          </w:p>
        </w:tc>
        <w:tc>
          <w:tcPr>
            <w:tcW w:w="1634" w:type="dxa"/>
          </w:tcPr>
          <w:p>
            <w:pPr>
              <w:pStyle w:val="TableParagraph"/>
              <w:spacing w:line="246" w:lineRule="exact"/>
              <w:ind w:left="491" w:right="479"/>
              <w:jc w:val="center"/>
              <w:rPr>
                <w:sz w:val="22"/>
              </w:rPr>
            </w:pPr>
            <w:r>
              <w:rPr>
                <w:sz w:val="22"/>
              </w:rPr>
              <w:t>32092</w:t>
            </w:r>
          </w:p>
        </w:tc>
      </w:tr>
      <w:tr>
        <w:trPr>
          <w:trHeight w:val="263" w:hRule="atLeast"/>
        </w:trPr>
        <w:tc>
          <w:tcPr>
            <w:tcW w:w="2931" w:type="dxa"/>
          </w:tcPr>
          <w:p>
            <w:pPr>
              <w:pStyle w:val="TableParagraph"/>
              <w:spacing w:line="244" w:lineRule="exact"/>
              <w:ind w:left="107"/>
              <w:rPr>
                <w:sz w:val="22"/>
              </w:rPr>
            </w:pPr>
            <w:r>
              <w:rPr>
                <w:sz w:val="22"/>
              </w:rPr>
              <w:t>Cavan Rural</w:t>
            </w:r>
          </w:p>
        </w:tc>
        <w:tc>
          <w:tcPr>
            <w:tcW w:w="1550" w:type="dxa"/>
          </w:tcPr>
          <w:p>
            <w:pPr>
              <w:pStyle w:val="TableParagraph"/>
              <w:spacing w:line="244" w:lineRule="exact"/>
              <w:ind w:left="447" w:right="440"/>
              <w:jc w:val="center"/>
              <w:rPr>
                <w:sz w:val="22"/>
              </w:rPr>
            </w:pPr>
            <w:r>
              <w:rPr>
                <w:sz w:val="22"/>
              </w:rPr>
              <w:t>32048</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Lurgan</w:t>
            </w:r>
          </w:p>
        </w:tc>
        <w:tc>
          <w:tcPr>
            <w:tcW w:w="1634" w:type="dxa"/>
          </w:tcPr>
          <w:p>
            <w:pPr>
              <w:pStyle w:val="TableParagraph"/>
              <w:spacing w:line="244" w:lineRule="exact"/>
              <w:ind w:left="491" w:right="479"/>
              <w:jc w:val="center"/>
              <w:rPr>
                <w:sz w:val="22"/>
              </w:rPr>
            </w:pPr>
            <w:r>
              <w:rPr>
                <w:sz w:val="22"/>
              </w:rPr>
              <w:t>32032</w:t>
            </w:r>
          </w:p>
        </w:tc>
      </w:tr>
      <w:tr>
        <w:trPr>
          <w:trHeight w:val="263" w:hRule="atLeast"/>
        </w:trPr>
        <w:tc>
          <w:tcPr>
            <w:tcW w:w="2931" w:type="dxa"/>
          </w:tcPr>
          <w:p>
            <w:pPr>
              <w:pStyle w:val="TableParagraph"/>
              <w:spacing w:line="244" w:lineRule="exact"/>
              <w:ind w:left="107"/>
              <w:rPr>
                <w:sz w:val="22"/>
              </w:rPr>
            </w:pPr>
            <w:r>
              <w:rPr>
                <w:sz w:val="22"/>
              </w:rPr>
              <w:t>Cavan Urban</w:t>
            </w:r>
          </w:p>
        </w:tc>
        <w:tc>
          <w:tcPr>
            <w:tcW w:w="1550" w:type="dxa"/>
          </w:tcPr>
          <w:p>
            <w:pPr>
              <w:pStyle w:val="TableParagraph"/>
              <w:spacing w:line="244" w:lineRule="exact"/>
              <w:ind w:left="447" w:right="440"/>
              <w:jc w:val="center"/>
              <w:rPr>
                <w:sz w:val="22"/>
              </w:rPr>
            </w:pPr>
            <w:r>
              <w:rPr>
                <w:sz w:val="22"/>
              </w:rPr>
              <w:t>32001</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Milltown</w:t>
            </w:r>
          </w:p>
        </w:tc>
        <w:tc>
          <w:tcPr>
            <w:tcW w:w="1634" w:type="dxa"/>
          </w:tcPr>
          <w:p>
            <w:pPr>
              <w:pStyle w:val="TableParagraph"/>
              <w:spacing w:line="244" w:lineRule="exact"/>
              <w:ind w:left="491" w:right="479"/>
              <w:jc w:val="center"/>
              <w:rPr>
                <w:sz w:val="22"/>
              </w:rPr>
            </w:pPr>
            <w:r>
              <w:rPr>
                <w:sz w:val="22"/>
              </w:rPr>
              <w:t>32072</w:t>
            </w:r>
          </w:p>
        </w:tc>
      </w:tr>
      <w:tr>
        <w:trPr>
          <w:trHeight w:val="263" w:hRule="atLeast"/>
        </w:trPr>
        <w:tc>
          <w:tcPr>
            <w:tcW w:w="2931" w:type="dxa"/>
          </w:tcPr>
          <w:p>
            <w:pPr>
              <w:pStyle w:val="TableParagraph"/>
              <w:spacing w:line="244" w:lineRule="exact"/>
              <w:ind w:left="107"/>
              <w:rPr>
                <w:sz w:val="22"/>
              </w:rPr>
            </w:pPr>
            <w:r>
              <w:rPr>
                <w:sz w:val="22"/>
              </w:rPr>
              <w:t>Clonervy</w:t>
            </w:r>
          </w:p>
        </w:tc>
        <w:tc>
          <w:tcPr>
            <w:tcW w:w="1550" w:type="dxa"/>
          </w:tcPr>
          <w:p>
            <w:pPr>
              <w:pStyle w:val="TableParagraph"/>
              <w:spacing w:line="244" w:lineRule="exact"/>
              <w:ind w:left="447" w:right="440"/>
              <w:jc w:val="center"/>
              <w:rPr>
                <w:sz w:val="22"/>
              </w:rPr>
            </w:pPr>
            <w:r>
              <w:rPr>
                <w:sz w:val="22"/>
              </w:rPr>
              <w:t>32049</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Moynehall</w:t>
            </w:r>
          </w:p>
        </w:tc>
        <w:tc>
          <w:tcPr>
            <w:tcW w:w="1634" w:type="dxa"/>
          </w:tcPr>
          <w:p>
            <w:pPr>
              <w:pStyle w:val="TableParagraph"/>
              <w:spacing w:line="244" w:lineRule="exact"/>
              <w:ind w:left="491" w:right="479"/>
              <w:jc w:val="center"/>
              <w:rPr>
                <w:sz w:val="22"/>
              </w:rPr>
            </w:pPr>
            <w:r>
              <w:rPr>
                <w:sz w:val="22"/>
              </w:rPr>
              <w:t>32073</w:t>
            </w:r>
          </w:p>
        </w:tc>
      </w:tr>
      <w:tr>
        <w:trPr>
          <w:trHeight w:val="264" w:hRule="atLeast"/>
        </w:trPr>
        <w:tc>
          <w:tcPr>
            <w:tcW w:w="2931" w:type="dxa"/>
          </w:tcPr>
          <w:p>
            <w:pPr>
              <w:pStyle w:val="TableParagraph"/>
              <w:spacing w:line="244" w:lineRule="exact"/>
              <w:ind w:left="107"/>
              <w:rPr>
                <w:sz w:val="22"/>
              </w:rPr>
            </w:pPr>
            <w:r>
              <w:rPr>
                <w:sz w:val="22"/>
              </w:rPr>
              <w:t>Cootehill Rural</w:t>
            </w:r>
          </w:p>
        </w:tc>
        <w:tc>
          <w:tcPr>
            <w:tcW w:w="1550" w:type="dxa"/>
          </w:tcPr>
          <w:p>
            <w:pPr>
              <w:pStyle w:val="TableParagraph"/>
              <w:spacing w:line="244" w:lineRule="exact"/>
              <w:ind w:left="447" w:right="440"/>
              <w:jc w:val="center"/>
              <w:rPr>
                <w:sz w:val="22"/>
              </w:rPr>
            </w:pPr>
            <w:r>
              <w:rPr>
                <w:sz w:val="22"/>
              </w:rPr>
              <w:t>32050</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Mullagh</w:t>
            </w:r>
          </w:p>
        </w:tc>
        <w:tc>
          <w:tcPr>
            <w:tcW w:w="1634" w:type="dxa"/>
          </w:tcPr>
          <w:p>
            <w:pPr>
              <w:pStyle w:val="TableParagraph"/>
              <w:spacing w:line="244" w:lineRule="exact"/>
              <w:ind w:left="491" w:right="479"/>
              <w:jc w:val="center"/>
              <w:rPr>
                <w:sz w:val="22"/>
              </w:rPr>
            </w:pPr>
            <w:r>
              <w:rPr>
                <w:sz w:val="22"/>
              </w:rPr>
              <w:t>32010</w:t>
            </w:r>
          </w:p>
        </w:tc>
      </w:tr>
      <w:tr>
        <w:trPr>
          <w:trHeight w:val="263" w:hRule="atLeast"/>
        </w:trPr>
        <w:tc>
          <w:tcPr>
            <w:tcW w:w="2931" w:type="dxa"/>
          </w:tcPr>
          <w:p>
            <w:pPr>
              <w:pStyle w:val="TableParagraph"/>
              <w:spacing w:line="244" w:lineRule="exact"/>
              <w:ind w:left="107"/>
              <w:rPr>
                <w:sz w:val="22"/>
              </w:rPr>
            </w:pPr>
            <w:r>
              <w:rPr>
                <w:sz w:val="22"/>
              </w:rPr>
              <w:t>Cootehill Urban</w:t>
            </w:r>
          </w:p>
        </w:tc>
        <w:tc>
          <w:tcPr>
            <w:tcW w:w="1550" w:type="dxa"/>
          </w:tcPr>
          <w:p>
            <w:pPr>
              <w:pStyle w:val="TableParagraph"/>
              <w:spacing w:line="244" w:lineRule="exact"/>
              <w:ind w:left="447" w:right="440"/>
              <w:jc w:val="center"/>
              <w:rPr>
                <w:sz w:val="22"/>
              </w:rPr>
            </w:pPr>
            <w:r>
              <w:rPr>
                <w:sz w:val="22"/>
              </w:rPr>
              <w:t>32051</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Munterconnaught</w:t>
            </w:r>
          </w:p>
        </w:tc>
        <w:tc>
          <w:tcPr>
            <w:tcW w:w="1634" w:type="dxa"/>
          </w:tcPr>
          <w:p>
            <w:pPr>
              <w:pStyle w:val="TableParagraph"/>
              <w:spacing w:line="244" w:lineRule="exact"/>
              <w:ind w:left="491" w:right="479"/>
              <w:jc w:val="center"/>
              <w:rPr>
                <w:sz w:val="22"/>
              </w:rPr>
            </w:pPr>
            <w:r>
              <w:rPr>
                <w:sz w:val="22"/>
              </w:rPr>
              <w:t>32033</w:t>
            </w:r>
          </w:p>
        </w:tc>
      </w:tr>
      <w:tr>
        <w:trPr>
          <w:trHeight w:val="265" w:hRule="atLeast"/>
        </w:trPr>
        <w:tc>
          <w:tcPr>
            <w:tcW w:w="2931" w:type="dxa"/>
          </w:tcPr>
          <w:p>
            <w:pPr>
              <w:pStyle w:val="TableParagraph"/>
              <w:spacing w:line="246" w:lineRule="exact"/>
              <w:ind w:left="107"/>
              <w:rPr>
                <w:sz w:val="22"/>
              </w:rPr>
            </w:pPr>
            <w:r>
              <w:rPr>
                <w:sz w:val="22"/>
              </w:rPr>
              <w:t>Corr</w:t>
            </w:r>
          </w:p>
        </w:tc>
        <w:tc>
          <w:tcPr>
            <w:tcW w:w="1550" w:type="dxa"/>
          </w:tcPr>
          <w:p>
            <w:pPr>
              <w:pStyle w:val="TableParagraph"/>
              <w:spacing w:line="246" w:lineRule="exact"/>
              <w:ind w:left="447" w:right="440"/>
              <w:jc w:val="center"/>
              <w:rPr>
                <w:sz w:val="22"/>
              </w:rPr>
            </w:pPr>
            <w:r>
              <w:rPr>
                <w:sz w:val="22"/>
              </w:rPr>
              <w:t>32052</w:t>
            </w:r>
          </w:p>
        </w:tc>
        <w:tc>
          <w:tcPr>
            <w:tcW w:w="554" w:type="dxa"/>
            <w:vMerge/>
            <w:tcBorders>
              <w:top w:val="nil"/>
              <w:bottom w:val="nil"/>
            </w:tcBorders>
          </w:tcPr>
          <w:p>
            <w:pPr>
              <w:rPr>
                <w:sz w:val="2"/>
                <w:szCs w:val="2"/>
              </w:rPr>
            </w:pPr>
          </w:p>
        </w:tc>
        <w:tc>
          <w:tcPr>
            <w:tcW w:w="2950" w:type="dxa"/>
          </w:tcPr>
          <w:p>
            <w:pPr>
              <w:pStyle w:val="TableParagraph"/>
              <w:spacing w:line="246" w:lineRule="exact"/>
              <w:rPr>
                <w:sz w:val="22"/>
              </w:rPr>
            </w:pPr>
            <w:r>
              <w:rPr>
                <w:sz w:val="22"/>
              </w:rPr>
              <w:t>Pedara Vohers/Tircahan</w:t>
            </w:r>
          </w:p>
        </w:tc>
        <w:tc>
          <w:tcPr>
            <w:tcW w:w="1634" w:type="dxa"/>
          </w:tcPr>
          <w:p>
            <w:pPr>
              <w:pStyle w:val="TableParagraph"/>
              <w:spacing w:line="246" w:lineRule="exact"/>
              <w:ind w:left="491" w:right="479"/>
              <w:jc w:val="center"/>
              <w:rPr>
                <w:sz w:val="22"/>
              </w:rPr>
            </w:pPr>
            <w:r>
              <w:rPr>
                <w:sz w:val="22"/>
              </w:rPr>
              <w:t>32703</w:t>
            </w:r>
          </w:p>
        </w:tc>
      </w:tr>
      <w:tr>
        <w:trPr>
          <w:trHeight w:val="263" w:hRule="atLeast"/>
        </w:trPr>
        <w:tc>
          <w:tcPr>
            <w:tcW w:w="2931" w:type="dxa"/>
          </w:tcPr>
          <w:p>
            <w:pPr>
              <w:pStyle w:val="TableParagraph"/>
              <w:spacing w:line="244" w:lineRule="exact"/>
              <w:ind w:left="107"/>
              <w:rPr>
                <w:sz w:val="22"/>
              </w:rPr>
            </w:pPr>
            <w:r>
              <w:rPr>
                <w:sz w:val="22"/>
              </w:rPr>
              <w:t>Corraneary</w:t>
            </w:r>
          </w:p>
        </w:tc>
        <w:tc>
          <w:tcPr>
            <w:tcW w:w="1550" w:type="dxa"/>
          </w:tcPr>
          <w:p>
            <w:pPr>
              <w:pStyle w:val="TableParagraph"/>
              <w:spacing w:line="244" w:lineRule="exact"/>
              <w:ind w:left="447" w:right="440"/>
              <w:jc w:val="center"/>
              <w:rPr>
                <w:sz w:val="22"/>
              </w:rPr>
            </w:pPr>
            <w:r>
              <w:rPr>
                <w:sz w:val="22"/>
              </w:rPr>
              <w:t>32053</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Rakenny</w:t>
            </w:r>
          </w:p>
        </w:tc>
        <w:tc>
          <w:tcPr>
            <w:tcW w:w="1634" w:type="dxa"/>
          </w:tcPr>
          <w:p>
            <w:pPr>
              <w:pStyle w:val="TableParagraph"/>
              <w:spacing w:line="244" w:lineRule="exact"/>
              <w:ind w:left="491" w:right="479"/>
              <w:jc w:val="center"/>
              <w:rPr>
                <w:sz w:val="22"/>
              </w:rPr>
            </w:pPr>
            <w:r>
              <w:rPr>
                <w:sz w:val="22"/>
              </w:rPr>
              <w:t>32074</w:t>
            </w:r>
          </w:p>
        </w:tc>
      </w:tr>
      <w:tr>
        <w:trPr>
          <w:trHeight w:val="263" w:hRule="atLeast"/>
        </w:trPr>
        <w:tc>
          <w:tcPr>
            <w:tcW w:w="2931" w:type="dxa"/>
          </w:tcPr>
          <w:p>
            <w:pPr>
              <w:pStyle w:val="TableParagraph"/>
              <w:spacing w:line="244" w:lineRule="exact"/>
              <w:ind w:left="107"/>
              <w:rPr>
                <w:sz w:val="22"/>
              </w:rPr>
            </w:pPr>
            <w:r>
              <w:rPr>
                <w:sz w:val="22"/>
              </w:rPr>
              <w:t>Crossbane</w:t>
            </w:r>
          </w:p>
        </w:tc>
        <w:tc>
          <w:tcPr>
            <w:tcW w:w="1550" w:type="dxa"/>
          </w:tcPr>
          <w:p>
            <w:pPr>
              <w:pStyle w:val="TableParagraph"/>
              <w:spacing w:line="244" w:lineRule="exact"/>
              <w:ind w:left="447" w:right="440"/>
              <w:jc w:val="center"/>
              <w:rPr>
                <w:sz w:val="22"/>
              </w:rPr>
            </w:pPr>
            <w:r>
              <w:rPr>
                <w:sz w:val="22"/>
              </w:rPr>
              <w:t>32004</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Redhill</w:t>
            </w:r>
          </w:p>
        </w:tc>
        <w:tc>
          <w:tcPr>
            <w:tcW w:w="1634" w:type="dxa"/>
          </w:tcPr>
          <w:p>
            <w:pPr>
              <w:pStyle w:val="TableParagraph"/>
              <w:spacing w:line="244" w:lineRule="exact"/>
              <w:ind w:left="491" w:right="479"/>
              <w:jc w:val="center"/>
              <w:rPr>
                <w:sz w:val="22"/>
              </w:rPr>
            </w:pPr>
            <w:r>
              <w:rPr>
                <w:sz w:val="22"/>
              </w:rPr>
              <w:t>32075</w:t>
            </w:r>
          </w:p>
        </w:tc>
      </w:tr>
      <w:tr>
        <w:trPr>
          <w:trHeight w:val="263" w:hRule="atLeast"/>
        </w:trPr>
        <w:tc>
          <w:tcPr>
            <w:tcW w:w="2931" w:type="dxa"/>
          </w:tcPr>
          <w:p>
            <w:pPr>
              <w:pStyle w:val="TableParagraph"/>
              <w:spacing w:line="244" w:lineRule="exact"/>
              <w:ind w:left="107"/>
              <w:rPr>
                <w:sz w:val="22"/>
              </w:rPr>
            </w:pPr>
            <w:r>
              <w:rPr>
                <w:sz w:val="22"/>
              </w:rPr>
              <w:t>Crossdoney</w:t>
            </w:r>
          </w:p>
        </w:tc>
        <w:tc>
          <w:tcPr>
            <w:tcW w:w="1550" w:type="dxa"/>
          </w:tcPr>
          <w:p>
            <w:pPr>
              <w:pStyle w:val="TableParagraph"/>
              <w:spacing w:line="244" w:lineRule="exact"/>
              <w:ind w:left="447" w:right="440"/>
              <w:jc w:val="center"/>
              <w:rPr>
                <w:sz w:val="22"/>
              </w:rPr>
            </w:pPr>
            <w:r>
              <w:rPr>
                <w:sz w:val="22"/>
              </w:rPr>
              <w:t>32054</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Scrabby</w:t>
            </w:r>
          </w:p>
        </w:tc>
        <w:tc>
          <w:tcPr>
            <w:tcW w:w="1634" w:type="dxa"/>
          </w:tcPr>
          <w:p>
            <w:pPr>
              <w:pStyle w:val="TableParagraph"/>
              <w:spacing w:line="244" w:lineRule="exact"/>
              <w:ind w:left="491" w:right="479"/>
              <w:jc w:val="center"/>
              <w:rPr>
                <w:sz w:val="22"/>
              </w:rPr>
            </w:pPr>
            <w:r>
              <w:rPr>
                <w:sz w:val="22"/>
              </w:rPr>
              <w:t>32093</w:t>
            </w:r>
          </w:p>
        </w:tc>
      </w:tr>
      <w:tr>
        <w:trPr>
          <w:trHeight w:val="263" w:hRule="atLeast"/>
        </w:trPr>
        <w:tc>
          <w:tcPr>
            <w:tcW w:w="2931" w:type="dxa"/>
          </w:tcPr>
          <w:p>
            <w:pPr>
              <w:pStyle w:val="TableParagraph"/>
              <w:spacing w:line="244" w:lineRule="exact"/>
              <w:ind w:left="107"/>
              <w:rPr>
                <w:sz w:val="22"/>
              </w:rPr>
            </w:pPr>
            <w:r>
              <w:rPr>
                <w:sz w:val="22"/>
              </w:rPr>
              <w:t>Crosskeys</w:t>
            </w:r>
          </w:p>
        </w:tc>
        <w:tc>
          <w:tcPr>
            <w:tcW w:w="1550" w:type="dxa"/>
          </w:tcPr>
          <w:p>
            <w:pPr>
              <w:pStyle w:val="TableParagraph"/>
              <w:spacing w:line="244" w:lineRule="exact"/>
              <w:ind w:left="447" w:right="440"/>
              <w:jc w:val="center"/>
              <w:rPr>
                <w:sz w:val="22"/>
              </w:rPr>
            </w:pPr>
            <w:r>
              <w:rPr>
                <w:sz w:val="22"/>
              </w:rPr>
              <w:t>32055</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Shercock</w:t>
            </w:r>
          </w:p>
        </w:tc>
        <w:tc>
          <w:tcPr>
            <w:tcW w:w="1634" w:type="dxa"/>
          </w:tcPr>
          <w:p>
            <w:pPr>
              <w:pStyle w:val="TableParagraph"/>
              <w:spacing w:line="244" w:lineRule="exact"/>
              <w:ind w:left="491" w:right="479"/>
              <w:jc w:val="center"/>
              <w:rPr>
                <w:sz w:val="22"/>
              </w:rPr>
            </w:pPr>
            <w:r>
              <w:rPr>
                <w:sz w:val="22"/>
              </w:rPr>
              <w:t>32011</w:t>
            </w:r>
          </w:p>
        </w:tc>
      </w:tr>
      <w:tr>
        <w:trPr>
          <w:trHeight w:val="263" w:hRule="atLeast"/>
        </w:trPr>
        <w:tc>
          <w:tcPr>
            <w:tcW w:w="2931" w:type="dxa"/>
          </w:tcPr>
          <w:p>
            <w:pPr>
              <w:pStyle w:val="TableParagraph"/>
              <w:spacing w:line="244" w:lineRule="exact"/>
              <w:ind w:left="107"/>
              <w:rPr>
                <w:sz w:val="22"/>
              </w:rPr>
            </w:pPr>
            <w:r>
              <w:rPr>
                <w:sz w:val="22"/>
              </w:rPr>
              <w:t>Cuttragh</w:t>
            </w:r>
          </w:p>
        </w:tc>
        <w:tc>
          <w:tcPr>
            <w:tcW w:w="1550" w:type="dxa"/>
          </w:tcPr>
          <w:p>
            <w:pPr>
              <w:pStyle w:val="TableParagraph"/>
              <w:spacing w:line="244" w:lineRule="exact"/>
              <w:ind w:left="447" w:right="440"/>
              <w:jc w:val="center"/>
              <w:rPr>
                <w:sz w:val="22"/>
              </w:rPr>
            </w:pPr>
            <w:r>
              <w:rPr>
                <w:sz w:val="22"/>
              </w:rPr>
              <w:t>32056</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Skeagh</w:t>
            </w:r>
          </w:p>
        </w:tc>
        <w:tc>
          <w:tcPr>
            <w:tcW w:w="1634" w:type="dxa"/>
          </w:tcPr>
          <w:p>
            <w:pPr>
              <w:pStyle w:val="TableParagraph"/>
              <w:spacing w:line="244" w:lineRule="exact"/>
              <w:ind w:left="491" w:right="479"/>
              <w:jc w:val="center"/>
              <w:rPr>
                <w:sz w:val="22"/>
              </w:rPr>
            </w:pPr>
            <w:r>
              <w:rPr>
                <w:sz w:val="22"/>
              </w:rPr>
              <w:t>32012</w:t>
            </w:r>
          </w:p>
        </w:tc>
      </w:tr>
      <w:tr>
        <w:trPr>
          <w:trHeight w:val="265" w:hRule="atLeast"/>
        </w:trPr>
        <w:tc>
          <w:tcPr>
            <w:tcW w:w="2931" w:type="dxa"/>
          </w:tcPr>
          <w:p>
            <w:pPr>
              <w:pStyle w:val="TableParagraph"/>
              <w:spacing w:line="246" w:lineRule="exact"/>
              <w:ind w:left="107"/>
              <w:rPr>
                <w:sz w:val="22"/>
              </w:rPr>
            </w:pPr>
            <w:r>
              <w:rPr>
                <w:sz w:val="22"/>
              </w:rPr>
              <w:t>Denn</w:t>
            </w:r>
          </w:p>
        </w:tc>
        <w:tc>
          <w:tcPr>
            <w:tcW w:w="1550" w:type="dxa"/>
          </w:tcPr>
          <w:p>
            <w:pPr>
              <w:pStyle w:val="TableParagraph"/>
              <w:spacing w:line="246" w:lineRule="exact"/>
              <w:ind w:left="447" w:right="440"/>
              <w:jc w:val="center"/>
              <w:rPr>
                <w:sz w:val="22"/>
              </w:rPr>
            </w:pPr>
            <w:r>
              <w:rPr>
                <w:sz w:val="22"/>
              </w:rPr>
              <w:t>32057</w:t>
            </w:r>
          </w:p>
        </w:tc>
        <w:tc>
          <w:tcPr>
            <w:tcW w:w="554" w:type="dxa"/>
            <w:vMerge/>
            <w:tcBorders>
              <w:top w:val="nil"/>
              <w:bottom w:val="nil"/>
            </w:tcBorders>
          </w:tcPr>
          <w:p>
            <w:pPr>
              <w:rPr>
                <w:sz w:val="2"/>
                <w:szCs w:val="2"/>
              </w:rPr>
            </w:pPr>
          </w:p>
        </w:tc>
        <w:tc>
          <w:tcPr>
            <w:tcW w:w="2950" w:type="dxa"/>
          </w:tcPr>
          <w:p>
            <w:pPr>
              <w:pStyle w:val="TableParagraph"/>
              <w:spacing w:line="246" w:lineRule="exact"/>
              <w:rPr>
                <w:sz w:val="22"/>
              </w:rPr>
            </w:pPr>
            <w:r>
              <w:rPr>
                <w:sz w:val="22"/>
              </w:rPr>
              <w:t>Springfield</w:t>
            </w:r>
          </w:p>
        </w:tc>
        <w:tc>
          <w:tcPr>
            <w:tcW w:w="1634" w:type="dxa"/>
          </w:tcPr>
          <w:p>
            <w:pPr>
              <w:pStyle w:val="TableParagraph"/>
              <w:spacing w:line="246" w:lineRule="exact"/>
              <w:ind w:left="491" w:right="479"/>
              <w:jc w:val="center"/>
              <w:rPr>
                <w:sz w:val="22"/>
              </w:rPr>
            </w:pPr>
            <w:r>
              <w:rPr>
                <w:sz w:val="22"/>
              </w:rPr>
              <w:t>32076</w:t>
            </w:r>
          </w:p>
        </w:tc>
      </w:tr>
      <w:tr>
        <w:trPr>
          <w:trHeight w:val="263" w:hRule="atLeast"/>
        </w:trPr>
        <w:tc>
          <w:tcPr>
            <w:tcW w:w="2931" w:type="dxa"/>
          </w:tcPr>
          <w:p>
            <w:pPr>
              <w:pStyle w:val="TableParagraph"/>
              <w:spacing w:line="244" w:lineRule="exact"/>
              <w:ind w:left="107"/>
              <w:rPr>
                <w:sz w:val="22"/>
              </w:rPr>
            </w:pPr>
            <w:r>
              <w:rPr>
                <w:sz w:val="22"/>
              </w:rPr>
              <w:t>Derrin</w:t>
            </w:r>
          </w:p>
        </w:tc>
        <w:tc>
          <w:tcPr>
            <w:tcW w:w="1550" w:type="dxa"/>
          </w:tcPr>
          <w:p>
            <w:pPr>
              <w:pStyle w:val="TableParagraph"/>
              <w:spacing w:line="244" w:lineRule="exact"/>
              <w:ind w:left="447" w:right="440"/>
              <w:jc w:val="center"/>
              <w:rPr>
                <w:sz w:val="22"/>
              </w:rPr>
            </w:pPr>
            <w:r>
              <w:rPr>
                <w:sz w:val="22"/>
              </w:rPr>
              <w:t>32058</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Stradone</w:t>
            </w:r>
          </w:p>
        </w:tc>
        <w:tc>
          <w:tcPr>
            <w:tcW w:w="1634" w:type="dxa"/>
          </w:tcPr>
          <w:p>
            <w:pPr>
              <w:pStyle w:val="TableParagraph"/>
              <w:spacing w:line="244" w:lineRule="exact"/>
              <w:ind w:left="491" w:right="479"/>
              <w:jc w:val="center"/>
              <w:rPr>
                <w:sz w:val="22"/>
              </w:rPr>
            </w:pPr>
            <w:r>
              <w:rPr>
                <w:sz w:val="22"/>
              </w:rPr>
              <w:t>32077</w:t>
            </w:r>
          </w:p>
        </w:tc>
      </w:tr>
      <w:tr>
        <w:trPr>
          <w:trHeight w:val="263" w:hRule="atLeast"/>
        </w:trPr>
        <w:tc>
          <w:tcPr>
            <w:tcW w:w="2931" w:type="dxa"/>
          </w:tcPr>
          <w:p>
            <w:pPr>
              <w:pStyle w:val="TableParagraph"/>
              <w:spacing w:line="244" w:lineRule="exact"/>
              <w:ind w:left="107"/>
              <w:rPr>
                <w:sz w:val="22"/>
              </w:rPr>
            </w:pPr>
            <w:r>
              <w:rPr>
                <w:sz w:val="22"/>
              </w:rPr>
              <w:t>Derrylahan</w:t>
            </w:r>
          </w:p>
        </w:tc>
        <w:tc>
          <w:tcPr>
            <w:tcW w:w="1550" w:type="dxa"/>
          </w:tcPr>
          <w:p>
            <w:pPr>
              <w:pStyle w:val="TableParagraph"/>
              <w:spacing w:line="244" w:lineRule="exact"/>
              <w:ind w:left="447" w:right="440"/>
              <w:jc w:val="center"/>
              <w:rPr>
                <w:sz w:val="22"/>
              </w:rPr>
            </w:pPr>
            <w:r>
              <w:rPr>
                <w:sz w:val="22"/>
              </w:rPr>
              <w:t>32081</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Swanlinbar</w:t>
            </w:r>
          </w:p>
        </w:tc>
        <w:tc>
          <w:tcPr>
            <w:tcW w:w="1634" w:type="dxa"/>
          </w:tcPr>
          <w:p>
            <w:pPr>
              <w:pStyle w:val="TableParagraph"/>
              <w:spacing w:line="244" w:lineRule="exact"/>
              <w:ind w:left="492" w:right="479"/>
              <w:jc w:val="center"/>
              <w:rPr>
                <w:sz w:val="22"/>
              </w:rPr>
            </w:pPr>
            <w:r>
              <w:rPr>
                <w:sz w:val="22"/>
              </w:rPr>
              <w:t>32026</w:t>
            </w:r>
          </w:p>
        </w:tc>
      </w:tr>
      <w:tr>
        <w:trPr>
          <w:trHeight w:val="263" w:hRule="atLeast"/>
        </w:trPr>
        <w:tc>
          <w:tcPr>
            <w:tcW w:w="2931" w:type="dxa"/>
          </w:tcPr>
          <w:p>
            <w:pPr>
              <w:pStyle w:val="TableParagraph"/>
              <w:spacing w:line="244" w:lineRule="exact"/>
              <w:ind w:left="107"/>
              <w:rPr>
                <w:sz w:val="22"/>
              </w:rPr>
            </w:pPr>
            <w:r>
              <w:rPr>
                <w:sz w:val="22"/>
              </w:rPr>
              <w:t>Diamond</w:t>
            </w:r>
          </w:p>
        </w:tc>
        <w:tc>
          <w:tcPr>
            <w:tcW w:w="1550" w:type="dxa"/>
          </w:tcPr>
          <w:p>
            <w:pPr>
              <w:pStyle w:val="TableParagraph"/>
              <w:spacing w:line="244" w:lineRule="exact"/>
              <w:ind w:left="447" w:right="440"/>
              <w:jc w:val="center"/>
              <w:rPr>
                <w:sz w:val="22"/>
              </w:rPr>
            </w:pPr>
            <w:r>
              <w:rPr>
                <w:sz w:val="22"/>
              </w:rPr>
              <w:t>32021</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Taghart</w:t>
            </w:r>
          </w:p>
        </w:tc>
        <w:tc>
          <w:tcPr>
            <w:tcW w:w="1634" w:type="dxa"/>
          </w:tcPr>
          <w:p>
            <w:pPr>
              <w:pStyle w:val="TableParagraph"/>
              <w:spacing w:line="244" w:lineRule="exact"/>
              <w:ind w:left="491" w:right="479"/>
              <w:jc w:val="center"/>
              <w:rPr>
                <w:sz w:val="22"/>
              </w:rPr>
            </w:pPr>
            <w:r>
              <w:rPr>
                <w:sz w:val="22"/>
              </w:rPr>
              <w:t>32013</w:t>
            </w:r>
          </w:p>
        </w:tc>
      </w:tr>
      <w:tr>
        <w:trPr>
          <w:trHeight w:val="263" w:hRule="atLeast"/>
        </w:trPr>
        <w:tc>
          <w:tcPr>
            <w:tcW w:w="2931" w:type="dxa"/>
          </w:tcPr>
          <w:p>
            <w:pPr>
              <w:pStyle w:val="TableParagraph"/>
              <w:spacing w:line="244" w:lineRule="exact"/>
              <w:ind w:left="107"/>
              <w:rPr>
                <w:sz w:val="22"/>
              </w:rPr>
            </w:pPr>
            <w:r>
              <w:rPr>
                <w:sz w:val="22"/>
              </w:rPr>
              <w:t>Doogary</w:t>
            </w:r>
          </w:p>
        </w:tc>
        <w:tc>
          <w:tcPr>
            <w:tcW w:w="1550" w:type="dxa"/>
          </w:tcPr>
          <w:p>
            <w:pPr>
              <w:pStyle w:val="TableParagraph"/>
              <w:spacing w:line="244" w:lineRule="exact"/>
              <w:ind w:left="447" w:right="440"/>
              <w:jc w:val="center"/>
              <w:rPr>
                <w:sz w:val="22"/>
              </w:rPr>
            </w:pPr>
            <w:r>
              <w:rPr>
                <w:sz w:val="22"/>
              </w:rPr>
              <w:t>32022</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Templeport/Benbrack</w:t>
            </w:r>
          </w:p>
        </w:tc>
        <w:tc>
          <w:tcPr>
            <w:tcW w:w="1634" w:type="dxa"/>
          </w:tcPr>
          <w:p>
            <w:pPr>
              <w:pStyle w:val="TableParagraph"/>
              <w:spacing w:line="244" w:lineRule="exact"/>
              <w:ind w:left="491" w:right="479"/>
              <w:jc w:val="center"/>
              <w:rPr>
                <w:sz w:val="22"/>
              </w:rPr>
            </w:pPr>
            <w:r>
              <w:rPr>
                <w:sz w:val="22"/>
              </w:rPr>
              <w:t>32704</w:t>
            </w:r>
          </w:p>
        </w:tc>
      </w:tr>
      <w:tr>
        <w:trPr>
          <w:trHeight w:val="261" w:hRule="atLeast"/>
        </w:trPr>
        <w:tc>
          <w:tcPr>
            <w:tcW w:w="2931" w:type="dxa"/>
            <w:tcBorders>
              <w:bottom w:val="single" w:sz="6" w:space="0" w:color="000000"/>
            </w:tcBorders>
          </w:tcPr>
          <w:p>
            <w:pPr>
              <w:pStyle w:val="TableParagraph"/>
              <w:spacing w:line="241" w:lineRule="exact"/>
              <w:ind w:left="107"/>
              <w:rPr>
                <w:sz w:val="22"/>
              </w:rPr>
            </w:pPr>
            <w:r>
              <w:rPr>
                <w:sz w:val="22"/>
              </w:rPr>
              <w:t>Dowra</w:t>
            </w:r>
          </w:p>
        </w:tc>
        <w:tc>
          <w:tcPr>
            <w:tcW w:w="1550" w:type="dxa"/>
            <w:tcBorders>
              <w:bottom w:val="single" w:sz="6" w:space="0" w:color="000000"/>
            </w:tcBorders>
          </w:tcPr>
          <w:p>
            <w:pPr>
              <w:pStyle w:val="TableParagraph"/>
              <w:spacing w:line="241" w:lineRule="exact"/>
              <w:ind w:left="447" w:right="440"/>
              <w:jc w:val="center"/>
              <w:rPr>
                <w:sz w:val="22"/>
              </w:rPr>
            </w:pPr>
            <w:r>
              <w:rPr>
                <w:sz w:val="22"/>
              </w:rPr>
              <w:t>32083</w:t>
            </w:r>
          </w:p>
        </w:tc>
        <w:tc>
          <w:tcPr>
            <w:tcW w:w="554" w:type="dxa"/>
            <w:vMerge/>
            <w:tcBorders>
              <w:top w:val="nil"/>
              <w:bottom w:val="nil"/>
            </w:tcBorders>
          </w:tcPr>
          <w:p>
            <w:pPr>
              <w:rPr>
                <w:sz w:val="2"/>
                <w:szCs w:val="2"/>
              </w:rPr>
            </w:pPr>
          </w:p>
        </w:tc>
        <w:tc>
          <w:tcPr>
            <w:tcW w:w="2950" w:type="dxa"/>
            <w:tcBorders>
              <w:bottom w:val="single" w:sz="6" w:space="0" w:color="000000"/>
            </w:tcBorders>
          </w:tcPr>
          <w:p>
            <w:pPr>
              <w:pStyle w:val="TableParagraph"/>
              <w:spacing w:line="241" w:lineRule="exact"/>
              <w:rPr>
                <w:sz w:val="22"/>
              </w:rPr>
            </w:pPr>
            <w:r>
              <w:rPr>
                <w:sz w:val="22"/>
              </w:rPr>
              <w:t>Termon</w:t>
            </w:r>
          </w:p>
        </w:tc>
        <w:tc>
          <w:tcPr>
            <w:tcW w:w="1634" w:type="dxa"/>
            <w:tcBorders>
              <w:bottom w:val="single" w:sz="6" w:space="0" w:color="000000"/>
            </w:tcBorders>
          </w:tcPr>
          <w:p>
            <w:pPr>
              <w:pStyle w:val="TableParagraph"/>
              <w:spacing w:line="241" w:lineRule="exact"/>
              <w:ind w:left="491" w:right="479"/>
              <w:jc w:val="center"/>
              <w:rPr>
                <w:sz w:val="22"/>
              </w:rPr>
            </w:pPr>
            <w:r>
              <w:rPr>
                <w:sz w:val="22"/>
              </w:rPr>
              <w:t>32014</w:t>
            </w:r>
          </w:p>
        </w:tc>
      </w:tr>
      <w:tr>
        <w:trPr>
          <w:trHeight w:val="263" w:hRule="atLeast"/>
        </w:trPr>
        <w:tc>
          <w:tcPr>
            <w:tcW w:w="2931" w:type="dxa"/>
            <w:tcBorders>
              <w:top w:val="single" w:sz="6" w:space="0" w:color="000000"/>
            </w:tcBorders>
          </w:tcPr>
          <w:p>
            <w:pPr>
              <w:pStyle w:val="TableParagraph"/>
              <w:spacing w:line="244" w:lineRule="exact"/>
              <w:ind w:left="107"/>
              <w:rPr>
                <w:sz w:val="22"/>
              </w:rPr>
            </w:pPr>
            <w:r>
              <w:rPr>
                <w:sz w:val="22"/>
              </w:rPr>
              <w:t>Drumakeever/Derrynananta</w:t>
            </w:r>
          </w:p>
        </w:tc>
        <w:tc>
          <w:tcPr>
            <w:tcW w:w="1550" w:type="dxa"/>
            <w:tcBorders>
              <w:top w:val="single" w:sz="6" w:space="0" w:color="000000"/>
            </w:tcBorders>
          </w:tcPr>
          <w:p>
            <w:pPr>
              <w:pStyle w:val="TableParagraph"/>
              <w:spacing w:line="244" w:lineRule="exact"/>
              <w:ind w:left="447" w:right="440"/>
              <w:jc w:val="center"/>
              <w:rPr>
                <w:sz w:val="22"/>
              </w:rPr>
            </w:pPr>
            <w:r>
              <w:rPr>
                <w:sz w:val="22"/>
              </w:rPr>
              <w:t>32701</w:t>
            </w:r>
          </w:p>
        </w:tc>
        <w:tc>
          <w:tcPr>
            <w:tcW w:w="554" w:type="dxa"/>
            <w:vMerge/>
            <w:tcBorders>
              <w:top w:val="nil"/>
              <w:bottom w:val="nil"/>
            </w:tcBorders>
          </w:tcPr>
          <w:p>
            <w:pPr>
              <w:rPr>
                <w:sz w:val="2"/>
                <w:szCs w:val="2"/>
              </w:rPr>
            </w:pPr>
          </w:p>
        </w:tc>
        <w:tc>
          <w:tcPr>
            <w:tcW w:w="2950" w:type="dxa"/>
            <w:tcBorders>
              <w:top w:val="single" w:sz="6" w:space="0" w:color="000000"/>
            </w:tcBorders>
          </w:tcPr>
          <w:p>
            <w:pPr>
              <w:pStyle w:val="TableParagraph"/>
              <w:spacing w:line="244" w:lineRule="exact"/>
              <w:rPr>
                <w:sz w:val="22"/>
              </w:rPr>
            </w:pPr>
            <w:r>
              <w:rPr>
                <w:sz w:val="22"/>
              </w:rPr>
              <w:t>Tuam</w:t>
            </w:r>
          </w:p>
        </w:tc>
        <w:tc>
          <w:tcPr>
            <w:tcW w:w="1634" w:type="dxa"/>
            <w:tcBorders>
              <w:top w:val="single" w:sz="6" w:space="0" w:color="000000"/>
            </w:tcBorders>
          </w:tcPr>
          <w:p>
            <w:pPr>
              <w:pStyle w:val="TableParagraph"/>
              <w:spacing w:line="244" w:lineRule="exact"/>
              <w:ind w:left="491" w:right="479"/>
              <w:jc w:val="center"/>
              <w:rPr>
                <w:sz w:val="22"/>
              </w:rPr>
            </w:pPr>
            <w:r>
              <w:rPr>
                <w:sz w:val="22"/>
              </w:rPr>
              <w:t>32088</w:t>
            </w:r>
          </w:p>
        </w:tc>
      </w:tr>
      <w:tr>
        <w:trPr>
          <w:trHeight w:val="263" w:hRule="atLeast"/>
        </w:trPr>
        <w:tc>
          <w:tcPr>
            <w:tcW w:w="2931" w:type="dxa"/>
          </w:tcPr>
          <w:p>
            <w:pPr>
              <w:pStyle w:val="TableParagraph"/>
              <w:spacing w:line="244" w:lineRule="exact"/>
              <w:ind w:left="107"/>
              <w:rPr>
                <w:sz w:val="22"/>
              </w:rPr>
            </w:pPr>
            <w:r>
              <w:rPr>
                <w:sz w:val="22"/>
              </w:rPr>
              <w:t>Drumanespick</w:t>
            </w:r>
          </w:p>
        </w:tc>
        <w:tc>
          <w:tcPr>
            <w:tcW w:w="1550" w:type="dxa"/>
          </w:tcPr>
          <w:p>
            <w:pPr>
              <w:pStyle w:val="TableParagraph"/>
              <w:spacing w:line="244" w:lineRule="exact"/>
              <w:ind w:left="447" w:right="440"/>
              <w:jc w:val="center"/>
              <w:rPr>
                <w:sz w:val="22"/>
              </w:rPr>
            </w:pPr>
            <w:r>
              <w:rPr>
                <w:sz w:val="22"/>
              </w:rPr>
              <w:t>32005</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Tullyvin East</w:t>
            </w:r>
          </w:p>
        </w:tc>
        <w:tc>
          <w:tcPr>
            <w:tcW w:w="1634" w:type="dxa"/>
          </w:tcPr>
          <w:p>
            <w:pPr>
              <w:pStyle w:val="TableParagraph"/>
              <w:spacing w:line="244" w:lineRule="exact"/>
              <w:ind w:left="491" w:right="479"/>
              <w:jc w:val="center"/>
              <w:rPr>
                <w:sz w:val="22"/>
              </w:rPr>
            </w:pPr>
            <w:r>
              <w:rPr>
                <w:sz w:val="22"/>
              </w:rPr>
              <w:t>32078</w:t>
            </w:r>
          </w:p>
        </w:tc>
      </w:tr>
      <w:tr>
        <w:trPr>
          <w:trHeight w:val="263" w:hRule="atLeast"/>
        </w:trPr>
        <w:tc>
          <w:tcPr>
            <w:tcW w:w="2931" w:type="dxa"/>
          </w:tcPr>
          <w:p>
            <w:pPr>
              <w:pStyle w:val="TableParagraph"/>
              <w:spacing w:line="244" w:lineRule="exact"/>
              <w:ind w:left="107"/>
              <w:rPr>
                <w:sz w:val="22"/>
              </w:rPr>
            </w:pPr>
            <w:r>
              <w:rPr>
                <w:sz w:val="22"/>
              </w:rPr>
              <w:t>Drumcarban</w:t>
            </w:r>
          </w:p>
        </w:tc>
        <w:tc>
          <w:tcPr>
            <w:tcW w:w="1550" w:type="dxa"/>
          </w:tcPr>
          <w:p>
            <w:pPr>
              <w:pStyle w:val="TableParagraph"/>
              <w:spacing w:line="244" w:lineRule="exact"/>
              <w:ind w:left="447" w:right="440"/>
              <w:jc w:val="center"/>
              <w:rPr>
                <w:sz w:val="22"/>
              </w:rPr>
            </w:pPr>
            <w:r>
              <w:rPr>
                <w:sz w:val="22"/>
              </w:rPr>
              <w:t>32059</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Tullyvin West</w:t>
            </w:r>
          </w:p>
        </w:tc>
        <w:tc>
          <w:tcPr>
            <w:tcW w:w="1634" w:type="dxa"/>
          </w:tcPr>
          <w:p>
            <w:pPr>
              <w:pStyle w:val="TableParagraph"/>
              <w:spacing w:line="244" w:lineRule="exact"/>
              <w:ind w:left="491" w:right="479"/>
              <w:jc w:val="center"/>
              <w:rPr>
                <w:sz w:val="22"/>
              </w:rPr>
            </w:pPr>
            <w:r>
              <w:rPr>
                <w:sz w:val="22"/>
              </w:rPr>
              <w:t>32079</w:t>
            </w:r>
          </w:p>
        </w:tc>
      </w:tr>
      <w:tr>
        <w:trPr>
          <w:trHeight w:val="263" w:hRule="atLeast"/>
        </w:trPr>
        <w:tc>
          <w:tcPr>
            <w:tcW w:w="2931" w:type="dxa"/>
          </w:tcPr>
          <w:p>
            <w:pPr>
              <w:pStyle w:val="TableParagraph"/>
              <w:spacing w:line="244" w:lineRule="exact"/>
              <w:ind w:left="107"/>
              <w:rPr>
                <w:sz w:val="22"/>
              </w:rPr>
            </w:pPr>
            <w:r>
              <w:rPr>
                <w:sz w:val="22"/>
              </w:rPr>
              <w:t>Drumcarn</w:t>
            </w:r>
          </w:p>
        </w:tc>
        <w:tc>
          <w:tcPr>
            <w:tcW w:w="1550" w:type="dxa"/>
          </w:tcPr>
          <w:p>
            <w:pPr>
              <w:pStyle w:val="TableParagraph"/>
              <w:spacing w:line="244" w:lineRule="exact"/>
              <w:ind w:left="447" w:right="440"/>
              <w:jc w:val="center"/>
              <w:rPr>
                <w:sz w:val="22"/>
              </w:rPr>
            </w:pPr>
            <w:r>
              <w:rPr>
                <w:sz w:val="22"/>
              </w:rPr>
              <w:t>32060</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Virginia</w:t>
            </w:r>
          </w:p>
        </w:tc>
        <w:tc>
          <w:tcPr>
            <w:tcW w:w="1634" w:type="dxa"/>
          </w:tcPr>
          <w:p>
            <w:pPr>
              <w:pStyle w:val="TableParagraph"/>
              <w:spacing w:line="244" w:lineRule="exact"/>
              <w:ind w:left="491" w:right="479"/>
              <w:jc w:val="center"/>
              <w:rPr>
                <w:sz w:val="22"/>
              </w:rPr>
            </w:pPr>
            <w:r>
              <w:rPr>
                <w:sz w:val="22"/>
              </w:rPr>
              <w:t>32034</w:t>
            </w:r>
          </w:p>
        </w:tc>
      </w:tr>
      <w:tr>
        <w:trPr>
          <w:trHeight w:val="263" w:hRule="atLeast"/>
        </w:trPr>
        <w:tc>
          <w:tcPr>
            <w:tcW w:w="2931" w:type="dxa"/>
          </w:tcPr>
          <w:p>
            <w:pPr>
              <w:pStyle w:val="TableParagraph"/>
              <w:spacing w:line="244" w:lineRule="exact"/>
              <w:ind w:left="107"/>
              <w:rPr>
                <w:sz w:val="22"/>
              </w:rPr>
            </w:pPr>
            <w:r>
              <w:rPr>
                <w:sz w:val="22"/>
              </w:rPr>
              <w:t>Drumlumman</w:t>
            </w:r>
          </w:p>
        </w:tc>
        <w:tc>
          <w:tcPr>
            <w:tcW w:w="1550" w:type="dxa"/>
          </w:tcPr>
          <w:p>
            <w:pPr>
              <w:pStyle w:val="TableParagraph"/>
              <w:spacing w:line="244" w:lineRule="exact"/>
              <w:ind w:left="447" w:right="440"/>
              <w:jc w:val="center"/>
              <w:rPr>
                <w:sz w:val="22"/>
              </w:rPr>
            </w:pPr>
            <w:r>
              <w:rPr>
                <w:sz w:val="22"/>
              </w:rPr>
              <w:t>32089</w:t>
            </w:r>
          </w:p>
        </w:tc>
        <w:tc>
          <w:tcPr>
            <w:tcW w:w="554" w:type="dxa"/>
            <w:vMerge/>
            <w:tcBorders>
              <w:top w:val="nil"/>
              <w:bottom w:val="nil"/>
            </w:tcBorders>
          </w:tcPr>
          <w:p>
            <w:pPr>
              <w:rPr>
                <w:sz w:val="2"/>
                <w:szCs w:val="2"/>
              </w:rPr>
            </w:pPr>
          </w:p>
        </w:tc>
        <w:tc>
          <w:tcPr>
            <w:tcW w:w="2950" w:type="dxa"/>
          </w:tcPr>
          <w:p>
            <w:pPr>
              <w:pStyle w:val="TableParagraph"/>
              <w:spacing w:line="244" w:lineRule="exact"/>
              <w:rPr>
                <w:sz w:val="22"/>
              </w:rPr>
            </w:pPr>
            <w:r>
              <w:rPr>
                <w:sz w:val="22"/>
              </w:rPr>
              <w:t>Waterloo</w:t>
            </w:r>
          </w:p>
        </w:tc>
        <w:tc>
          <w:tcPr>
            <w:tcW w:w="1634" w:type="dxa"/>
          </w:tcPr>
          <w:p>
            <w:pPr>
              <w:pStyle w:val="TableParagraph"/>
              <w:spacing w:line="244" w:lineRule="exact"/>
              <w:ind w:left="491" w:right="479"/>
              <w:jc w:val="center"/>
              <w:rPr>
                <w:sz w:val="22"/>
              </w:rPr>
            </w:pPr>
            <w:r>
              <w:rPr>
                <w:sz w:val="22"/>
              </w:rPr>
              <w:t>32080</w:t>
            </w:r>
          </w:p>
        </w:tc>
      </w:tr>
      <w:tr>
        <w:trPr>
          <w:trHeight w:val="267" w:hRule="atLeast"/>
        </w:trPr>
        <w:tc>
          <w:tcPr>
            <w:tcW w:w="2931" w:type="dxa"/>
          </w:tcPr>
          <w:p>
            <w:pPr>
              <w:pStyle w:val="TableParagraph"/>
              <w:spacing w:line="246" w:lineRule="exact"/>
              <w:ind w:left="107"/>
              <w:rPr>
                <w:sz w:val="22"/>
              </w:rPr>
            </w:pPr>
            <w:r>
              <w:rPr>
                <w:sz w:val="22"/>
              </w:rPr>
              <w:t>Drung</w:t>
            </w:r>
          </w:p>
        </w:tc>
        <w:tc>
          <w:tcPr>
            <w:tcW w:w="1550" w:type="dxa"/>
          </w:tcPr>
          <w:p>
            <w:pPr>
              <w:pStyle w:val="TableParagraph"/>
              <w:spacing w:line="246" w:lineRule="exact"/>
              <w:ind w:left="447" w:right="440"/>
              <w:jc w:val="center"/>
              <w:rPr>
                <w:sz w:val="22"/>
              </w:rPr>
            </w:pPr>
            <w:r>
              <w:rPr>
                <w:sz w:val="22"/>
              </w:rPr>
              <w:t>32061</w:t>
            </w:r>
          </w:p>
        </w:tc>
        <w:tc>
          <w:tcPr>
            <w:tcW w:w="554" w:type="dxa"/>
            <w:vMerge/>
            <w:tcBorders>
              <w:top w:val="nil"/>
              <w:bottom w:val="nil"/>
            </w:tcBorders>
          </w:tcPr>
          <w:p>
            <w:pPr>
              <w:rPr>
                <w:sz w:val="2"/>
                <w:szCs w:val="2"/>
              </w:rPr>
            </w:pPr>
          </w:p>
        </w:tc>
        <w:tc>
          <w:tcPr>
            <w:tcW w:w="2950" w:type="dxa"/>
          </w:tcPr>
          <w:p>
            <w:pPr>
              <w:pStyle w:val="TableParagraph"/>
              <w:ind w:left="0"/>
              <w:rPr>
                <w:rFonts w:ascii="Times New Roman"/>
                <w:sz w:val="18"/>
              </w:rPr>
            </w:pPr>
          </w:p>
        </w:tc>
        <w:tc>
          <w:tcPr>
            <w:tcW w:w="1634" w:type="dxa"/>
          </w:tcPr>
          <w:p>
            <w:pPr>
              <w:pStyle w:val="TableParagraph"/>
              <w:ind w:left="0"/>
              <w:rPr>
                <w:rFonts w:ascii="Times New Roman"/>
                <w:sz w:val="18"/>
              </w:rPr>
            </w:pPr>
          </w:p>
        </w:tc>
      </w:tr>
    </w:tbl>
    <w:p>
      <w:pPr>
        <w:spacing w:after="0"/>
        <w:rPr>
          <w:rFonts w:ascii="Times New Roman"/>
          <w:sz w:val="18"/>
        </w:rPr>
        <w:sectPr>
          <w:pgSz w:w="11910" w:h="16840"/>
          <w:pgMar w:header="0" w:footer="929" w:top="1340" w:bottom="1120" w:left="580" w:right="240"/>
        </w:sectPr>
      </w:pPr>
    </w:p>
    <w:p>
      <w:pPr>
        <w:spacing w:before="77"/>
        <w:ind w:left="838" w:right="0" w:firstLine="0"/>
        <w:jc w:val="left"/>
        <w:rPr>
          <w:b/>
          <w:sz w:val="24"/>
        </w:rPr>
      </w:pPr>
      <w:bookmarkStart w:name="_TOC_250004" w:id="46"/>
      <w:bookmarkEnd w:id="46"/>
      <w:r>
        <w:rPr>
          <w:b/>
          <w:sz w:val="24"/>
        </w:rPr>
        <w:t>Appendix 2.3 Reference to Disadvantaged Areas</w:t>
      </w:r>
    </w:p>
    <w:p>
      <w:pPr>
        <w:pStyle w:val="BodyText"/>
        <w:spacing w:before="4"/>
        <w:rPr>
          <w:b/>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2837"/>
        <w:gridCol w:w="3401"/>
      </w:tblGrid>
      <w:tr>
        <w:trPr>
          <w:trHeight w:val="505" w:hRule="atLeast"/>
        </w:trPr>
        <w:tc>
          <w:tcPr>
            <w:tcW w:w="8365" w:type="dxa"/>
            <w:gridSpan w:val="3"/>
            <w:shd w:val="clear" w:color="auto" w:fill="DBE4F0"/>
          </w:tcPr>
          <w:p>
            <w:pPr>
              <w:pStyle w:val="TableParagraph"/>
              <w:spacing w:before="7"/>
              <w:ind w:left="0"/>
              <w:rPr>
                <w:b/>
                <w:sz w:val="21"/>
              </w:rPr>
            </w:pPr>
          </w:p>
          <w:p>
            <w:pPr>
              <w:pStyle w:val="TableParagraph"/>
              <w:spacing w:line="237" w:lineRule="exact" w:before="1"/>
              <w:ind w:left="2090"/>
              <w:rPr>
                <w:b/>
                <w:sz w:val="22"/>
              </w:rPr>
            </w:pPr>
            <w:r>
              <w:rPr>
                <w:b/>
                <w:sz w:val="22"/>
              </w:rPr>
              <w:t>MUNICIPALITY OF CAVAN-BELTURBET</w:t>
            </w:r>
          </w:p>
        </w:tc>
      </w:tr>
      <w:tr>
        <w:trPr>
          <w:trHeight w:val="902" w:hRule="atLeast"/>
        </w:trPr>
        <w:tc>
          <w:tcPr>
            <w:tcW w:w="2127" w:type="dxa"/>
          </w:tcPr>
          <w:p>
            <w:pPr>
              <w:pStyle w:val="TableParagraph"/>
              <w:ind w:left="107"/>
              <w:rPr>
                <w:sz w:val="22"/>
              </w:rPr>
            </w:pPr>
            <w:r>
              <w:rPr>
                <w:sz w:val="22"/>
              </w:rPr>
              <w:t>Area</w:t>
            </w:r>
          </w:p>
        </w:tc>
        <w:tc>
          <w:tcPr>
            <w:tcW w:w="2837" w:type="dxa"/>
          </w:tcPr>
          <w:p>
            <w:pPr>
              <w:pStyle w:val="TableParagraph"/>
              <w:ind w:left="107" w:right="535"/>
              <w:rPr>
                <w:sz w:val="22"/>
              </w:rPr>
            </w:pPr>
            <w:r>
              <w:rPr>
                <w:sz w:val="22"/>
              </w:rPr>
              <w:t>No of People in Disadvantaged/Very Disadvantaged Areas.</w:t>
            </w:r>
          </w:p>
        </w:tc>
        <w:tc>
          <w:tcPr>
            <w:tcW w:w="3401" w:type="dxa"/>
          </w:tcPr>
          <w:p>
            <w:pPr>
              <w:pStyle w:val="TableParagraph"/>
              <w:ind w:left="105" w:right="196"/>
              <w:rPr>
                <w:sz w:val="22"/>
              </w:rPr>
            </w:pPr>
            <w:r>
              <w:rPr>
                <w:sz w:val="22"/>
              </w:rPr>
              <w:t>% of all People living in Disadvantaged/Very Disadvantaged areas in County</w:t>
            </w:r>
          </w:p>
        </w:tc>
      </w:tr>
      <w:tr>
        <w:trPr>
          <w:trHeight w:val="254" w:hRule="atLeast"/>
        </w:trPr>
        <w:tc>
          <w:tcPr>
            <w:tcW w:w="2127" w:type="dxa"/>
          </w:tcPr>
          <w:p>
            <w:pPr>
              <w:pStyle w:val="TableParagraph"/>
              <w:spacing w:line="234" w:lineRule="exact"/>
              <w:ind w:left="107"/>
              <w:rPr>
                <w:sz w:val="22"/>
              </w:rPr>
            </w:pPr>
            <w:r>
              <w:rPr>
                <w:sz w:val="22"/>
              </w:rPr>
              <w:t>Ballyconnell</w:t>
            </w:r>
          </w:p>
        </w:tc>
        <w:tc>
          <w:tcPr>
            <w:tcW w:w="2837" w:type="dxa"/>
          </w:tcPr>
          <w:p>
            <w:pPr>
              <w:pStyle w:val="TableParagraph"/>
              <w:spacing w:line="234" w:lineRule="exact"/>
              <w:ind w:left="0" w:right="98"/>
              <w:jc w:val="right"/>
              <w:rPr>
                <w:sz w:val="22"/>
              </w:rPr>
            </w:pPr>
            <w:r>
              <w:rPr>
                <w:sz w:val="22"/>
              </w:rPr>
              <w:t>363</w:t>
            </w:r>
          </w:p>
        </w:tc>
        <w:tc>
          <w:tcPr>
            <w:tcW w:w="3401" w:type="dxa"/>
          </w:tcPr>
          <w:p>
            <w:pPr>
              <w:pStyle w:val="TableParagraph"/>
              <w:spacing w:line="234" w:lineRule="exact"/>
              <w:ind w:left="1404" w:right="1395"/>
              <w:jc w:val="center"/>
              <w:rPr>
                <w:sz w:val="22"/>
              </w:rPr>
            </w:pPr>
            <w:r>
              <w:rPr>
                <w:sz w:val="22"/>
              </w:rPr>
              <w:t>3.99</w:t>
            </w:r>
          </w:p>
        </w:tc>
      </w:tr>
      <w:tr>
        <w:trPr>
          <w:trHeight w:val="253" w:hRule="atLeast"/>
        </w:trPr>
        <w:tc>
          <w:tcPr>
            <w:tcW w:w="2127" w:type="dxa"/>
          </w:tcPr>
          <w:p>
            <w:pPr>
              <w:pStyle w:val="TableParagraph"/>
              <w:spacing w:line="234" w:lineRule="exact"/>
              <w:ind w:left="107"/>
              <w:rPr>
                <w:sz w:val="22"/>
              </w:rPr>
            </w:pPr>
            <w:r>
              <w:rPr>
                <w:sz w:val="22"/>
              </w:rPr>
              <w:t>Belturbet</w:t>
            </w:r>
          </w:p>
        </w:tc>
        <w:tc>
          <w:tcPr>
            <w:tcW w:w="2837" w:type="dxa"/>
          </w:tcPr>
          <w:p>
            <w:pPr>
              <w:pStyle w:val="TableParagraph"/>
              <w:spacing w:line="234" w:lineRule="exact"/>
              <w:ind w:left="0" w:right="98"/>
              <w:jc w:val="right"/>
              <w:rPr>
                <w:sz w:val="22"/>
              </w:rPr>
            </w:pPr>
            <w:r>
              <w:rPr>
                <w:sz w:val="22"/>
              </w:rPr>
              <w:t>862</w:t>
            </w:r>
          </w:p>
        </w:tc>
        <w:tc>
          <w:tcPr>
            <w:tcW w:w="3401" w:type="dxa"/>
          </w:tcPr>
          <w:p>
            <w:pPr>
              <w:pStyle w:val="TableParagraph"/>
              <w:spacing w:line="234" w:lineRule="exact"/>
              <w:ind w:left="1404" w:right="1395"/>
              <w:jc w:val="center"/>
              <w:rPr>
                <w:sz w:val="22"/>
              </w:rPr>
            </w:pPr>
            <w:r>
              <w:rPr>
                <w:sz w:val="22"/>
              </w:rPr>
              <w:t>9.47</w:t>
            </w:r>
          </w:p>
        </w:tc>
      </w:tr>
      <w:tr>
        <w:trPr>
          <w:trHeight w:val="251" w:hRule="atLeast"/>
        </w:trPr>
        <w:tc>
          <w:tcPr>
            <w:tcW w:w="2127" w:type="dxa"/>
          </w:tcPr>
          <w:p>
            <w:pPr>
              <w:pStyle w:val="TableParagraph"/>
              <w:spacing w:line="232" w:lineRule="exact"/>
              <w:ind w:left="107"/>
              <w:rPr>
                <w:sz w:val="22"/>
              </w:rPr>
            </w:pPr>
            <w:r>
              <w:rPr>
                <w:sz w:val="22"/>
              </w:rPr>
              <w:t>Cavan Town</w:t>
            </w:r>
          </w:p>
        </w:tc>
        <w:tc>
          <w:tcPr>
            <w:tcW w:w="2837" w:type="dxa"/>
          </w:tcPr>
          <w:p>
            <w:pPr>
              <w:pStyle w:val="TableParagraph"/>
              <w:spacing w:line="232" w:lineRule="exact"/>
              <w:ind w:left="0" w:right="95"/>
              <w:jc w:val="right"/>
              <w:rPr>
                <w:sz w:val="22"/>
              </w:rPr>
            </w:pPr>
            <w:r>
              <w:rPr>
                <w:sz w:val="22"/>
              </w:rPr>
              <w:t>1,736</w:t>
            </w:r>
          </w:p>
        </w:tc>
        <w:tc>
          <w:tcPr>
            <w:tcW w:w="3401" w:type="dxa"/>
          </w:tcPr>
          <w:p>
            <w:pPr>
              <w:pStyle w:val="TableParagraph"/>
              <w:spacing w:line="232" w:lineRule="exact"/>
              <w:ind w:left="1404" w:right="1396"/>
              <w:jc w:val="center"/>
              <w:rPr>
                <w:sz w:val="22"/>
              </w:rPr>
            </w:pPr>
            <w:r>
              <w:rPr>
                <w:sz w:val="22"/>
              </w:rPr>
              <w:t>19.08</w:t>
            </w:r>
          </w:p>
        </w:tc>
      </w:tr>
      <w:tr>
        <w:trPr>
          <w:trHeight w:val="253" w:hRule="atLeast"/>
        </w:trPr>
        <w:tc>
          <w:tcPr>
            <w:tcW w:w="2127" w:type="dxa"/>
          </w:tcPr>
          <w:p>
            <w:pPr>
              <w:pStyle w:val="TableParagraph"/>
              <w:spacing w:line="234" w:lineRule="exact"/>
              <w:ind w:left="107"/>
              <w:rPr>
                <w:sz w:val="22"/>
              </w:rPr>
            </w:pPr>
            <w:r>
              <w:rPr>
                <w:sz w:val="22"/>
              </w:rPr>
              <w:t>Corlough</w:t>
            </w:r>
          </w:p>
        </w:tc>
        <w:tc>
          <w:tcPr>
            <w:tcW w:w="2837" w:type="dxa"/>
          </w:tcPr>
          <w:p>
            <w:pPr>
              <w:pStyle w:val="TableParagraph"/>
              <w:spacing w:line="234" w:lineRule="exact"/>
              <w:ind w:left="0" w:right="98"/>
              <w:jc w:val="right"/>
              <w:rPr>
                <w:sz w:val="22"/>
              </w:rPr>
            </w:pPr>
            <w:r>
              <w:rPr>
                <w:sz w:val="22"/>
              </w:rPr>
              <w:t>146</w:t>
            </w:r>
          </w:p>
        </w:tc>
        <w:tc>
          <w:tcPr>
            <w:tcW w:w="3401" w:type="dxa"/>
          </w:tcPr>
          <w:p>
            <w:pPr>
              <w:pStyle w:val="TableParagraph"/>
              <w:spacing w:line="234" w:lineRule="exact"/>
              <w:ind w:left="1404" w:right="1395"/>
              <w:jc w:val="center"/>
              <w:rPr>
                <w:sz w:val="22"/>
              </w:rPr>
            </w:pPr>
            <w:r>
              <w:rPr>
                <w:sz w:val="22"/>
              </w:rPr>
              <w:t>1.60</w:t>
            </w:r>
          </w:p>
        </w:tc>
      </w:tr>
      <w:tr>
        <w:trPr>
          <w:trHeight w:val="251" w:hRule="atLeast"/>
        </w:trPr>
        <w:tc>
          <w:tcPr>
            <w:tcW w:w="2127" w:type="dxa"/>
          </w:tcPr>
          <w:p>
            <w:pPr>
              <w:pStyle w:val="TableParagraph"/>
              <w:spacing w:line="232" w:lineRule="exact"/>
              <w:ind w:left="107"/>
              <w:rPr>
                <w:sz w:val="22"/>
              </w:rPr>
            </w:pPr>
            <w:r>
              <w:rPr>
                <w:sz w:val="22"/>
              </w:rPr>
              <w:t>Derrylahan</w:t>
            </w:r>
          </w:p>
        </w:tc>
        <w:tc>
          <w:tcPr>
            <w:tcW w:w="2837" w:type="dxa"/>
          </w:tcPr>
          <w:p>
            <w:pPr>
              <w:pStyle w:val="TableParagraph"/>
              <w:spacing w:line="232" w:lineRule="exact"/>
              <w:ind w:left="0" w:right="98"/>
              <w:jc w:val="right"/>
              <w:rPr>
                <w:sz w:val="22"/>
              </w:rPr>
            </w:pPr>
            <w:r>
              <w:rPr>
                <w:sz w:val="22"/>
              </w:rPr>
              <w:t>96</w:t>
            </w:r>
          </w:p>
        </w:tc>
        <w:tc>
          <w:tcPr>
            <w:tcW w:w="3401" w:type="dxa"/>
          </w:tcPr>
          <w:p>
            <w:pPr>
              <w:pStyle w:val="TableParagraph"/>
              <w:spacing w:line="232" w:lineRule="exact"/>
              <w:ind w:left="1404" w:right="1395"/>
              <w:jc w:val="center"/>
              <w:rPr>
                <w:sz w:val="22"/>
              </w:rPr>
            </w:pPr>
            <w:r>
              <w:rPr>
                <w:sz w:val="22"/>
              </w:rPr>
              <w:t>1.05</w:t>
            </w:r>
          </w:p>
        </w:tc>
      </w:tr>
      <w:tr>
        <w:trPr>
          <w:trHeight w:val="253" w:hRule="atLeast"/>
        </w:trPr>
        <w:tc>
          <w:tcPr>
            <w:tcW w:w="2127" w:type="dxa"/>
          </w:tcPr>
          <w:p>
            <w:pPr>
              <w:pStyle w:val="TableParagraph"/>
              <w:spacing w:line="234" w:lineRule="exact"/>
              <w:ind w:left="107"/>
              <w:rPr>
                <w:sz w:val="22"/>
              </w:rPr>
            </w:pPr>
            <w:r>
              <w:rPr>
                <w:sz w:val="22"/>
              </w:rPr>
              <w:t>Doogarry</w:t>
            </w:r>
          </w:p>
        </w:tc>
        <w:tc>
          <w:tcPr>
            <w:tcW w:w="2837" w:type="dxa"/>
          </w:tcPr>
          <w:p>
            <w:pPr>
              <w:pStyle w:val="TableParagraph"/>
              <w:spacing w:line="234" w:lineRule="exact"/>
              <w:ind w:left="0" w:right="98"/>
              <w:jc w:val="right"/>
              <w:rPr>
                <w:sz w:val="22"/>
              </w:rPr>
            </w:pPr>
            <w:r>
              <w:rPr>
                <w:sz w:val="22"/>
              </w:rPr>
              <w:t>147</w:t>
            </w:r>
          </w:p>
        </w:tc>
        <w:tc>
          <w:tcPr>
            <w:tcW w:w="3401" w:type="dxa"/>
          </w:tcPr>
          <w:p>
            <w:pPr>
              <w:pStyle w:val="TableParagraph"/>
              <w:spacing w:line="234" w:lineRule="exact"/>
              <w:ind w:left="1404" w:right="1395"/>
              <w:jc w:val="center"/>
              <w:rPr>
                <w:sz w:val="22"/>
              </w:rPr>
            </w:pPr>
            <w:r>
              <w:rPr>
                <w:sz w:val="22"/>
              </w:rPr>
              <w:t>1.61</w:t>
            </w:r>
          </w:p>
        </w:tc>
      </w:tr>
      <w:tr>
        <w:trPr>
          <w:trHeight w:val="506" w:hRule="atLeast"/>
        </w:trPr>
        <w:tc>
          <w:tcPr>
            <w:tcW w:w="2127" w:type="dxa"/>
          </w:tcPr>
          <w:p>
            <w:pPr>
              <w:pStyle w:val="TableParagraph"/>
              <w:spacing w:line="252" w:lineRule="exact" w:before="2"/>
              <w:ind w:left="107" w:right="559"/>
              <w:rPr>
                <w:sz w:val="22"/>
              </w:rPr>
            </w:pPr>
            <w:r>
              <w:rPr>
                <w:sz w:val="22"/>
              </w:rPr>
              <w:t>Dunmakeever/ Derrynanta</w:t>
            </w:r>
          </w:p>
        </w:tc>
        <w:tc>
          <w:tcPr>
            <w:tcW w:w="2837" w:type="dxa"/>
          </w:tcPr>
          <w:p>
            <w:pPr>
              <w:pStyle w:val="TableParagraph"/>
              <w:spacing w:line="250" w:lineRule="exact"/>
              <w:ind w:left="0" w:right="98"/>
              <w:jc w:val="right"/>
              <w:rPr>
                <w:sz w:val="22"/>
              </w:rPr>
            </w:pPr>
            <w:r>
              <w:rPr>
                <w:sz w:val="22"/>
              </w:rPr>
              <w:t>152</w:t>
            </w:r>
          </w:p>
        </w:tc>
        <w:tc>
          <w:tcPr>
            <w:tcW w:w="3401" w:type="dxa"/>
          </w:tcPr>
          <w:p>
            <w:pPr>
              <w:pStyle w:val="TableParagraph"/>
              <w:spacing w:line="250" w:lineRule="exact"/>
              <w:ind w:left="1404" w:right="1395"/>
              <w:jc w:val="center"/>
              <w:rPr>
                <w:sz w:val="22"/>
              </w:rPr>
            </w:pPr>
            <w:r>
              <w:rPr>
                <w:sz w:val="22"/>
              </w:rPr>
              <w:t>1.67</w:t>
            </w:r>
          </w:p>
        </w:tc>
      </w:tr>
      <w:tr>
        <w:trPr>
          <w:trHeight w:val="252" w:hRule="atLeast"/>
        </w:trPr>
        <w:tc>
          <w:tcPr>
            <w:tcW w:w="2127" w:type="dxa"/>
          </w:tcPr>
          <w:p>
            <w:pPr>
              <w:pStyle w:val="TableParagraph"/>
              <w:spacing w:line="232" w:lineRule="exact"/>
              <w:ind w:left="107"/>
              <w:rPr>
                <w:sz w:val="22"/>
              </w:rPr>
            </w:pPr>
            <w:r>
              <w:rPr>
                <w:sz w:val="22"/>
              </w:rPr>
              <w:t>Killeshandra</w:t>
            </w:r>
          </w:p>
        </w:tc>
        <w:tc>
          <w:tcPr>
            <w:tcW w:w="2837" w:type="dxa"/>
          </w:tcPr>
          <w:p>
            <w:pPr>
              <w:pStyle w:val="TableParagraph"/>
              <w:spacing w:line="232" w:lineRule="exact"/>
              <w:ind w:left="0" w:right="98"/>
              <w:jc w:val="right"/>
              <w:rPr>
                <w:sz w:val="22"/>
              </w:rPr>
            </w:pPr>
            <w:r>
              <w:rPr>
                <w:sz w:val="22"/>
              </w:rPr>
              <w:t>313</w:t>
            </w:r>
          </w:p>
        </w:tc>
        <w:tc>
          <w:tcPr>
            <w:tcW w:w="3401" w:type="dxa"/>
          </w:tcPr>
          <w:p>
            <w:pPr>
              <w:pStyle w:val="TableParagraph"/>
              <w:spacing w:line="232" w:lineRule="exact"/>
              <w:ind w:left="1404" w:right="1395"/>
              <w:jc w:val="center"/>
              <w:rPr>
                <w:sz w:val="22"/>
              </w:rPr>
            </w:pPr>
            <w:r>
              <w:rPr>
                <w:sz w:val="22"/>
              </w:rPr>
              <w:t>3.44</w:t>
            </w:r>
          </w:p>
        </w:tc>
      </w:tr>
      <w:tr>
        <w:trPr>
          <w:trHeight w:val="505" w:hRule="atLeast"/>
        </w:trPr>
        <w:tc>
          <w:tcPr>
            <w:tcW w:w="2127" w:type="dxa"/>
          </w:tcPr>
          <w:p>
            <w:pPr>
              <w:pStyle w:val="TableParagraph"/>
              <w:spacing w:line="252" w:lineRule="exact" w:before="4"/>
              <w:ind w:left="107" w:right="1097"/>
              <w:rPr>
                <w:sz w:val="22"/>
              </w:rPr>
            </w:pPr>
            <w:r>
              <w:rPr>
                <w:sz w:val="22"/>
              </w:rPr>
              <w:t>Killinagh/ Teebane</w:t>
            </w:r>
          </w:p>
        </w:tc>
        <w:tc>
          <w:tcPr>
            <w:tcW w:w="2837" w:type="dxa"/>
          </w:tcPr>
          <w:p>
            <w:pPr>
              <w:pStyle w:val="TableParagraph"/>
              <w:ind w:left="0" w:right="98"/>
              <w:jc w:val="right"/>
              <w:rPr>
                <w:sz w:val="22"/>
              </w:rPr>
            </w:pPr>
            <w:r>
              <w:rPr>
                <w:sz w:val="22"/>
              </w:rPr>
              <w:t>154</w:t>
            </w:r>
          </w:p>
        </w:tc>
        <w:tc>
          <w:tcPr>
            <w:tcW w:w="3401" w:type="dxa"/>
          </w:tcPr>
          <w:p>
            <w:pPr>
              <w:pStyle w:val="TableParagraph"/>
              <w:ind w:left="1404" w:right="1395"/>
              <w:jc w:val="center"/>
              <w:rPr>
                <w:sz w:val="22"/>
              </w:rPr>
            </w:pPr>
            <w:r>
              <w:rPr>
                <w:sz w:val="22"/>
              </w:rPr>
              <w:t>1.70</w:t>
            </w:r>
          </w:p>
        </w:tc>
      </w:tr>
      <w:tr>
        <w:trPr>
          <w:trHeight w:val="252" w:hRule="atLeast"/>
        </w:trPr>
        <w:tc>
          <w:tcPr>
            <w:tcW w:w="2127" w:type="dxa"/>
          </w:tcPr>
          <w:p>
            <w:pPr>
              <w:pStyle w:val="TableParagraph"/>
              <w:spacing w:line="232" w:lineRule="exact"/>
              <w:ind w:left="1370"/>
              <w:rPr>
                <w:b/>
                <w:sz w:val="22"/>
              </w:rPr>
            </w:pPr>
            <w:r>
              <w:rPr>
                <w:b/>
                <w:sz w:val="22"/>
              </w:rPr>
              <w:t>Totals</w:t>
            </w:r>
          </w:p>
        </w:tc>
        <w:tc>
          <w:tcPr>
            <w:tcW w:w="2837" w:type="dxa"/>
          </w:tcPr>
          <w:p>
            <w:pPr>
              <w:pStyle w:val="TableParagraph"/>
              <w:spacing w:line="232" w:lineRule="exact"/>
              <w:ind w:left="0" w:right="95"/>
              <w:jc w:val="right"/>
              <w:rPr>
                <w:b/>
                <w:sz w:val="22"/>
              </w:rPr>
            </w:pPr>
            <w:r>
              <w:rPr>
                <w:b/>
                <w:sz w:val="22"/>
              </w:rPr>
              <w:t>3,969</w:t>
            </w:r>
          </w:p>
        </w:tc>
        <w:tc>
          <w:tcPr>
            <w:tcW w:w="3401" w:type="dxa"/>
          </w:tcPr>
          <w:p>
            <w:pPr>
              <w:pStyle w:val="TableParagraph"/>
              <w:spacing w:line="232" w:lineRule="exact"/>
              <w:ind w:left="1404" w:right="1396"/>
              <w:jc w:val="center"/>
              <w:rPr>
                <w:b/>
                <w:sz w:val="22"/>
              </w:rPr>
            </w:pPr>
            <w:r>
              <w:rPr>
                <w:b/>
                <w:sz w:val="22"/>
              </w:rPr>
              <w:t>43.61</w:t>
            </w:r>
          </w:p>
        </w:tc>
      </w:tr>
    </w:tbl>
    <w:p>
      <w:pPr>
        <w:spacing w:before="0"/>
        <w:ind w:left="1558" w:right="0" w:firstLine="0"/>
        <w:jc w:val="left"/>
        <w:rPr>
          <w:sz w:val="20"/>
        </w:rPr>
      </w:pPr>
      <w:r>
        <w:rPr>
          <w:sz w:val="20"/>
        </w:rPr>
        <w:t>Source CSO Census 2011 and Pobal Deprivation Index.</w:t>
      </w:r>
    </w:p>
    <w:p>
      <w:pPr>
        <w:pStyle w:val="BodyText"/>
        <w:spacing w:before="2"/>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2834"/>
        <w:gridCol w:w="3403"/>
      </w:tblGrid>
      <w:tr>
        <w:trPr>
          <w:trHeight w:val="506" w:hRule="atLeast"/>
        </w:trPr>
        <w:tc>
          <w:tcPr>
            <w:tcW w:w="8330" w:type="dxa"/>
            <w:gridSpan w:val="3"/>
            <w:shd w:val="clear" w:color="auto" w:fill="DBE4F0"/>
          </w:tcPr>
          <w:p>
            <w:pPr>
              <w:pStyle w:val="TableParagraph"/>
              <w:spacing w:before="7"/>
              <w:ind w:left="0"/>
              <w:rPr>
                <w:sz w:val="21"/>
              </w:rPr>
            </w:pPr>
          </w:p>
          <w:p>
            <w:pPr>
              <w:pStyle w:val="TableParagraph"/>
              <w:spacing w:line="237" w:lineRule="exact" w:before="1"/>
              <w:ind w:left="1559"/>
              <w:rPr>
                <w:b/>
                <w:sz w:val="22"/>
              </w:rPr>
            </w:pPr>
            <w:r>
              <w:rPr>
                <w:b/>
                <w:sz w:val="22"/>
              </w:rPr>
              <w:t>MUNICIPALITY OF BAILIEBOROUGH-COOTEHILL</w:t>
            </w:r>
          </w:p>
        </w:tc>
      </w:tr>
      <w:tr>
        <w:trPr>
          <w:trHeight w:val="793" w:hRule="atLeast"/>
        </w:trPr>
        <w:tc>
          <w:tcPr>
            <w:tcW w:w="2093" w:type="dxa"/>
          </w:tcPr>
          <w:p>
            <w:pPr>
              <w:pStyle w:val="TableParagraph"/>
              <w:spacing w:line="250" w:lineRule="exact"/>
              <w:ind w:left="107"/>
              <w:rPr>
                <w:sz w:val="22"/>
              </w:rPr>
            </w:pPr>
            <w:r>
              <w:rPr>
                <w:sz w:val="22"/>
              </w:rPr>
              <w:t>Area</w:t>
            </w:r>
          </w:p>
        </w:tc>
        <w:tc>
          <w:tcPr>
            <w:tcW w:w="2834" w:type="dxa"/>
          </w:tcPr>
          <w:p>
            <w:pPr>
              <w:pStyle w:val="TableParagraph"/>
              <w:ind w:right="531"/>
              <w:rPr>
                <w:sz w:val="22"/>
              </w:rPr>
            </w:pPr>
            <w:r>
              <w:rPr>
                <w:sz w:val="22"/>
              </w:rPr>
              <w:t>No of People in Disadvantaged/Very Disadvantaged Areas.</w:t>
            </w:r>
          </w:p>
        </w:tc>
        <w:tc>
          <w:tcPr>
            <w:tcW w:w="3403" w:type="dxa"/>
          </w:tcPr>
          <w:p>
            <w:pPr>
              <w:pStyle w:val="TableParagraph"/>
              <w:ind w:left="109" w:right="133"/>
              <w:rPr>
                <w:sz w:val="22"/>
              </w:rPr>
            </w:pPr>
            <w:r>
              <w:rPr>
                <w:sz w:val="22"/>
              </w:rPr>
              <w:t>% of all People living in Disadvantaged/Very Disadvantaged areas in County.</w:t>
            </w:r>
          </w:p>
        </w:tc>
      </w:tr>
      <w:tr>
        <w:trPr>
          <w:trHeight w:val="253" w:hRule="atLeast"/>
        </w:trPr>
        <w:tc>
          <w:tcPr>
            <w:tcW w:w="2093" w:type="dxa"/>
          </w:tcPr>
          <w:p>
            <w:pPr>
              <w:pStyle w:val="TableParagraph"/>
              <w:spacing w:line="234" w:lineRule="exact"/>
              <w:ind w:left="107"/>
              <w:rPr>
                <w:sz w:val="22"/>
              </w:rPr>
            </w:pPr>
            <w:r>
              <w:rPr>
                <w:sz w:val="22"/>
              </w:rPr>
              <w:t>Bailieborough</w:t>
            </w:r>
          </w:p>
        </w:tc>
        <w:tc>
          <w:tcPr>
            <w:tcW w:w="2834" w:type="dxa"/>
          </w:tcPr>
          <w:p>
            <w:pPr>
              <w:pStyle w:val="TableParagraph"/>
              <w:spacing w:line="234" w:lineRule="exact"/>
              <w:ind w:left="0" w:right="95"/>
              <w:jc w:val="right"/>
              <w:rPr>
                <w:sz w:val="22"/>
              </w:rPr>
            </w:pPr>
            <w:r>
              <w:rPr>
                <w:sz w:val="22"/>
              </w:rPr>
              <w:t>931</w:t>
            </w:r>
          </w:p>
        </w:tc>
        <w:tc>
          <w:tcPr>
            <w:tcW w:w="3403" w:type="dxa"/>
          </w:tcPr>
          <w:p>
            <w:pPr>
              <w:pStyle w:val="TableParagraph"/>
              <w:spacing w:line="234" w:lineRule="exact"/>
              <w:ind w:left="1407" w:right="1395"/>
              <w:jc w:val="center"/>
              <w:rPr>
                <w:sz w:val="22"/>
              </w:rPr>
            </w:pPr>
            <w:r>
              <w:rPr>
                <w:sz w:val="22"/>
              </w:rPr>
              <w:t>10.23</w:t>
            </w:r>
          </w:p>
        </w:tc>
      </w:tr>
      <w:tr>
        <w:trPr>
          <w:trHeight w:val="251" w:hRule="atLeast"/>
        </w:trPr>
        <w:tc>
          <w:tcPr>
            <w:tcW w:w="2093" w:type="dxa"/>
          </w:tcPr>
          <w:p>
            <w:pPr>
              <w:pStyle w:val="TableParagraph"/>
              <w:spacing w:line="232" w:lineRule="exact"/>
              <w:ind w:left="107"/>
              <w:rPr>
                <w:sz w:val="22"/>
              </w:rPr>
            </w:pPr>
            <w:r>
              <w:rPr>
                <w:sz w:val="22"/>
              </w:rPr>
              <w:t>Cootehill</w:t>
            </w:r>
          </w:p>
        </w:tc>
        <w:tc>
          <w:tcPr>
            <w:tcW w:w="2834" w:type="dxa"/>
          </w:tcPr>
          <w:p>
            <w:pPr>
              <w:pStyle w:val="TableParagraph"/>
              <w:spacing w:line="232" w:lineRule="exact"/>
              <w:ind w:left="0" w:right="95"/>
              <w:jc w:val="right"/>
              <w:rPr>
                <w:sz w:val="22"/>
              </w:rPr>
            </w:pPr>
            <w:r>
              <w:rPr>
                <w:sz w:val="22"/>
              </w:rPr>
              <w:t>780</w:t>
            </w:r>
          </w:p>
        </w:tc>
        <w:tc>
          <w:tcPr>
            <w:tcW w:w="3403" w:type="dxa"/>
          </w:tcPr>
          <w:p>
            <w:pPr>
              <w:pStyle w:val="TableParagraph"/>
              <w:spacing w:line="232" w:lineRule="exact"/>
              <w:ind w:left="1407" w:right="1393"/>
              <w:jc w:val="center"/>
              <w:rPr>
                <w:sz w:val="22"/>
              </w:rPr>
            </w:pPr>
            <w:r>
              <w:rPr>
                <w:sz w:val="22"/>
              </w:rPr>
              <w:t>8.66</w:t>
            </w:r>
          </w:p>
        </w:tc>
      </w:tr>
      <w:tr>
        <w:trPr>
          <w:trHeight w:val="253" w:hRule="atLeast"/>
        </w:trPr>
        <w:tc>
          <w:tcPr>
            <w:tcW w:w="2093" w:type="dxa"/>
          </w:tcPr>
          <w:p>
            <w:pPr>
              <w:pStyle w:val="TableParagraph"/>
              <w:spacing w:line="234" w:lineRule="exact"/>
              <w:ind w:left="107"/>
              <w:rPr>
                <w:sz w:val="22"/>
              </w:rPr>
            </w:pPr>
            <w:r>
              <w:rPr>
                <w:sz w:val="22"/>
              </w:rPr>
              <w:t>Drumcarn</w:t>
            </w:r>
          </w:p>
        </w:tc>
        <w:tc>
          <w:tcPr>
            <w:tcW w:w="2834" w:type="dxa"/>
          </w:tcPr>
          <w:p>
            <w:pPr>
              <w:pStyle w:val="TableParagraph"/>
              <w:spacing w:line="234" w:lineRule="exact"/>
              <w:ind w:left="0" w:right="95"/>
              <w:jc w:val="right"/>
              <w:rPr>
                <w:sz w:val="22"/>
              </w:rPr>
            </w:pPr>
            <w:r>
              <w:rPr>
                <w:sz w:val="22"/>
              </w:rPr>
              <w:t>216</w:t>
            </w:r>
          </w:p>
        </w:tc>
        <w:tc>
          <w:tcPr>
            <w:tcW w:w="3403" w:type="dxa"/>
          </w:tcPr>
          <w:p>
            <w:pPr>
              <w:pStyle w:val="TableParagraph"/>
              <w:spacing w:line="234" w:lineRule="exact"/>
              <w:ind w:left="1407" w:right="1393"/>
              <w:jc w:val="center"/>
              <w:rPr>
                <w:sz w:val="22"/>
              </w:rPr>
            </w:pPr>
            <w:r>
              <w:rPr>
                <w:sz w:val="22"/>
              </w:rPr>
              <w:t>2.37</w:t>
            </w:r>
          </w:p>
        </w:tc>
      </w:tr>
      <w:tr>
        <w:trPr>
          <w:trHeight w:val="254" w:hRule="atLeast"/>
        </w:trPr>
        <w:tc>
          <w:tcPr>
            <w:tcW w:w="2093" w:type="dxa"/>
          </w:tcPr>
          <w:p>
            <w:pPr>
              <w:pStyle w:val="TableParagraph"/>
              <w:spacing w:line="234" w:lineRule="exact"/>
              <w:ind w:left="107"/>
              <w:rPr>
                <w:sz w:val="22"/>
              </w:rPr>
            </w:pPr>
            <w:r>
              <w:rPr>
                <w:sz w:val="22"/>
              </w:rPr>
              <w:t>Kingscourt</w:t>
            </w:r>
          </w:p>
        </w:tc>
        <w:tc>
          <w:tcPr>
            <w:tcW w:w="2834" w:type="dxa"/>
          </w:tcPr>
          <w:p>
            <w:pPr>
              <w:pStyle w:val="TableParagraph"/>
              <w:spacing w:line="234" w:lineRule="exact"/>
              <w:ind w:left="0" w:right="95"/>
              <w:jc w:val="right"/>
              <w:rPr>
                <w:sz w:val="22"/>
              </w:rPr>
            </w:pPr>
            <w:r>
              <w:rPr>
                <w:sz w:val="22"/>
              </w:rPr>
              <w:t>747</w:t>
            </w:r>
          </w:p>
        </w:tc>
        <w:tc>
          <w:tcPr>
            <w:tcW w:w="3403" w:type="dxa"/>
          </w:tcPr>
          <w:p>
            <w:pPr>
              <w:pStyle w:val="TableParagraph"/>
              <w:spacing w:line="234" w:lineRule="exact"/>
              <w:ind w:left="1407" w:right="1393"/>
              <w:jc w:val="center"/>
              <w:rPr>
                <w:sz w:val="22"/>
              </w:rPr>
            </w:pPr>
            <w:r>
              <w:rPr>
                <w:sz w:val="22"/>
              </w:rPr>
              <w:t>8.21</w:t>
            </w:r>
          </w:p>
        </w:tc>
      </w:tr>
      <w:tr>
        <w:trPr>
          <w:trHeight w:val="251" w:hRule="atLeast"/>
        </w:trPr>
        <w:tc>
          <w:tcPr>
            <w:tcW w:w="2093" w:type="dxa"/>
          </w:tcPr>
          <w:p>
            <w:pPr>
              <w:pStyle w:val="TableParagraph"/>
              <w:spacing w:line="232" w:lineRule="exact"/>
              <w:ind w:left="107"/>
              <w:rPr>
                <w:sz w:val="22"/>
              </w:rPr>
            </w:pPr>
            <w:r>
              <w:rPr>
                <w:sz w:val="22"/>
              </w:rPr>
              <w:t>Shercock</w:t>
            </w:r>
          </w:p>
        </w:tc>
        <w:tc>
          <w:tcPr>
            <w:tcW w:w="2834" w:type="dxa"/>
          </w:tcPr>
          <w:p>
            <w:pPr>
              <w:pStyle w:val="TableParagraph"/>
              <w:spacing w:line="232" w:lineRule="exact"/>
              <w:ind w:left="0" w:right="95"/>
              <w:jc w:val="right"/>
              <w:rPr>
                <w:sz w:val="22"/>
              </w:rPr>
            </w:pPr>
            <w:r>
              <w:rPr>
                <w:sz w:val="22"/>
              </w:rPr>
              <w:t>239</w:t>
            </w:r>
          </w:p>
        </w:tc>
        <w:tc>
          <w:tcPr>
            <w:tcW w:w="3403" w:type="dxa"/>
          </w:tcPr>
          <w:p>
            <w:pPr>
              <w:pStyle w:val="TableParagraph"/>
              <w:spacing w:line="232" w:lineRule="exact"/>
              <w:ind w:left="1407" w:right="1393"/>
              <w:jc w:val="center"/>
              <w:rPr>
                <w:sz w:val="22"/>
              </w:rPr>
            </w:pPr>
            <w:r>
              <w:rPr>
                <w:sz w:val="22"/>
              </w:rPr>
              <w:t>2.63</w:t>
            </w:r>
          </w:p>
        </w:tc>
      </w:tr>
      <w:tr>
        <w:trPr>
          <w:trHeight w:val="253" w:hRule="atLeast"/>
        </w:trPr>
        <w:tc>
          <w:tcPr>
            <w:tcW w:w="2093" w:type="dxa"/>
          </w:tcPr>
          <w:p>
            <w:pPr>
              <w:pStyle w:val="TableParagraph"/>
              <w:spacing w:line="234" w:lineRule="exact"/>
              <w:ind w:left="1336"/>
              <w:rPr>
                <w:b/>
                <w:sz w:val="22"/>
              </w:rPr>
            </w:pPr>
            <w:r>
              <w:rPr>
                <w:b/>
                <w:sz w:val="22"/>
              </w:rPr>
              <w:t>Totals</w:t>
            </w:r>
          </w:p>
        </w:tc>
        <w:tc>
          <w:tcPr>
            <w:tcW w:w="2834" w:type="dxa"/>
          </w:tcPr>
          <w:p>
            <w:pPr>
              <w:pStyle w:val="TableParagraph"/>
              <w:spacing w:line="234" w:lineRule="exact"/>
              <w:ind w:left="0" w:right="92"/>
              <w:jc w:val="right"/>
              <w:rPr>
                <w:b/>
                <w:sz w:val="22"/>
              </w:rPr>
            </w:pPr>
            <w:r>
              <w:rPr>
                <w:b/>
                <w:sz w:val="22"/>
              </w:rPr>
              <w:t>2,921</w:t>
            </w:r>
          </w:p>
        </w:tc>
        <w:tc>
          <w:tcPr>
            <w:tcW w:w="3403" w:type="dxa"/>
          </w:tcPr>
          <w:p>
            <w:pPr>
              <w:pStyle w:val="TableParagraph"/>
              <w:spacing w:line="234" w:lineRule="exact"/>
              <w:ind w:left="1407" w:right="1395"/>
              <w:jc w:val="center"/>
              <w:rPr>
                <w:b/>
                <w:sz w:val="22"/>
              </w:rPr>
            </w:pPr>
            <w:r>
              <w:rPr>
                <w:b/>
                <w:sz w:val="22"/>
              </w:rPr>
              <w:t>32.10</w:t>
            </w:r>
          </w:p>
        </w:tc>
      </w:tr>
    </w:tbl>
    <w:p>
      <w:pPr>
        <w:pStyle w:val="BodyText"/>
        <w:ind w:left="1558"/>
      </w:pPr>
      <w:r>
        <w:rPr/>
        <w:t>Source CSO Census 2011 and Pobal Deprivation Index.</w:t>
      </w:r>
    </w:p>
    <w:p>
      <w:pPr>
        <w:pStyle w:val="BodyText"/>
        <w:spacing w:before="2" w:after="1"/>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2834"/>
        <w:gridCol w:w="3403"/>
      </w:tblGrid>
      <w:tr>
        <w:trPr>
          <w:trHeight w:val="506" w:hRule="atLeast"/>
        </w:trPr>
        <w:tc>
          <w:tcPr>
            <w:tcW w:w="8330" w:type="dxa"/>
            <w:gridSpan w:val="3"/>
            <w:shd w:val="clear" w:color="auto" w:fill="DBE4F0"/>
          </w:tcPr>
          <w:p>
            <w:pPr>
              <w:pStyle w:val="TableParagraph"/>
              <w:spacing w:before="5"/>
              <w:ind w:left="0"/>
              <w:rPr>
                <w:sz w:val="21"/>
              </w:rPr>
            </w:pPr>
          </w:p>
          <w:p>
            <w:pPr>
              <w:pStyle w:val="TableParagraph"/>
              <w:spacing w:line="239" w:lineRule="exact"/>
              <w:ind w:left="2129"/>
              <w:rPr>
                <w:b/>
                <w:sz w:val="22"/>
              </w:rPr>
            </w:pPr>
            <w:r>
              <w:rPr>
                <w:b/>
                <w:sz w:val="22"/>
              </w:rPr>
              <w:t>MUNICIPALITY OF BALLYJAMESDUFF</w:t>
            </w:r>
          </w:p>
        </w:tc>
      </w:tr>
      <w:tr>
        <w:trPr>
          <w:trHeight w:val="832" w:hRule="atLeast"/>
        </w:trPr>
        <w:tc>
          <w:tcPr>
            <w:tcW w:w="2093" w:type="dxa"/>
          </w:tcPr>
          <w:p>
            <w:pPr>
              <w:pStyle w:val="TableParagraph"/>
              <w:spacing w:line="250" w:lineRule="exact"/>
              <w:ind w:left="107"/>
              <w:rPr>
                <w:sz w:val="22"/>
              </w:rPr>
            </w:pPr>
            <w:r>
              <w:rPr>
                <w:sz w:val="22"/>
              </w:rPr>
              <w:t>Area</w:t>
            </w:r>
          </w:p>
        </w:tc>
        <w:tc>
          <w:tcPr>
            <w:tcW w:w="2834" w:type="dxa"/>
          </w:tcPr>
          <w:p>
            <w:pPr>
              <w:pStyle w:val="TableParagraph"/>
              <w:ind w:right="531"/>
              <w:rPr>
                <w:sz w:val="22"/>
              </w:rPr>
            </w:pPr>
            <w:r>
              <w:rPr>
                <w:sz w:val="22"/>
              </w:rPr>
              <w:t>No of People in Disadvantaged/Very Disadvantaged Areas.</w:t>
            </w:r>
          </w:p>
        </w:tc>
        <w:tc>
          <w:tcPr>
            <w:tcW w:w="3403" w:type="dxa"/>
          </w:tcPr>
          <w:p>
            <w:pPr>
              <w:pStyle w:val="TableParagraph"/>
              <w:ind w:left="109" w:right="194"/>
              <w:rPr>
                <w:sz w:val="22"/>
              </w:rPr>
            </w:pPr>
            <w:r>
              <w:rPr>
                <w:sz w:val="22"/>
              </w:rPr>
              <w:t>% of all People living in Disadvantaged/Very Disadvantaged areas in County</w:t>
            </w:r>
          </w:p>
        </w:tc>
      </w:tr>
      <w:tr>
        <w:trPr>
          <w:trHeight w:val="251" w:hRule="atLeast"/>
        </w:trPr>
        <w:tc>
          <w:tcPr>
            <w:tcW w:w="2093" w:type="dxa"/>
          </w:tcPr>
          <w:p>
            <w:pPr>
              <w:pStyle w:val="TableParagraph"/>
              <w:spacing w:line="232" w:lineRule="exact"/>
              <w:ind w:left="107"/>
              <w:rPr>
                <w:sz w:val="22"/>
              </w:rPr>
            </w:pPr>
            <w:r>
              <w:rPr>
                <w:sz w:val="22"/>
              </w:rPr>
              <w:t>Ballinagh</w:t>
            </w:r>
          </w:p>
        </w:tc>
        <w:tc>
          <w:tcPr>
            <w:tcW w:w="2834" w:type="dxa"/>
          </w:tcPr>
          <w:p>
            <w:pPr>
              <w:pStyle w:val="TableParagraph"/>
              <w:spacing w:line="232" w:lineRule="exact"/>
              <w:ind w:left="0" w:right="95"/>
              <w:jc w:val="right"/>
              <w:rPr>
                <w:sz w:val="22"/>
              </w:rPr>
            </w:pPr>
            <w:r>
              <w:rPr>
                <w:sz w:val="22"/>
              </w:rPr>
              <w:t>201</w:t>
            </w:r>
          </w:p>
        </w:tc>
        <w:tc>
          <w:tcPr>
            <w:tcW w:w="3403" w:type="dxa"/>
          </w:tcPr>
          <w:p>
            <w:pPr>
              <w:pStyle w:val="TableParagraph"/>
              <w:spacing w:line="232" w:lineRule="exact"/>
              <w:ind w:left="1407" w:right="1393"/>
              <w:jc w:val="center"/>
              <w:rPr>
                <w:sz w:val="22"/>
              </w:rPr>
            </w:pPr>
            <w:r>
              <w:rPr>
                <w:sz w:val="22"/>
              </w:rPr>
              <w:t>2.21</w:t>
            </w:r>
          </w:p>
        </w:tc>
      </w:tr>
      <w:tr>
        <w:trPr>
          <w:trHeight w:val="254" w:hRule="atLeast"/>
        </w:trPr>
        <w:tc>
          <w:tcPr>
            <w:tcW w:w="2093" w:type="dxa"/>
          </w:tcPr>
          <w:p>
            <w:pPr>
              <w:pStyle w:val="TableParagraph"/>
              <w:spacing w:line="234" w:lineRule="exact"/>
              <w:ind w:left="107"/>
              <w:rPr>
                <w:sz w:val="22"/>
              </w:rPr>
            </w:pPr>
            <w:r>
              <w:rPr>
                <w:sz w:val="22"/>
              </w:rPr>
              <w:t>Ballyjamesduff</w:t>
            </w:r>
          </w:p>
        </w:tc>
        <w:tc>
          <w:tcPr>
            <w:tcW w:w="2834" w:type="dxa"/>
          </w:tcPr>
          <w:p>
            <w:pPr>
              <w:pStyle w:val="TableParagraph"/>
              <w:spacing w:line="234" w:lineRule="exact"/>
              <w:ind w:left="0" w:right="95"/>
              <w:jc w:val="right"/>
              <w:rPr>
                <w:sz w:val="22"/>
              </w:rPr>
            </w:pPr>
            <w:r>
              <w:rPr>
                <w:sz w:val="22"/>
              </w:rPr>
              <w:t>811</w:t>
            </w:r>
          </w:p>
        </w:tc>
        <w:tc>
          <w:tcPr>
            <w:tcW w:w="3403" w:type="dxa"/>
          </w:tcPr>
          <w:p>
            <w:pPr>
              <w:pStyle w:val="TableParagraph"/>
              <w:spacing w:line="234" w:lineRule="exact"/>
              <w:ind w:left="1407" w:right="1393"/>
              <w:jc w:val="center"/>
              <w:rPr>
                <w:sz w:val="22"/>
              </w:rPr>
            </w:pPr>
            <w:r>
              <w:rPr>
                <w:sz w:val="22"/>
              </w:rPr>
              <w:t>8.92</w:t>
            </w:r>
          </w:p>
        </w:tc>
      </w:tr>
      <w:tr>
        <w:trPr>
          <w:trHeight w:val="251" w:hRule="atLeast"/>
        </w:trPr>
        <w:tc>
          <w:tcPr>
            <w:tcW w:w="2093" w:type="dxa"/>
          </w:tcPr>
          <w:p>
            <w:pPr>
              <w:pStyle w:val="TableParagraph"/>
              <w:spacing w:line="232" w:lineRule="exact"/>
              <w:ind w:left="107"/>
              <w:rPr>
                <w:sz w:val="22"/>
              </w:rPr>
            </w:pPr>
            <w:r>
              <w:rPr>
                <w:sz w:val="22"/>
              </w:rPr>
              <w:t>Denn</w:t>
            </w:r>
          </w:p>
        </w:tc>
        <w:tc>
          <w:tcPr>
            <w:tcW w:w="2834" w:type="dxa"/>
          </w:tcPr>
          <w:p>
            <w:pPr>
              <w:pStyle w:val="TableParagraph"/>
              <w:spacing w:line="232" w:lineRule="exact"/>
              <w:ind w:left="0" w:right="95"/>
              <w:jc w:val="right"/>
              <w:rPr>
                <w:sz w:val="22"/>
              </w:rPr>
            </w:pPr>
            <w:r>
              <w:rPr>
                <w:sz w:val="22"/>
              </w:rPr>
              <w:t>210</w:t>
            </w:r>
          </w:p>
        </w:tc>
        <w:tc>
          <w:tcPr>
            <w:tcW w:w="3403" w:type="dxa"/>
          </w:tcPr>
          <w:p>
            <w:pPr>
              <w:pStyle w:val="TableParagraph"/>
              <w:spacing w:line="232" w:lineRule="exact"/>
              <w:ind w:left="1407" w:right="1393"/>
              <w:jc w:val="center"/>
              <w:rPr>
                <w:sz w:val="22"/>
              </w:rPr>
            </w:pPr>
            <w:r>
              <w:rPr>
                <w:sz w:val="22"/>
              </w:rPr>
              <w:t>2.31</w:t>
            </w:r>
          </w:p>
        </w:tc>
      </w:tr>
      <w:tr>
        <w:trPr>
          <w:trHeight w:val="254" w:hRule="atLeast"/>
        </w:trPr>
        <w:tc>
          <w:tcPr>
            <w:tcW w:w="2093" w:type="dxa"/>
          </w:tcPr>
          <w:p>
            <w:pPr>
              <w:pStyle w:val="TableParagraph"/>
              <w:spacing w:line="234" w:lineRule="exact"/>
              <w:ind w:left="107"/>
              <w:rPr>
                <w:sz w:val="22"/>
              </w:rPr>
            </w:pPr>
            <w:r>
              <w:rPr>
                <w:sz w:val="22"/>
              </w:rPr>
              <w:t>Kill</w:t>
            </w:r>
          </w:p>
        </w:tc>
        <w:tc>
          <w:tcPr>
            <w:tcW w:w="2834" w:type="dxa"/>
          </w:tcPr>
          <w:p>
            <w:pPr>
              <w:pStyle w:val="TableParagraph"/>
              <w:spacing w:line="234" w:lineRule="exact"/>
              <w:ind w:left="0" w:right="95"/>
              <w:jc w:val="right"/>
              <w:rPr>
                <w:sz w:val="22"/>
              </w:rPr>
            </w:pPr>
            <w:r>
              <w:rPr>
                <w:sz w:val="22"/>
              </w:rPr>
              <w:t>153</w:t>
            </w:r>
          </w:p>
        </w:tc>
        <w:tc>
          <w:tcPr>
            <w:tcW w:w="3403" w:type="dxa"/>
          </w:tcPr>
          <w:p>
            <w:pPr>
              <w:pStyle w:val="TableParagraph"/>
              <w:spacing w:line="234" w:lineRule="exact"/>
              <w:ind w:left="1407" w:right="1393"/>
              <w:jc w:val="center"/>
              <w:rPr>
                <w:sz w:val="22"/>
              </w:rPr>
            </w:pPr>
            <w:r>
              <w:rPr>
                <w:sz w:val="22"/>
              </w:rPr>
              <w:t>1.70</w:t>
            </w:r>
          </w:p>
        </w:tc>
      </w:tr>
      <w:tr>
        <w:trPr>
          <w:trHeight w:val="251" w:hRule="atLeast"/>
        </w:trPr>
        <w:tc>
          <w:tcPr>
            <w:tcW w:w="2093" w:type="dxa"/>
          </w:tcPr>
          <w:p>
            <w:pPr>
              <w:pStyle w:val="TableParagraph"/>
              <w:spacing w:line="232" w:lineRule="exact"/>
              <w:ind w:left="107"/>
              <w:rPr>
                <w:sz w:val="22"/>
              </w:rPr>
            </w:pPr>
            <w:r>
              <w:rPr>
                <w:sz w:val="22"/>
              </w:rPr>
              <w:t>Kilnaleck</w:t>
            </w:r>
          </w:p>
        </w:tc>
        <w:tc>
          <w:tcPr>
            <w:tcW w:w="2834" w:type="dxa"/>
          </w:tcPr>
          <w:p>
            <w:pPr>
              <w:pStyle w:val="TableParagraph"/>
              <w:spacing w:line="232" w:lineRule="exact"/>
              <w:ind w:left="0" w:right="95"/>
              <w:jc w:val="right"/>
              <w:rPr>
                <w:sz w:val="22"/>
              </w:rPr>
            </w:pPr>
            <w:r>
              <w:rPr>
                <w:sz w:val="22"/>
              </w:rPr>
              <w:t>222</w:t>
            </w:r>
          </w:p>
        </w:tc>
        <w:tc>
          <w:tcPr>
            <w:tcW w:w="3403" w:type="dxa"/>
          </w:tcPr>
          <w:p>
            <w:pPr>
              <w:pStyle w:val="TableParagraph"/>
              <w:spacing w:line="232" w:lineRule="exact"/>
              <w:ind w:left="1407" w:right="1393"/>
              <w:jc w:val="center"/>
              <w:rPr>
                <w:sz w:val="22"/>
              </w:rPr>
            </w:pPr>
            <w:r>
              <w:rPr>
                <w:sz w:val="22"/>
              </w:rPr>
              <w:t>2.44</w:t>
            </w:r>
          </w:p>
        </w:tc>
      </w:tr>
      <w:tr>
        <w:trPr>
          <w:trHeight w:val="254" w:hRule="atLeast"/>
        </w:trPr>
        <w:tc>
          <w:tcPr>
            <w:tcW w:w="2093" w:type="dxa"/>
          </w:tcPr>
          <w:p>
            <w:pPr>
              <w:pStyle w:val="TableParagraph"/>
              <w:spacing w:line="234" w:lineRule="exact"/>
              <w:ind w:left="107"/>
              <w:rPr>
                <w:sz w:val="22"/>
              </w:rPr>
            </w:pPr>
            <w:r>
              <w:rPr>
                <w:sz w:val="22"/>
              </w:rPr>
              <w:t>Mullagh</w:t>
            </w:r>
          </w:p>
        </w:tc>
        <w:tc>
          <w:tcPr>
            <w:tcW w:w="2834" w:type="dxa"/>
          </w:tcPr>
          <w:p>
            <w:pPr>
              <w:pStyle w:val="TableParagraph"/>
              <w:spacing w:line="234" w:lineRule="exact"/>
              <w:ind w:left="0" w:right="95"/>
              <w:jc w:val="right"/>
              <w:rPr>
                <w:sz w:val="22"/>
              </w:rPr>
            </w:pPr>
            <w:r>
              <w:rPr>
                <w:sz w:val="22"/>
              </w:rPr>
              <w:t>332</w:t>
            </w:r>
          </w:p>
        </w:tc>
        <w:tc>
          <w:tcPr>
            <w:tcW w:w="3403" w:type="dxa"/>
          </w:tcPr>
          <w:p>
            <w:pPr>
              <w:pStyle w:val="TableParagraph"/>
              <w:spacing w:line="234" w:lineRule="exact"/>
              <w:ind w:left="1407" w:right="1393"/>
              <w:jc w:val="center"/>
              <w:rPr>
                <w:sz w:val="22"/>
              </w:rPr>
            </w:pPr>
            <w:r>
              <w:rPr>
                <w:sz w:val="22"/>
              </w:rPr>
              <w:t>3.65</w:t>
            </w:r>
          </w:p>
        </w:tc>
      </w:tr>
      <w:tr>
        <w:trPr>
          <w:trHeight w:val="254" w:hRule="atLeast"/>
        </w:trPr>
        <w:tc>
          <w:tcPr>
            <w:tcW w:w="2093" w:type="dxa"/>
          </w:tcPr>
          <w:p>
            <w:pPr>
              <w:pStyle w:val="TableParagraph"/>
              <w:spacing w:line="234" w:lineRule="exact"/>
              <w:ind w:left="107"/>
              <w:rPr>
                <w:sz w:val="22"/>
              </w:rPr>
            </w:pPr>
            <w:r>
              <w:rPr>
                <w:sz w:val="22"/>
              </w:rPr>
              <w:t>Virginia</w:t>
            </w:r>
          </w:p>
        </w:tc>
        <w:tc>
          <w:tcPr>
            <w:tcW w:w="2834" w:type="dxa"/>
          </w:tcPr>
          <w:p>
            <w:pPr>
              <w:pStyle w:val="TableParagraph"/>
              <w:spacing w:line="234" w:lineRule="exact"/>
              <w:ind w:left="0" w:right="95"/>
              <w:jc w:val="right"/>
              <w:rPr>
                <w:sz w:val="22"/>
              </w:rPr>
            </w:pPr>
            <w:r>
              <w:rPr>
                <w:sz w:val="22"/>
              </w:rPr>
              <w:t>277</w:t>
            </w:r>
          </w:p>
        </w:tc>
        <w:tc>
          <w:tcPr>
            <w:tcW w:w="3403" w:type="dxa"/>
          </w:tcPr>
          <w:p>
            <w:pPr>
              <w:pStyle w:val="TableParagraph"/>
              <w:spacing w:line="234" w:lineRule="exact"/>
              <w:ind w:left="1407" w:right="1393"/>
              <w:jc w:val="center"/>
              <w:rPr>
                <w:sz w:val="22"/>
              </w:rPr>
            </w:pPr>
            <w:r>
              <w:rPr>
                <w:sz w:val="22"/>
              </w:rPr>
              <w:t>3.05</w:t>
            </w:r>
          </w:p>
        </w:tc>
      </w:tr>
      <w:tr>
        <w:trPr>
          <w:trHeight w:val="251" w:hRule="atLeast"/>
        </w:trPr>
        <w:tc>
          <w:tcPr>
            <w:tcW w:w="2093" w:type="dxa"/>
          </w:tcPr>
          <w:p>
            <w:pPr>
              <w:pStyle w:val="TableParagraph"/>
              <w:spacing w:line="232" w:lineRule="exact"/>
              <w:ind w:left="1336"/>
              <w:rPr>
                <w:b/>
                <w:sz w:val="22"/>
              </w:rPr>
            </w:pPr>
            <w:r>
              <w:rPr>
                <w:b/>
                <w:sz w:val="22"/>
              </w:rPr>
              <w:t>Totals</w:t>
            </w:r>
          </w:p>
        </w:tc>
        <w:tc>
          <w:tcPr>
            <w:tcW w:w="2834" w:type="dxa"/>
          </w:tcPr>
          <w:p>
            <w:pPr>
              <w:pStyle w:val="TableParagraph"/>
              <w:spacing w:line="232" w:lineRule="exact"/>
              <w:ind w:left="0" w:right="92"/>
              <w:jc w:val="right"/>
              <w:rPr>
                <w:b/>
                <w:sz w:val="22"/>
              </w:rPr>
            </w:pPr>
            <w:r>
              <w:rPr>
                <w:b/>
                <w:sz w:val="22"/>
              </w:rPr>
              <w:t>2,206</w:t>
            </w:r>
          </w:p>
        </w:tc>
        <w:tc>
          <w:tcPr>
            <w:tcW w:w="3403" w:type="dxa"/>
          </w:tcPr>
          <w:p>
            <w:pPr>
              <w:pStyle w:val="TableParagraph"/>
              <w:spacing w:line="232" w:lineRule="exact"/>
              <w:ind w:left="1407" w:right="1395"/>
              <w:jc w:val="center"/>
              <w:rPr>
                <w:b/>
                <w:sz w:val="22"/>
              </w:rPr>
            </w:pPr>
            <w:r>
              <w:rPr>
                <w:b/>
                <w:sz w:val="22"/>
              </w:rPr>
              <w:t>24.28</w:t>
            </w:r>
          </w:p>
        </w:tc>
      </w:tr>
    </w:tbl>
    <w:p>
      <w:pPr>
        <w:pStyle w:val="BodyText"/>
        <w:ind w:left="838" w:firstLine="4018"/>
      </w:pPr>
      <w:r>
        <w:rPr/>
        <w:t>Source CSO Census 2011 and Pobal Deprivation Index.</w:t>
      </w:r>
    </w:p>
    <w:p>
      <w:pPr>
        <w:pStyle w:val="BodyText"/>
      </w:pPr>
    </w:p>
    <w:p>
      <w:pPr>
        <w:pStyle w:val="BodyText"/>
        <w:ind w:left="838" w:right="742"/>
      </w:pPr>
      <w:r>
        <w:rPr/>
        <w:t>The number of persons living in areas classified as disadvantaged or very disadvantaged is 9,096 or 12.43% of the population of the county based on census 2011 and the Pobal index.</w:t>
      </w:r>
    </w:p>
    <w:p>
      <w:pPr>
        <w:spacing w:after="0"/>
        <w:sectPr>
          <w:pgSz w:w="11910" w:h="16840"/>
          <w:pgMar w:header="0" w:footer="929" w:top="1340" w:bottom="1120" w:left="580" w:right="240"/>
        </w:sectPr>
      </w:pPr>
    </w:p>
    <w:p>
      <w:pPr>
        <w:pStyle w:val="Heading3"/>
        <w:spacing w:before="77"/>
      </w:pPr>
      <w:bookmarkStart w:name="_TOC_250003" w:id="47"/>
      <w:bookmarkEnd w:id="47"/>
      <w:r>
        <w:rPr/>
        <w:t>Section 8</w:t>
      </w:r>
    </w:p>
    <w:p>
      <w:pPr>
        <w:pStyle w:val="BodyText"/>
        <w:spacing w:before="11"/>
        <w:rPr>
          <w:b/>
          <w:sz w:val="21"/>
        </w:rPr>
      </w:pPr>
    </w:p>
    <w:p>
      <w:pPr>
        <w:spacing w:before="0"/>
        <w:ind w:left="838" w:right="0" w:firstLine="0"/>
        <w:jc w:val="left"/>
        <w:rPr>
          <w:b/>
          <w:sz w:val="24"/>
        </w:rPr>
      </w:pPr>
      <w:bookmarkStart w:name="_TOC_250002" w:id="48"/>
      <w:bookmarkEnd w:id="48"/>
      <w:r>
        <w:rPr>
          <w:b/>
          <w:sz w:val="24"/>
        </w:rPr>
        <w:t>Appendix 8.1 Financial Plan Template</w:t>
      </w:r>
    </w:p>
    <w:p>
      <w:pPr>
        <w:pStyle w:val="BodyText"/>
        <w:rPr>
          <w:b/>
          <w:sz w:val="26"/>
        </w:rPr>
      </w:pPr>
    </w:p>
    <w:p>
      <w:pPr>
        <w:pStyle w:val="BodyText"/>
        <w:spacing w:before="209"/>
        <w:ind w:left="838" w:right="900"/>
      </w:pPr>
      <w:r>
        <w:rPr/>
        <w:t>The Financial Plan is attached as an excel workbook in the electronic copy and appended to the end of the hard copy.</w:t>
      </w:r>
    </w:p>
    <w:p>
      <w:pPr>
        <w:spacing w:after="0"/>
        <w:sectPr>
          <w:pgSz w:w="11910" w:h="16840"/>
          <w:pgMar w:header="0" w:footer="929" w:top="1340" w:bottom="1120" w:left="580" w:right="240"/>
        </w:sectPr>
      </w:pPr>
    </w:p>
    <w:p>
      <w:pPr>
        <w:pStyle w:val="Heading3"/>
        <w:spacing w:before="89"/>
        <w:jc w:val="both"/>
      </w:pPr>
      <w:bookmarkStart w:name="_TOC_250001" w:id="49"/>
      <w:bookmarkEnd w:id="49"/>
      <w:r>
        <w:rPr/>
        <w:t>Section 10</w:t>
      </w:r>
    </w:p>
    <w:p>
      <w:pPr>
        <w:pStyle w:val="BodyText"/>
        <w:spacing w:before="2"/>
        <w:rPr>
          <w:b/>
        </w:rPr>
      </w:pPr>
    </w:p>
    <w:p>
      <w:pPr>
        <w:spacing w:before="0"/>
        <w:ind w:left="838" w:right="0" w:firstLine="0"/>
        <w:jc w:val="both"/>
        <w:rPr>
          <w:b/>
          <w:sz w:val="24"/>
        </w:rPr>
      </w:pPr>
      <w:bookmarkStart w:name="_TOC_250000" w:id="50"/>
      <w:bookmarkEnd w:id="50"/>
      <w:r>
        <w:rPr>
          <w:b/>
          <w:sz w:val="24"/>
        </w:rPr>
        <w:t>Appendix 10.1 Signed Declaration and Disclaimer</w:t>
      </w:r>
    </w:p>
    <w:p>
      <w:pPr>
        <w:pStyle w:val="BodyText"/>
        <w:rPr>
          <w:b/>
          <w:sz w:val="26"/>
        </w:rPr>
      </w:pPr>
    </w:p>
    <w:p>
      <w:pPr>
        <w:pStyle w:val="BodyText"/>
        <w:spacing w:before="4"/>
        <w:rPr>
          <w:b/>
          <w:sz w:val="21"/>
        </w:rPr>
      </w:pPr>
    </w:p>
    <w:p>
      <w:pPr>
        <w:pStyle w:val="Heading6"/>
        <w:jc w:val="both"/>
      </w:pPr>
      <w:r>
        <w:rPr/>
        <w:t>Please read carefully:</w:t>
      </w:r>
    </w:p>
    <w:p>
      <w:pPr>
        <w:pStyle w:val="BodyText"/>
        <w:spacing w:before="4"/>
        <w:ind w:left="838" w:right="747"/>
        <w:jc w:val="both"/>
      </w:pPr>
      <w:r>
        <w:rPr/>
        <w:t>By submitting the Local Development Strategy (LDS), the Local Action Group (LAG) authorises the submission and declares that the information provided in relation to the organisation described in this LDS is true and complete to the best of its knowledge and</w:t>
      </w:r>
      <w:r>
        <w:rPr>
          <w:spacing w:val="-14"/>
        </w:rPr>
        <w:t> </w:t>
      </w:r>
      <w:r>
        <w:rPr/>
        <w:t>belief.</w:t>
      </w:r>
    </w:p>
    <w:p>
      <w:pPr>
        <w:pStyle w:val="BodyText"/>
        <w:ind w:left="838" w:right="748"/>
        <w:jc w:val="both"/>
      </w:pPr>
      <w:r>
        <w:rPr/>
        <w:t>The LAG acknowledges that any funds awarded must be used for the purpose stated and not used to replace existing funding. The LAG also understands that information supplied in, or accompanying this application may be made available on request under the Freedom of Information Acts 2014.</w:t>
      </w:r>
    </w:p>
    <w:p>
      <w:pPr>
        <w:pStyle w:val="BodyText"/>
        <w:ind w:left="838" w:right="751"/>
        <w:jc w:val="both"/>
      </w:pPr>
      <w:r>
        <w:rPr/>
        <w:t>The LAG accepts, as a condition of the award of a grant, that it involves no commitment to any other grants from the Department of the Environment, Community and Local Government or Pobal. The LAG is agreeable to ongoing programme monitoring by the Department of the Environment, Community and Local Government and/or its agents and to allowing access to premises and records, as necessary, for that purpose.</w:t>
      </w:r>
    </w:p>
    <w:p>
      <w:pPr>
        <w:pStyle w:val="BodyText"/>
        <w:ind w:left="838" w:right="748"/>
        <w:jc w:val="both"/>
      </w:pPr>
      <w:r>
        <w:rPr/>
        <w:t>The LAG also accepts that Pobal may contact other public funding organisations or Government Departments to discuss this application and previous funding awarded, as part of the appraisal process.</w:t>
      </w:r>
    </w:p>
    <w:p>
      <w:pPr>
        <w:pStyle w:val="BodyText"/>
        <w:spacing w:before="8"/>
        <w:rPr>
          <w:sz w:val="21"/>
        </w:rPr>
      </w:pPr>
    </w:p>
    <w:p>
      <w:pPr>
        <w:pStyle w:val="Heading6"/>
        <w:jc w:val="both"/>
      </w:pPr>
      <w:r>
        <w:rPr/>
        <w:t>Disclosure under the Freedom of Information Act</w:t>
      </w:r>
    </w:p>
    <w:p>
      <w:pPr>
        <w:pStyle w:val="BodyText"/>
        <w:spacing w:before="4"/>
        <w:ind w:left="838" w:right="747"/>
        <w:jc w:val="both"/>
      </w:pPr>
      <w:r>
        <w:rPr/>
        <w:t>The Department of the Environment, Community and Local Government and Pobal wish to remind LAGs that the information contained in the LDS and supporting documentation may be released, on request, to third parties, in accordance with all obligations under the Freedom of Information Act</w:t>
      </w:r>
      <w:r>
        <w:rPr>
          <w:spacing w:val="-2"/>
        </w:rPr>
        <w:t> </w:t>
      </w:r>
      <w:r>
        <w:rPr/>
        <w:t>2014.</w:t>
      </w:r>
    </w:p>
    <w:p>
      <w:pPr>
        <w:pStyle w:val="BodyText"/>
        <w:ind w:left="838" w:right="744"/>
        <w:jc w:val="both"/>
      </w:pPr>
      <w:r>
        <w:rPr/>
        <w:t>You are asked to consider if any of the information supplied by you in applying for funding under the LEADER element of the Rural Development Programme (RDP) 2014-2020</w:t>
      </w:r>
      <w:r>
        <w:rPr>
          <w:i/>
        </w:rPr>
        <w:t>, </w:t>
      </w:r>
      <w:r>
        <w:rPr/>
        <w:t>should not be disclosed because of sensitivity. If this is the case, you should, when providing the information, identify same and specify the reasons for its sensitivity.</w:t>
      </w:r>
    </w:p>
    <w:p>
      <w:pPr>
        <w:pStyle w:val="BodyText"/>
        <w:ind w:left="838" w:right="744"/>
        <w:jc w:val="both"/>
      </w:pPr>
      <w:r>
        <w:rPr/>
        <w:t>The Department of the Environment, Community and Local Government/ Pobal will consult with you about sensitive information before making a decision on the release of such information. The Department of the Environment, Community and Local Government/Pobal will release, on request, information to third parties, without further consultation with you, unless you identify the information as sensitive with supporting reasons.</w:t>
      </w:r>
    </w:p>
    <w:p>
      <w:pPr>
        <w:pStyle w:val="BodyText"/>
        <w:ind w:left="838" w:right="747"/>
        <w:jc w:val="both"/>
      </w:pPr>
      <w:r>
        <w:rPr/>
        <w:t>If you consider that some of the information is sensitive, you are required to clearly identify such information when submitting your LDS.</w:t>
      </w:r>
    </w:p>
    <w:p>
      <w:pPr>
        <w:pStyle w:val="BodyText"/>
        <w:ind w:left="838" w:right="750"/>
        <w:jc w:val="both"/>
      </w:pPr>
      <w:r>
        <w:rPr/>
        <w:t>If you do not identify any of the information supplied in the LDS and supporting documentation as being sensitive you are acknowledging that any, or all of the information supplied, will be released in response to a Freedom of Information request.</w:t>
      </w:r>
    </w:p>
    <w:p>
      <w:pPr>
        <w:pStyle w:val="BodyText"/>
        <w:spacing w:before="7"/>
        <w:rPr>
          <w:sz w:val="21"/>
        </w:rPr>
      </w:pPr>
    </w:p>
    <w:p>
      <w:pPr>
        <w:pStyle w:val="Heading6"/>
        <w:spacing w:before="1"/>
        <w:jc w:val="both"/>
      </w:pPr>
      <w:r>
        <w:rPr/>
        <w:t>Disclaimer</w:t>
      </w:r>
    </w:p>
    <w:p>
      <w:pPr>
        <w:pStyle w:val="BodyText"/>
        <w:spacing w:line="252" w:lineRule="exact" w:before="3"/>
        <w:ind w:left="838"/>
        <w:jc w:val="both"/>
      </w:pPr>
      <w:r>
        <w:rPr/>
        <w:t>Please read carefully:</w:t>
      </w:r>
    </w:p>
    <w:p>
      <w:pPr>
        <w:pStyle w:val="BodyText"/>
        <w:ind w:left="838" w:right="744"/>
        <w:jc w:val="both"/>
      </w:pPr>
      <w:r>
        <w:rPr/>
        <w:t>It will be a condition of any application for funding under the terms and conditions of the LEADER element of the RDP (2014-2020) that the Local Action Group (LAG) has read, understood and accepted the following:</w:t>
      </w:r>
    </w:p>
    <w:p>
      <w:pPr>
        <w:pStyle w:val="BodyText"/>
        <w:ind w:left="838" w:right="751"/>
        <w:jc w:val="both"/>
      </w:pPr>
      <w:r>
        <w:rPr/>
        <w:t>The Department of the Environment, Community and Local Government/Pobal shall not be liable to the LAG or any other party in respect of any loss, damage or costs of any nature arising directly or indirectly</w:t>
      </w:r>
      <w:r>
        <w:rPr>
          <w:spacing w:val="-6"/>
        </w:rPr>
        <w:t> </w:t>
      </w:r>
      <w:r>
        <w:rPr/>
        <w:t>from:</w:t>
      </w:r>
    </w:p>
    <w:p>
      <w:pPr>
        <w:pStyle w:val="BodyText"/>
        <w:spacing w:before="10"/>
        <w:rPr>
          <w:sz w:val="21"/>
        </w:rPr>
      </w:pPr>
    </w:p>
    <w:p>
      <w:pPr>
        <w:pStyle w:val="BodyText"/>
        <w:spacing w:line="271" w:lineRule="auto"/>
        <w:ind w:left="838" w:right="1464"/>
      </w:pPr>
      <w:r>
        <w:rPr/>
        <w:t>The Local Development Strategy or the subject matter of the Local Development Strategy; The rejection, for any reason, of any application.</w:t>
      </w:r>
    </w:p>
    <w:p>
      <w:pPr>
        <w:spacing w:after="0" w:line="271" w:lineRule="auto"/>
        <w:sectPr>
          <w:pgSz w:w="11910" w:h="16840"/>
          <w:pgMar w:header="0" w:footer="929" w:top="1580" w:bottom="1120" w:left="580" w:right="240"/>
        </w:sectPr>
      </w:pPr>
    </w:p>
    <w:p>
      <w:pPr>
        <w:pStyle w:val="BodyText"/>
        <w:spacing w:before="91"/>
        <w:ind w:left="838" w:right="750"/>
        <w:jc w:val="both"/>
      </w:pPr>
      <w:r>
        <w:rPr/>
        <w:t>The Department of the Environment, Community and Local Government, its servants or agents shall not at any time in any circumstances be held responsible or liable in relation to any matter whatsoever arising in connection with the development, planning, construction, operation, management and/or administration of individual projects.</w:t>
      </w:r>
    </w:p>
    <w:p>
      <w:pPr>
        <w:pStyle w:val="BodyText"/>
      </w:pPr>
    </w:p>
    <w:p>
      <w:pPr>
        <w:pStyle w:val="BodyText"/>
        <w:ind w:left="838" w:right="749"/>
        <w:jc w:val="both"/>
      </w:pPr>
      <w:r>
        <w:rPr/>
        <w:t>By submitting this Local Development Strategy application the LAG acknowledges that it has read, understood and accepted the above points. The Declaration and Disclaimer should be signed by the Chairperson of the</w:t>
      </w:r>
      <w:r>
        <w:rPr>
          <w:spacing w:val="-5"/>
        </w:rPr>
        <w:t> </w:t>
      </w:r>
      <w:r>
        <w:rPr/>
        <w:t>LAG.</w:t>
      </w:r>
    </w:p>
    <w:p>
      <w:pPr>
        <w:pStyle w:val="BodyText"/>
        <w:rPr>
          <w:sz w:val="20"/>
        </w:rPr>
      </w:pPr>
    </w:p>
    <w:p>
      <w:pPr>
        <w:pStyle w:val="BodyText"/>
        <w:rPr>
          <w:sz w:val="20"/>
        </w:rPr>
      </w:pPr>
    </w:p>
    <w:p>
      <w:pPr>
        <w:pStyle w:val="BodyText"/>
        <w:spacing w:before="4"/>
        <w:rPr>
          <w:sz w:val="26"/>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5"/>
        <w:gridCol w:w="5531"/>
      </w:tblGrid>
      <w:tr>
        <w:trPr>
          <w:trHeight w:val="757" w:hRule="atLeast"/>
        </w:trPr>
        <w:tc>
          <w:tcPr>
            <w:tcW w:w="2235" w:type="dxa"/>
            <w:shd w:val="clear" w:color="auto" w:fill="DBE4F0"/>
          </w:tcPr>
          <w:p>
            <w:pPr>
              <w:pStyle w:val="TableParagraph"/>
              <w:spacing w:line="248" w:lineRule="exact"/>
              <w:rPr>
                <w:b/>
                <w:sz w:val="22"/>
              </w:rPr>
            </w:pPr>
            <w:r>
              <w:rPr>
                <w:b/>
                <w:sz w:val="22"/>
              </w:rPr>
              <w:t>Name (Print):</w:t>
            </w:r>
          </w:p>
        </w:tc>
        <w:tc>
          <w:tcPr>
            <w:tcW w:w="5531" w:type="dxa"/>
          </w:tcPr>
          <w:p>
            <w:pPr>
              <w:pStyle w:val="TableParagraph"/>
              <w:spacing w:before="7"/>
              <w:ind w:left="0"/>
              <w:rPr>
                <w:sz w:val="21"/>
              </w:rPr>
            </w:pPr>
          </w:p>
          <w:p>
            <w:pPr>
              <w:pStyle w:val="TableParagraph"/>
              <w:spacing w:before="1"/>
              <w:ind w:left="107"/>
              <w:rPr>
                <w:sz w:val="22"/>
              </w:rPr>
            </w:pPr>
            <w:r>
              <w:rPr>
                <w:sz w:val="22"/>
              </w:rPr>
              <w:t>Tommy Ryan</w:t>
            </w:r>
          </w:p>
        </w:tc>
      </w:tr>
      <w:tr>
        <w:trPr>
          <w:trHeight w:val="1692" w:hRule="atLeast"/>
        </w:trPr>
        <w:tc>
          <w:tcPr>
            <w:tcW w:w="2235" w:type="dxa"/>
            <w:shd w:val="clear" w:color="auto" w:fill="DBE4F0"/>
          </w:tcPr>
          <w:p>
            <w:pPr>
              <w:pStyle w:val="TableParagraph"/>
              <w:spacing w:line="248" w:lineRule="exact"/>
              <w:rPr>
                <w:b/>
                <w:sz w:val="22"/>
              </w:rPr>
            </w:pPr>
            <w:r>
              <w:rPr>
                <w:b/>
                <w:sz w:val="22"/>
              </w:rPr>
              <w:t>Signature:</w:t>
            </w:r>
          </w:p>
        </w:tc>
        <w:tc>
          <w:tcPr>
            <w:tcW w:w="5531" w:type="dxa"/>
          </w:tcPr>
          <w:p>
            <w:pPr>
              <w:pStyle w:val="TableParagraph"/>
              <w:ind w:left="107"/>
              <w:rPr>
                <w:sz w:val="20"/>
              </w:rPr>
            </w:pPr>
            <w:r>
              <w:rPr>
                <w:sz w:val="20"/>
              </w:rPr>
              <w:drawing>
                <wp:inline distT="0" distB="0" distL="0" distR="0">
                  <wp:extent cx="2103830" cy="1074134"/>
                  <wp:effectExtent l="0" t="0" r="0" b="0"/>
                  <wp:docPr id="3" name="image25.jpeg" descr=""/>
                  <wp:cNvGraphicFramePr>
                    <a:graphicFrameLocks noChangeAspect="1"/>
                  </wp:cNvGraphicFramePr>
                  <a:graphic>
                    <a:graphicData uri="http://schemas.openxmlformats.org/drawingml/2006/picture">
                      <pic:pic>
                        <pic:nvPicPr>
                          <pic:cNvPr id="4" name="image25.jpeg"/>
                          <pic:cNvPicPr/>
                        </pic:nvPicPr>
                        <pic:blipFill>
                          <a:blip r:embed="rId50" cstate="print"/>
                          <a:stretch>
                            <a:fillRect/>
                          </a:stretch>
                        </pic:blipFill>
                        <pic:spPr>
                          <a:xfrm>
                            <a:off x="0" y="0"/>
                            <a:ext cx="2103830" cy="1074134"/>
                          </a:xfrm>
                          <a:prstGeom prst="rect">
                            <a:avLst/>
                          </a:prstGeom>
                        </pic:spPr>
                      </pic:pic>
                    </a:graphicData>
                  </a:graphic>
                </wp:inline>
              </w:drawing>
            </w:r>
            <w:r>
              <w:rPr>
                <w:sz w:val="20"/>
              </w:rPr>
            </w:r>
          </w:p>
        </w:tc>
      </w:tr>
      <w:tr>
        <w:trPr>
          <w:trHeight w:val="760" w:hRule="atLeast"/>
        </w:trPr>
        <w:tc>
          <w:tcPr>
            <w:tcW w:w="2235" w:type="dxa"/>
            <w:shd w:val="clear" w:color="auto" w:fill="DBE4F0"/>
          </w:tcPr>
          <w:p>
            <w:pPr>
              <w:pStyle w:val="TableParagraph"/>
              <w:spacing w:line="248" w:lineRule="exact"/>
              <w:rPr>
                <w:b/>
                <w:sz w:val="22"/>
              </w:rPr>
            </w:pPr>
            <w:r>
              <w:rPr>
                <w:b/>
                <w:sz w:val="22"/>
              </w:rPr>
              <w:t>Position</w:t>
            </w:r>
          </w:p>
        </w:tc>
        <w:tc>
          <w:tcPr>
            <w:tcW w:w="5531" w:type="dxa"/>
          </w:tcPr>
          <w:p>
            <w:pPr>
              <w:pStyle w:val="TableParagraph"/>
              <w:spacing w:line="250" w:lineRule="exact"/>
              <w:ind w:left="107"/>
              <w:rPr>
                <w:sz w:val="22"/>
              </w:rPr>
            </w:pPr>
            <w:r>
              <w:rPr>
                <w:sz w:val="22"/>
              </w:rPr>
              <w:t>Chief Executive of Cavan Co. Council and</w:t>
            </w:r>
          </w:p>
          <w:p>
            <w:pPr>
              <w:pStyle w:val="TableParagraph"/>
              <w:spacing w:line="252" w:lineRule="exact" w:before="6"/>
              <w:ind w:left="107" w:right="135"/>
              <w:rPr>
                <w:sz w:val="22"/>
              </w:rPr>
            </w:pPr>
            <w:r>
              <w:rPr>
                <w:sz w:val="22"/>
              </w:rPr>
              <w:t>Chairperson of Cavan Local Community Development Committee, Cavan LEADER Local Action Group.</w:t>
            </w:r>
          </w:p>
        </w:tc>
      </w:tr>
      <w:tr>
        <w:trPr>
          <w:trHeight w:val="789" w:hRule="atLeast"/>
        </w:trPr>
        <w:tc>
          <w:tcPr>
            <w:tcW w:w="2235" w:type="dxa"/>
            <w:shd w:val="clear" w:color="auto" w:fill="DBE4F0"/>
          </w:tcPr>
          <w:p>
            <w:pPr>
              <w:pStyle w:val="TableParagraph"/>
              <w:spacing w:line="248" w:lineRule="exact"/>
              <w:rPr>
                <w:b/>
                <w:sz w:val="22"/>
              </w:rPr>
            </w:pPr>
            <w:r>
              <w:rPr>
                <w:b/>
                <w:sz w:val="22"/>
              </w:rPr>
              <w:t>Date:</w:t>
            </w:r>
          </w:p>
        </w:tc>
        <w:tc>
          <w:tcPr>
            <w:tcW w:w="5531" w:type="dxa"/>
          </w:tcPr>
          <w:p>
            <w:pPr>
              <w:pStyle w:val="TableParagraph"/>
              <w:spacing w:before="1"/>
              <w:ind w:left="0"/>
              <w:rPr>
                <w:sz w:val="23"/>
              </w:rPr>
            </w:pPr>
          </w:p>
          <w:p>
            <w:pPr>
              <w:pStyle w:val="TableParagraph"/>
              <w:ind w:left="107"/>
              <w:rPr>
                <w:sz w:val="22"/>
              </w:rPr>
            </w:pPr>
            <w:r>
              <w:rPr>
                <w:sz w:val="22"/>
              </w:rPr>
              <w:t>15</w:t>
            </w:r>
            <w:r>
              <w:rPr>
                <w:sz w:val="22"/>
                <w:vertAlign w:val="superscript"/>
              </w:rPr>
              <w:t>th</w:t>
            </w:r>
            <w:r>
              <w:rPr>
                <w:sz w:val="22"/>
                <w:vertAlign w:val="baseline"/>
              </w:rPr>
              <w:t> January 2016.</w:t>
            </w:r>
          </w:p>
        </w:tc>
      </w:tr>
    </w:tbl>
    <w:p>
      <w:pPr>
        <w:spacing w:after="0"/>
        <w:rPr>
          <w:sz w:val="22"/>
        </w:rPr>
        <w:sectPr>
          <w:pgSz w:w="11910" w:h="16840"/>
          <w:pgMar w:header="0" w:footer="929" w:top="1580" w:bottom="1120" w:left="580" w:right="240"/>
        </w:sectPr>
      </w:pPr>
    </w:p>
    <w:p>
      <w:pPr>
        <w:pStyle w:val="Heading3"/>
        <w:spacing w:before="89"/>
        <w:ind w:right="751"/>
        <w:jc w:val="both"/>
      </w:pPr>
      <w:r>
        <w:rPr/>
        <w:t>Appendix 10.2 Signed Copy of Minutes Agreeing Content and Submission of LDS and Action Plan.</w:t>
      </w:r>
    </w:p>
    <w:p>
      <w:pPr>
        <w:pStyle w:val="BodyText"/>
        <w:rPr>
          <w:b/>
          <w:sz w:val="26"/>
        </w:rPr>
      </w:pPr>
    </w:p>
    <w:p>
      <w:pPr>
        <w:spacing w:before="209"/>
        <w:ind w:left="838" w:right="0" w:firstLine="0"/>
        <w:jc w:val="both"/>
        <w:rPr>
          <w:b/>
          <w:sz w:val="28"/>
        </w:rPr>
      </w:pPr>
      <w:r>
        <w:rPr>
          <w:b/>
          <w:sz w:val="28"/>
        </w:rPr>
        <w:t>Cavan Local Community Development Committee</w:t>
      </w:r>
    </w:p>
    <w:p>
      <w:pPr>
        <w:pStyle w:val="Heading6"/>
        <w:spacing w:before="252"/>
        <w:ind w:right="4632"/>
      </w:pPr>
      <w:r>
        <w:rPr/>
        <w:t>Minutes of Meeting held on 24 November 2015 at 2pm Council Chamber</w:t>
      </w:r>
    </w:p>
    <w:p>
      <w:pPr>
        <w:pStyle w:val="BodyText"/>
        <w:rPr>
          <w:b/>
        </w:rPr>
      </w:pPr>
    </w:p>
    <w:p>
      <w:pPr>
        <w:pStyle w:val="BodyText"/>
        <w:ind w:left="838" w:right="743"/>
        <w:jc w:val="both"/>
      </w:pPr>
      <w:r>
        <w:rPr>
          <w:b/>
        </w:rPr>
        <w:t>Present: </w:t>
      </w:r>
      <w:r>
        <w:rPr/>
        <w:t>Tommy Ryan (Chief Executive), Cllr Clifford Kelly (Elected Member), Jim Maguire (Breffni Integrated Ltd), Fintan McCabe, (Environmental Interests), Jerry Fitzpatrick (Community &amp; Voluntary Interests), Ada Vance (Women’s Issues), Bob Gilbert (Older Person’s/Disability Interests), Olive Hannigan (Social Inclusion Interests), James Fox (Acting Head of Local Enterprise Office), Mary Rose Smith (HSE), Cllr Paddy O’Reilly, Aisling Tobin (Youth</w:t>
      </w:r>
      <w:r>
        <w:rPr>
          <w:spacing w:val="-21"/>
        </w:rPr>
        <w:t> </w:t>
      </w:r>
      <w:r>
        <w:rPr/>
        <w:t>Issues)</w:t>
      </w:r>
    </w:p>
    <w:p>
      <w:pPr>
        <w:pStyle w:val="BodyText"/>
        <w:spacing w:line="242" w:lineRule="auto"/>
        <w:ind w:left="838" w:right="751"/>
        <w:jc w:val="both"/>
      </w:pPr>
      <w:r>
        <w:rPr>
          <w:b/>
        </w:rPr>
        <w:t>In attending: </w:t>
      </w:r>
      <w:r>
        <w:rPr/>
        <w:t>Brendan Reilly (Breffni Integrated), John Donohoe (Chief Officer), Emer Coveney (Cavan County Council), Eoin Doyle (Cavan County Council).</w:t>
      </w:r>
    </w:p>
    <w:p>
      <w:pPr>
        <w:pStyle w:val="BodyText"/>
        <w:spacing w:before="7"/>
        <w:rPr>
          <w:sz w:val="21"/>
        </w:rPr>
      </w:pPr>
    </w:p>
    <w:p>
      <w:pPr>
        <w:pStyle w:val="Heading3"/>
        <w:jc w:val="both"/>
      </w:pPr>
      <w:r>
        <w:rPr/>
        <w:t>Previous Minutes</w:t>
      </w:r>
    </w:p>
    <w:p>
      <w:pPr>
        <w:spacing w:before="0"/>
        <w:ind w:left="838" w:right="751" w:firstLine="0"/>
        <w:jc w:val="both"/>
        <w:rPr>
          <w:sz w:val="24"/>
        </w:rPr>
      </w:pPr>
      <w:r>
        <w:rPr>
          <w:sz w:val="24"/>
        </w:rPr>
        <w:t>Cllr Clifford Kelly proposed the minutes from 7 October 2015 and Jerry Fitzpatrick seconded them.</w:t>
      </w:r>
    </w:p>
    <w:p>
      <w:pPr>
        <w:pStyle w:val="BodyText"/>
        <w:rPr>
          <w:sz w:val="24"/>
        </w:rPr>
      </w:pPr>
    </w:p>
    <w:p>
      <w:pPr>
        <w:spacing w:before="0"/>
        <w:ind w:left="838" w:right="0" w:firstLine="0"/>
        <w:jc w:val="both"/>
        <w:rPr>
          <w:b/>
          <w:sz w:val="24"/>
        </w:rPr>
      </w:pPr>
      <w:r>
        <w:rPr>
          <w:b/>
          <w:sz w:val="24"/>
        </w:rPr>
        <w:t>Matters Arising</w:t>
      </w:r>
    </w:p>
    <w:p>
      <w:pPr>
        <w:spacing w:before="0"/>
        <w:ind w:left="838" w:right="0" w:firstLine="0"/>
        <w:jc w:val="both"/>
        <w:rPr>
          <w:sz w:val="24"/>
        </w:rPr>
      </w:pPr>
      <w:r>
        <w:rPr>
          <w:sz w:val="24"/>
        </w:rPr>
        <w:t>All matters to be covered under the agenda.</w:t>
      </w:r>
    </w:p>
    <w:p>
      <w:pPr>
        <w:pStyle w:val="BodyText"/>
        <w:rPr>
          <w:sz w:val="24"/>
        </w:rPr>
      </w:pPr>
    </w:p>
    <w:p>
      <w:pPr>
        <w:spacing w:before="0"/>
        <w:ind w:left="838" w:right="0" w:firstLine="0"/>
        <w:jc w:val="both"/>
        <w:rPr>
          <w:b/>
          <w:sz w:val="24"/>
        </w:rPr>
      </w:pPr>
      <w:r>
        <w:rPr>
          <w:b/>
          <w:sz w:val="24"/>
        </w:rPr>
        <w:t>LEADER Plan</w:t>
      </w:r>
    </w:p>
    <w:p>
      <w:pPr>
        <w:spacing w:before="0"/>
        <w:ind w:left="838" w:right="756" w:firstLine="0"/>
        <w:jc w:val="both"/>
        <w:rPr>
          <w:sz w:val="24"/>
        </w:rPr>
      </w:pPr>
      <w:r>
        <w:rPr>
          <w:sz w:val="24"/>
        </w:rPr>
        <w:t>Brendan Reilly presented the two documents in relation to the LEADER plan. The first outlined indicative budgets and the second the proposed governance model.</w:t>
      </w:r>
    </w:p>
    <w:p>
      <w:pPr>
        <w:spacing w:before="0"/>
        <w:ind w:left="838" w:right="753" w:firstLine="0"/>
        <w:jc w:val="both"/>
        <w:rPr>
          <w:sz w:val="24"/>
        </w:rPr>
      </w:pPr>
      <w:r>
        <w:rPr>
          <w:sz w:val="24"/>
        </w:rPr>
        <w:t>If we submit the plan to Pobal by the end of December, they will review it before Christmas. It is anticipated that there will be changes to make to the plan based on feedback from Pobal on the experience with other Local Development Strategies reviewed to date.</w:t>
      </w:r>
    </w:p>
    <w:p>
      <w:pPr>
        <w:spacing w:before="0"/>
        <w:ind w:left="838" w:right="756" w:firstLine="0"/>
        <w:jc w:val="both"/>
        <w:rPr>
          <w:sz w:val="24"/>
        </w:rPr>
      </w:pPr>
      <w:r>
        <w:rPr>
          <w:sz w:val="24"/>
        </w:rPr>
        <w:t>Jerry Fitzpatrick asked if there is flexibility to revise the allocation framework depending on the strength and quality of applications being received. Brendan Reilly said that there is flexibility and that the committee can agree changes and revisit the allocations.</w:t>
      </w:r>
    </w:p>
    <w:p>
      <w:pPr>
        <w:spacing w:before="1"/>
        <w:ind w:left="838" w:right="759" w:firstLine="0"/>
        <w:jc w:val="both"/>
        <w:rPr>
          <w:sz w:val="24"/>
        </w:rPr>
      </w:pPr>
      <w:r>
        <w:rPr>
          <w:sz w:val="24"/>
        </w:rPr>
        <w:t>Olive Hannigan requested that under 2.2.1 the word ‘community’ be added to the title of the theme.</w:t>
      </w:r>
    </w:p>
    <w:p>
      <w:pPr>
        <w:spacing w:before="0"/>
        <w:ind w:left="838" w:right="750" w:firstLine="0"/>
        <w:jc w:val="both"/>
        <w:rPr>
          <w:sz w:val="24"/>
        </w:rPr>
      </w:pPr>
      <w:r>
        <w:rPr>
          <w:sz w:val="24"/>
        </w:rPr>
        <w:t>Cllr Paddy O’Reilly queried if an action on water harvesting for energy would be relevant under action 3.1; Brendan Reilly said it may fit better under action 3.3 in relation to sustainable energies.</w:t>
      </w:r>
    </w:p>
    <w:p>
      <w:pPr>
        <w:spacing w:before="0"/>
        <w:ind w:left="838" w:right="753" w:firstLine="0"/>
        <w:jc w:val="both"/>
        <w:rPr>
          <w:sz w:val="24"/>
        </w:rPr>
      </w:pPr>
      <w:r>
        <w:rPr>
          <w:sz w:val="24"/>
        </w:rPr>
        <w:t>Mary Rose Smith asked how transport is reflected in the plan. Brendan Reilly said that the lack of transport is an identified barrier and that they have been working with the Transport Co-ordination Unit to develop ideas on transport provision. For this reason, a separate subheading was provided for Transport because it is sufficiently important on its own, based on the feedback received from the public consultation</w:t>
      </w:r>
      <w:r>
        <w:rPr>
          <w:spacing w:val="-15"/>
          <w:sz w:val="24"/>
        </w:rPr>
        <w:t> </w:t>
      </w:r>
      <w:r>
        <w:rPr>
          <w:sz w:val="24"/>
        </w:rPr>
        <w:t>process.</w:t>
      </w:r>
    </w:p>
    <w:p>
      <w:pPr>
        <w:spacing w:before="0"/>
        <w:ind w:left="838" w:right="752" w:firstLine="0"/>
        <w:jc w:val="both"/>
        <w:rPr>
          <w:sz w:val="24"/>
        </w:rPr>
      </w:pPr>
      <w:r>
        <w:rPr>
          <w:sz w:val="24"/>
        </w:rPr>
        <w:t>Olive Hannigan asked about action 1.4.1 in relation to access to broadband. It was clarified that this action will not cover major infrastructure but perhaps might cover low level capital items such as boosters for communities. Brendan Reilly advised of the need to be careful of displacement of existing services and deadweight projects (ie, projects that would happen anyway without LEADER funding) particularly in relation to actions that may already be included in the National Broadband</w:t>
      </w:r>
      <w:r>
        <w:rPr>
          <w:spacing w:val="-16"/>
          <w:sz w:val="24"/>
        </w:rPr>
        <w:t> </w:t>
      </w:r>
      <w:r>
        <w:rPr>
          <w:sz w:val="24"/>
        </w:rPr>
        <w:t>Scheme.</w:t>
      </w:r>
    </w:p>
    <w:p>
      <w:pPr>
        <w:spacing w:after="0"/>
        <w:jc w:val="both"/>
        <w:rPr>
          <w:sz w:val="24"/>
        </w:rPr>
        <w:sectPr>
          <w:pgSz w:w="11910" w:h="16840"/>
          <w:pgMar w:header="0" w:footer="929" w:top="1580" w:bottom="1120" w:left="580" w:right="240"/>
        </w:sectPr>
      </w:pPr>
    </w:p>
    <w:p>
      <w:pPr>
        <w:spacing w:before="77"/>
        <w:ind w:left="838" w:right="747" w:firstLine="0"/>
        <w:jc w:val="both"/>
        <w:rPr>
          <w:sz w:val="24"/>
        </w:rPr>
      </w:pPr>
      <w:r>
        <w:rPr>
          <w:sz w:val="24"/>
        </w:rPr>
        <w:t>Tommy Ryan invited the committee to approve the allocation framework for LEADER and its submission. Cllr Clifford Kelly proposed it and Bob Gilbert seconded it.</w:t>
      </w:r>
    </w:p>
    <w:p>
      <w:pPr>
        <w:pStyle w:val="BodyText"/>
        <w:rPr>
          <w:sz w:val="24"/>
        </w:rPr>
      </w:pPr>
    </w:p>
    <w:p>
      <w:pPr>
        <w:spacing w:before="0"/>
        <w:ind w:left="838" w:right="750" w:firstLine="0"/>
        <w:jc w:val="both"/>
        <w:rPr>
          <w:sz w:val="24"/>
        </w:rPr>
      </w:pPr>
      <w:r>
        <w:rPr>
          <w:sz w:val="24"/>
        </w:rPr>
        <w:t>Brendan Reilly presented a handout on the governance structure for LEADER funding. He drew attention to the need for gender balance on the committee. The governance model was developed with reference to the operating rules for the programme. The LCDC will act as the board for LEADER, also known as the Local Action Group</w:t>
      </w:r>
      <w:r>
        <w:rPr>
          <w:spacing w:val="-23"/>
          <w:sz w:val="24"/>
        </w:rPr>
        <w:t> </w:t>
      </w:r>
      <w:r>
        <w:rPr>
          <w:sz w:val="24"/>
        </w:rPr>
        <w:t>[LAG].</w:t>
      </w:r>
    </w:p>
    <w:p>
      <w:pPr>
        <w:spacing w:before="1"/>
        <w:ind w:left="838" w:right="750" w:firstLine="0"/>
        <w:jc w:val="both"/>
        <w:rPr>
          <w:sz w:val="24"/>
        </w:rPr>
      </w:pPr>
      <w:r>
        <w:rPr>
          <w:sz w:val="24"/>
        </w:rPr>
        <w:t>Correction to the document – it should state a 17 member committee instead of a 15 member committee. There was a discussion about substitutes for meetings in the event of a member being unable to attend. Tommy Ryan asked that we have an opportunity to clarify the LCDC guidelines so that there is no conflict between the LAG governance document and LCDC standing orders in relation to substitutes. Written procedures may be a way of dealing with</w:t>
      </w:r>
      <w:r>
        <w:rPr>
          <w:spacing w:val="-5"/>
          <w:sz w:val="24"/>
        </w:rPr>
        <w:t> </w:t>
      </w:r>
      <w:r>
        <w:rPr>
          <w:sz w:val="24"/>
        </w:rPr>
        <w:t>this.</w:t>
      </w:r>
    </w:p>
    <w:p>
      <w:pPr>
        <w:pStyle w:val="BodyText"/>
        <w:rPr>
          <w:sz w:val="24"/>
        </w:rPr>
      </w:pPr>
    </w:p>
    <w:p>
      <w:pPr>
        <w:spacing w:before="0"/>
        <w:ind w:left="838" w:right="756" w:firstLine="0"/>
        <w:jc w:val="both"/>
        <w:rPr>
          <w:sz w:val="24"/>
        </w:rPr>
      </w:pPr>
      <w:r>
        <w:rPr>
          <w:sz w:val="24"/>
        </w:rPr>
        <w:t>Bob Gilbert proposed the LEADER governance document and Jerry Fitzpatrick seconded it.</w:t>
      </w:r>
    </w:p>
    <w:p>
      <w:pPr>
        <w:spacing w:before="0"/>
        <w:ind w:left="838" w:right="752" w:firstLine="0"/>
        <w:jc w:val="both"/>
        <w:rPr>
          <w:sz w:val="24"/>
        </w:rPr>
      </w:pPr>
      <w:r>
        <w:rPr>
          <w:sz w:val="24"/>
        </w:rPr>
        <w:t>Fintan McCabe complimented Brendan and his staff and Cavan County Council staff on their work on the LEADER plan.</w:t>
      </w:r>
    </w:p>
    <w:p>
      <w:pPr>
        <w:spacing w:before="0"/>
        <w:ind w:left="838" w:right="744" w:firstLine="0"/>
        <w:jc w:val="both"/>
        <w:rPr>
          <w:sz w:val="24"/>
        </w:rPr>
      </w:pPr>
      <w:r>
        <w:rPr>
          <w:sz w:val="24"/>
        </w:rPr>
        <w:t>Local authorities have been given responsibility for Article 28 checks. This issue is being looked at nationally with a view to putting in place a national framework for local authorities to contract in a service provider to conduct the Article 28 checks.</w:t>
      </w:r>
    </w:p>
    <w:p>
      <w:pPr>
        <w:spacing w:before="0"/>
        <w:ind w:left="838" w:right="0" w:firstLine="0"/>
        <w:jc w:val="both"/>
        <w:rPr>
          <w:sz w:val="24"/>
        </w:rPr>
      </w:pPr>
      <w:r>
        <w:rPr>
          <w:sz w:val="24"/>
        </w:rPr>
        <w:t>Brendan Reilly also presented a SWOT analysis for the LEADER plan.</w:t>
      </w:r>
    </w:p>
    <w:p>
      <w:pPr>
        <w:spacing w:before="0"/>
        <w:ind w:left="838" w:right="755" w:firstLine="0"/>
        <w:jc w:val="both"/>
        <w:rPr>
          <w:sz w:val="24"/>
        </w:rPr>
      </w:pPr>
      <w:r>
        <w:rPr>
          <w:sz w:val="24"/>
        </w:rPr>
        <w:t>Jerry Fitzpatrick requested that the full LDS strategy be circulated to LCDC members by email. Brendan Reilly cautioned that we are in a bid process, so it was agreed to  circulate the final copy of the strategy once all changes have been</w:t>
      </w:r>
      <w:r>
        <w:rPr>
          <w:spacing w:val="-20"/>
          <w:sz w:val="24"/>
        </w:rPr>
        <w:t> </w:t>
      </w:r>
      <w:r>
        <w:rPr>
          <w:sz w:val="24"/>
        </w:rPr>
        <w:t>made.</w:t>
      </w:r>
    </w:p>
    <w:p>
      <w:pPr>
        <w:pStyle w:val="BodyText"/>
        <w:rPr>
          <w:sz w:val="24"/>
        </w:rPr>
      </w:pPr>
    </w:p>
    <w:p>
      <w:pPr>
        <w:spacing w:before="1"/>
        <w:ind w:left="838" w:right="0" w:firstLine="0"/>
        <w:jc w:val="both"/>
        <w:rPr>
          <w:b/>
          <w:sz w:val="24"/>
        </w:rPr>
      </w:pPr>
      <w:r>
        <w:rPr>
          <w:b/>
          <w:sz w:val="24"/>
        </w:rPr>
        <w:t>Update on Local Economic and Community Plan</w:t>
      </w:r>
    </w:p>
    <w:p>
      <w:pPr>
        <w:spacing w:before="0"/>
        <w:ind w:left="838" w:right="745" w:firstLine="0"/>
        <w:jc w:val="both"/>
        <w:rPr>
          <w:sz w:val="24"/>
        </w:rPr>
      </w:pPr>
      <w:r>
        <w:rPr>
          <w:sz w:val="24"/>
        </w:rPr>
        <w:t>John Donohoe gave an update on progress in developing the LECP. At the last meeting a timetable for the completion of the plan was circulated and we are continuing to work towards that deadline and are on target. The key dates are the week commencing </w:t>
      </w:r>
      <w:r>
        <w:rPr>
          <w:b/>
          <w:sz w:val="24"/>
        </w:rPr>
        <w:t>18</w:t>
      </w:r>
      <w:r>
        <w:rPr>
          <w:b/>
          <w:sz w:val="24"/>
          <w:vertAlign w:val="superscript"/>
        </w:rPr>
        <w:t>th</w:t>
      </w:r>
      <w:r>
        <w:rPr>
          <w:b/>
          <w:sz w:val="24"/>
          <w:vertAlign w:val="baseline"/>
        </w:rPr>
        <w:t> January </w:t>
      </w:r>
      <w:r>
        <w:rPr>
          <w:sz w:val="24"/>
          <w:vertAlign w:val="baseline"/>
        </w:rPr>
        <w:t>for adopting of the final draft by the LCDC and Economic SPC. Then on the </w:t>
      </w:r>
      <w:r>
        <w:rPr>
          <w:b/>
          <w:spacing w:val="-3"/>
          <w:sz w:val="24"/>
          <w:vertAlign w:val="baseline"/>
        </w:rPr>
        <w:t>8</w:t>
      </w:r>
      <w:r>
        <w:rPr>
          <w:b/>
          <w:spacing w:val="-3"/>
          <w:sz w:val="24"/>
          <w:vertAlign w:val="superscript"/>
        </w:rPr>
        <w:t>th</w:t>
      </w:r>
      <w:r>
        <w:rPr>
          <w:b/>
          <w:spacing w:val="-3"/>
          <w:sz w:val="24"/>
          <w:vertAlign w:val="baseline"/>
        </w:rPr>
        <w:t> </w:t>
      </w:r>
      <w:r>
        <w:rPr>
          <w:b/>
          <w:sz w:val="24"/>
          <w:vertAlign w:val="baseline"/>
        </w:rPr>
        <w:t>February </w:t>
      </w:r>
      <w:r>
        <w:rPr>
          <w:sz w:val="24"/>
          <w:vertAlign w:val="baseline"/>
        </w:rPr>
        <w:t>Cavan County Council will sign off on the</w:t>
      </w:r>
      <w:r>
        <w:rPr>
          <w:spacing w:val="-12"/>
          <w:sz w:val="24"/>
          <w:vertAlign w:val="baseline"/>
        </w:rPr>
        <w:t> </w:t>
      </w:r>
      <w:r>
        <w:rPr>
          <w:sz w:val="24"/>
          <w:vertAlign w:val="baseline"/>
        </w:rPr>
        <w:t>plan.</w:t>
      </w:r>
    </w:p>
    <w:p>
      <w:pPr>
        <w:pStyle w:val="BodyText"/>
        <w:spacing w:before="5"/>
        <w:rPr>
          <w:sz w:val="24"/>
        </w:rPr>
      </w:pPr>
    </w:p>
    <w:p>
      <w:pPr>
        <w:spacing w:line="240" w:lineRule="auto" w:before="0"/>
        <w:ind w:left="838" w:right="747" w:firstLine="0"/>
        <w:jc w:val="both"/>
        <w:rPr>
          <w:sz w:val="24"/>
        </w:rPr>
      </w:pPr>
      <w:r>
        <w:rPr>
          <w:spacing w:val="1"/>
          <w:sz w:val="24"/>
        </w:rPr>
        <w:t>We </w:t>
      </w:r>
      <w:r>
        <w:rPr>
          <w:sz w:val="24"/>
        </w:rPr>
        <w:t>have just completed a four week public consultation phase and have received 18 submissions from external bodies. </w:t>
      </w:r>
      <w:r>
        <w:rPr>
          <w:spacing w:val="2"/>
          <w:sz w:val="24"/>
        </w:rPr>
        <w:t>We </w:t>
      </w:r>
      <w:r>
        <w:rPr>
          <w:sz w:val="24"/>
        </w:rPr>
        <w:t>also engaged with statutory agencies and had facilitated sessions for community groups, business interests and other stakeholders.  </w:t>
      </w:r>
      <w:r>
        <w:rPr>
          <w:spacing w:val="1"/>
          <w:sz w:val="24"/>
        </w:rPr>
        <w:t>We </w:t>
      </w:r>
      <w:r>
        <w:rPr>
          <w:sz w:val="24"/>
        </w:rPr>
        <w:t>are currently working through the submissions received and will revise the plan as appropriate. After this we will present the draft plan to the Municipal Districts and the Regional Assemblies for consideration as required by the</w:t>
      </w:r>
      <w:r>
        <w:rPr>
          <w:spacing w:val="-12"/>
          <w:sz w:val="24"/>
        </w:rPr>
        <w:t> </w:t>
      </w:r>
      <w:r>
        <w:rPr>
          <w:sz w:val="24"/>
        </w:rPr>
        <w:t>guidelines.</w:t>
      </w:r>
    </w:p>
    <w:p>
      <w:pPr>
        <w:pStyle w:val="BodyText"/>
        <w:spacing w:before="2"/>
        <w:rPr>
          <w:sz w:val="24"/>
        </w:rPr>
      </w:pPr>
    </w:p>
    <w:p>
      <w:pPr>
        <w:spacing w:before="1"/>
        <w:ind w:left="838" w:right="756" w:firstLine="0"/>
        <w:jc w:val="both"/>
        <w:rPr>
          <w:sz w:val="24"/>
        </w:rPr>
      </w:pPr>
      <w:r>
        <w:rPr>
          <w:sz w:val="24"/>
        </w:rPr>
        <w:t>An SEA and Appropriate Assessment will also be required and this will be undertaken in December. Also an equality screening exercise is required. The draft plan will be circulated to LCDC members in advance of the January meeting. The Economic SPC will have met prior to the LCDC to sign off on the plan.</w:t>
      </w:r>
    </w:p>
    <w:p>
      <w:pPr>
        <w:pStyle w:val="BodyText"/>
        <w:spacing w:before="5"/>
        <w:rPr>
          <w:sz w:val="24"/>
        </w:rPr>
      </w:pPr>
    </w:p>
    <w:p>
      <w:pPr>
        <w:spacing w:before="0"/>
        <w:ind w:left="838" w:right="0" w:firstLine="0"/>
        <w:jc w:val="both"/>
        <w:rPr>
          <w:b/>
          <w:sz w:val="24"/>
        </w:rPr>
      </w:pPr>
      <w:r>
        <w:rPr>
          <w:b/>
          <w:sz w:val="24"/>
        </w:rPr>
        <w:t>SICAP Update</w:t>
      </w:r>
    </w:p>
    <w:p>
      <w:pPr>
        <w:spacing w:before="0"/>
        <w:ind w:left="838" w:right="751" w:firstLine="0"/>
        <w:jc w:val="both"/>
        <w:rPr>
          <w:sz w:val="24"/>
        </w:rPr>
      </w:pPr>
      <w:r>
        <w:rPr>
          <w:sz w:val="24"/>
        </w:rPr>
        <w:t>A new SICAP plan must be prepared for next year. Breffni Integrated expects to know its indicative budget shortly and expects no major changes in the overall allocation. There will be 12 actions in the new plan (a minimum of three per goal). The draft plan is due to Pobal by 18 December. The BIL Board is meeting on 17 December to sign off on the</w:t>
      </w:r>
    </w:p>
    <w:p>
      <w:pPr>
        <w:spacing w:after="0"/>
        <w:jc w:val="both"/>
        <w:rPr>
          <w:sz w:val="24"/>
        </w:rPr>
        <w:sectPr>
          <w:pgSz w:w="11910" w:h="16840"/>
          <w:pgMar w:header="0" w:footer="929" w:top="1340" w:bottom="1120" w:left="580" w:right="240"/>
        </w:sectPr>
      </w:pPr>
    </w:p>
    <w:p>
      <w:pPr>
        <w:spacing w:before="77"/>
        <w:ind w:left="838" w:right="751" w:firstLine="0"/>
        <w:jc w:val="both"/>
        <w:rPr>
          <w:sz w:val="24"/>
        </w:rPr>
      </w:pPr>
      <w:r>
        <w:rPr>
          <w:sz w:val="24"/>
        </w:rPr>
        <w:t>draft. BIL staff are making sure that the IRIS software reflects their work and are confident of meeting their KPI</w:t>
      </w:r>
      <w:r>
        <w:rPr>
          <w:spacing w:val="-7"/>
          <w:sz w:val="24"/>
        </w:rPr>
        <w:t> </w:t>
      </w:r>
      <w:r>
        <w:rPr>
          <w:sz w:val="24"/>
        </w:rPr>
        <w:t>targets.</w:t>
      </w:r>
    </w:p>
    <w:p>
      <w:pPr>
        <w:spacing w:before="0"/>
        <w:ind w:left="838" w:right="748" w:firstLine="0"/>
        <w:jc w:val="both"/>
        <w:rPr>
          <w:sz w:val="24"/>
        </w:rPr>
      </w:pPr>
      <w:r>
        <w:rPr>
          <w:sz w:val="24"/>
        </w:rPr>
        <w:t>The LCDC will be asked to approve the SICAP plan early in the new year (Jan or early Feb). BIL also has to submit a review of their 2015 work. They will receive an advance payment for January.</w:t>
      </w:r>
    </w:p>
    <w:p>
      <w:pPr>
        <w:pStyle w:val="BodyText"/>
        <w:rPr>
          <w:sz w:val="24"/>
        </w:rPr>
      </w:pPr>
    </w:p>
    <w:p>
      <w:pPr>
        <w:spacing w:before="1"/>
        <w:ind w:left="838" w:right="0" w:firstLine="0"/>
        <w:jc w:val="left"/>
        <w:rPr>
          <w:b/>
          <w:sz w:val="24"/>
        </w:rPr>
      </w:pPr>
      <w:r>
        <w:rPr>
          <w:b/>
          <w:sz w:val="24"/>
        </w:rPr>
        <w:t>AOB</w:t>
      </w:r>
    </w:p>
    <w:p>
      <w:pPr>
        <w:spacing w:before="0"/>
        <w:ind w:left="838" w:right="755" w:firstLine="0"/>
        <w:jc w:val="both"/>
        <w:rPr>
          <w:sz w:val="24"/>
        </w:rPr>
      </w:pPr>
      <w:r>
        <w:rPr>
          <w:sz w:val="24"/>
        </w:rPr>
        <w:t>Bob Gilbert raised an issue about funding for the Public Participation Network. Tommy Ryan stated that this is an issue for the County Council and it is not within the remit of the LCDC to discuss it.</w:t>
      </w:r>
    </w:p>
    <w:p>
      <w:pPr>
        <w:pStyle w:val="BodyText"/>
        <w:spacing w:before="11"/>
        <w:rPr>
          <w:sz w:val="23"/>
        </w:rPr>
      </w:pPr>
    </w:p>
    <w:p>
      <w:pPr>
        <w:spacing w:before="0"/>
        <w:ind w:left="838" w:right="0" w:firstLine="0"/>
        <w:jc w:val="both"/>
        <w:rPr>
          <w:b/>
          <w:sz w:val="24"/>
        </w:rPr>
      </w:pPr>
      <w:r>
        <w:rPr>
          <w:b/>
          <w:sz w:val="24"/>
        </w:rPr>
        <w:t>Date and time for next meeting</w:t>
      </w:r>
    </w:p>
    <w:p>
      <w:pPr>
        <w:spacing w:before="0"/>
        <w:ind w:left="838" w:right="0" w:firstLine="0"/>
        <w:jc w:val="both"/>
        <w:rPr>
          <w:sz w:val="24"/>
        </w:rPr>
      </w:pPr>
      <w:r>
        <w:rPr>
          <w:sz w:val="24"/>
        </w:rPr>
        <w:t>Tuesday 19 January 2016 at 2pm in the Council Chamber</w:t>
      </w:r>
    </w:p>
    <w:p>
      <w:pPr>
        <w:pStyle w:val="BodyText"/>
        <w:rPr>
          <w:sz w:val="26"/>
        </w:rPr>
      </w:pPr>
    </w:p>
    <w:p>
      <w:pPr>
        <w:pStyle w:val="BodyText"/>
        <w:rPr>
          <w:sz w:val="26"/>
        </w:rPr>
      </w:pPr>
    </w:p>
    <w:p>
      <w:pPr>
        <w:pStyle w:val="BodyText"/>
        <w:spacing w:before="2"/>
        <w:rPr>
          <w:sz w:val="36"/>
        </w:rPr>
      </w:pPr>
    </w:p>
    <w:p>
      <w:pPr>
        <w:pStyle w:val="BodyText"/>
        <w:ind w:left="838"/>
        <w:jc w:val="both"/>
      </w:pPr>
      <w:r>
        <w:rPr/>
        <w:pict>
          <v:group style="position:absolute;margin-left:106.940002pt;margin-top:92.315422pt;width:169.55pt;height:.35pt;mso-position-horizontal-relative:page;mso-position-vertical-relative:paragraph;z-index:1504;mso-wrap-distance-left:0;mso-wrap-distance-right:0" coordorigin="2139,1846" coordsize="3391,7">
            <v:line style="position:absolute" from="2139,1849" to="2580,1849" stroked="true" strokeweight=".317520pt" strokecolor="#000000">
              <v:stroke dashstyle="solid"/>
            </v:line>
            <v:line style="position:absolute" from="2583,1849" to="2914,1849" stroked="true" strokeweight=".317520pt" strokecolor="#000000">
              <v:stroke dashstyle="solid"/>
            </v:line>
            <v:line style="position:absolute" from="2916,1849" to="3247,1849" stroked="true" strokeweight=".317520pt" strokecolor="#000000">
              <v:stroke dashstyle="solid"/>
            </v:line>
            <v:line style="position:absolute" from="3250,1849" to="3526,1849" stroked="true" strokeweight=".317520pt" strokecolor="#000000">
              <v:stroke dashstyle="solid"/>
            </v:line>
            <v:line style="position:absolute" from="3528,1849" to="3859,1849" stroked="true" strokeweight=".317520pt" strokecolor="#000000">
              <v:stroke dashstyle="solid"/>
            </v:line>
            <v:line style="position:absolute" from="3862,1849" to="4193,1849" stroked="true" strokeweight=".317520pt" strokecolor="#000000">
              <v:stroke dashstyle="solid"/>
            </v:line>
            <v:line style="position:absolute" from="4195,1849" to="4471,1849" stroked="true" strokeweight=".317520pt" strokecolor="#000000">
              <v:stroke dashstyle="solid"/>
            </v:line>
            <v:line style="position:absolute" from="4473,1849" to="4584,1849" stroked="true" strokeweight=".317520pt" strokecolor="#000000">
              <v:stroke dashstyle="solid"/>
            </v:line>
            <v:line style="position:absolute" from="4586,1849" to="5028,1849" stroked="true" strokeweight=".317520pt" strokecolor="#000000">
              <v:stroke dashstyle="solid"/>
            </v:line>
            <v:line style="position:absolute" from="5030,1849" to="5361,1849" stroked="true" strokeweight=".317520pt" strokecolor="#000000">
              <v:stroke dashstyle="solid"/>
            </v:line>
            <v:line style="position:absolute" from="5364,1849" to="5529,1849" stroked="true" strokeweight=".317520pt" strokecolor="#000000">
              <v:stroke dashstyle="solid"/>
            </v:line>
            <w10:wrap type="topAndBottom"/>
          </v:group>
        </w:pict>
      </w:r>
      <w:r>
        <w:rPr>
          <w:spacing w:val="-1"/>
        </w:rPr>
        <w:t>Signed: </w:t>
      </w:r>
      <w:r>
        <w:rPr>
          <w:spacing w:val="-3"/>
        </w:rPr>
        <w:drawing>
          <wp:inline distT="0" distB="0" distL="0" distR="0">
            <wp:extent cx="2104390" cy="1074419"/>
            <wp:effectExtent l="0" t="0" r="0" b="0"/>
            <wp:docPr id="5" name="image25.jpeg" descr=""/>
            <wp:cNvGraphicFramePr>
              <a:graphicFrameLocks noChangeAspect="1"/>
            </wp:cNvGraphicFramePr>
            <a:graphic>
              <a:graphicData uri="http://schemas.openxmlformats.org/drawingml/2006/picture">
                <pic:pic>
                  <pic:nvPicPr>
                    <pic:cNvPr id="6" name="image25.jpeg"/>
                    <pic:cNvPicPr/>
                  </pic:nvPicPr>
                  <pic:blipFill>
                    <a:blip r:embed="rId50" cstate="print"/>
                    <a:stretch>
                      <a:fillRect/>
                    </a:stretch>
                  </pic:blipFill>
                  <pic:spPr>
                    <a:xfrm>
                      <a:off x="0" y="0"/>
                      <a:ext cx="2104390" cy="1074419"/>
                    </a:xfrm>
                    <a:prstGeom prst="rect">
                      <a:avLst/>
                    </a:prstGeom>
                  </pic:spPr>
                </pic:pic>
              </a:graphicData>
            </a:graphic>
          </wp:inline>
        </w:drawing>
      </w:r>
      <w:r>
        <w:rPr>
          <w:spacing w:val="-3"/>
        </w:rPr>
      </w:r>
      <w:r>
        <w:rPr>
          <w:rFonts w:ascii="Times New Roman"/>
          <w:spacing w:val="7"/>
        </w:rPr>
        <w:t> </w:t>
      </w:r>
      <w:r>
        <w:rPr/>
        <w:t>Date: 15</w:t>
      </w:r>
      <w:r>
        <w:rPr>
          <w:vertAlign w:val="superscript"/>
        </w:rPr>
        <w:t>th</w:t>
      </w:r>
      <w:r>
        <w:rPr>
          <w:vertAlign w:val="baseline"/>
        </w:rPr>
        <w:t> January</w:t>
      </w:r>
      <w:r>
        <w:rPr>
          <w:spacing w:val="2"/>
          <w:vertAlign w:val="baseline"/>
        </w:rPr>
        <w:t> </w:t>
      </w:r>
      <w:r>
        <w:rPr>
          <w:vertAlign w:val="baseline"/>
        </w:rPr>
        <w:t>2016.</w:t>
      </w:r>
    </w:p>
    <w:p>
      <w:pPr>
        <w:pStyle w:val="BodyText"/>
        <w:ind w:left="2278"/>
      </w:pPr>
      <w:r>
        <w:rPr/>
        <w:t>Chairperson</w:t>
      </w:r>
    </w:p>
    <w:p>
      <w:pPr>
        <w:spacing w:after="0"/>
        <w:sectPr>
          <w:pgSz w:w="11910" w:h="16840"/>
          <w:pgMar w:header="0" w:footer="929" w:top="1340" w:bottom="1120" w:left="580" w:right="240"/>
        </w:sectPr>
      </w:pPr>
    </w:p>
    <w:p>
      <w:pPr>
        <w:pStyle w:val="Heading1"/>
        <w:spacing w:before="21"/>
        <w:ind w:left="155"/>
      </w:pPr>
      <w:bookmarkStart w:name="Cavan LEADER 1420 LAG Financial Plan Rev" w:id="51"/>
      <w:bookmarkEnd w:id="51"/>
      <w:r>
        <w:rPr>
          <w:b w:val="0"/>
        </w:rPr>
      </w:r>
      <w:r>
        <w:rPr>
          <w:color w:val="00AAE7"/>
        </w:rPr>
        <w:t>Implementation of Operations/Projects under the LDS</w:t>
      </w:r>
    </w:p>
    <w:p>
      <w:pPr>
        <w:pStyle w:val="BodyText"/>
        <w:rPr>
          <w:b/>
          <w:sz w:val="20"/>
        </w:rPr>
      </w:pPr>
    </w:p>
    <w:p>
      <w:pPr>
        <w:pStyle w:val="BodyText"/>
        <w:spacing w:before="1"/>
        <w:rPr>
          <w:b/>
          <w:sz w:val="13"/>
        </w:rPr>
      </w:pPr>
    </w:p>
    <w:tbl>
      <w:tblPr>
        <w:tblW w:w="0" w:type="auto"/>
        <w:jc w:val="left"/>
        <w:tblInd w:w="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71"/>
        <w:gridCol w:w="1042"/>
        <w:gridCol w:w="1042"/>
        <w:gridCol w:w="1042"/>
        <w:gridCol w:w="1042"/>
        <w:gridCol w:w="1043"/>
        <w:gridCol w:w="1042"/>
        <w:gridCol w:w="1042"/>
      </w:tblGrid>
      <w:tr>
        <w:trPr>
          <w:trHeight w:val="493" w:hRule="atLeast"/>
        </w:trPr>
        <w:tc>
          <w:tcPr>
            <w:tcW w:w="3771" w:type="dxa"/>
            <w:tcBorders>
              <w:top w:val="nil"/>
              <w:left w:val="nil"/>
            </w:tcBorders>
          </w:tcPr>
          <w:p>
            <w:pPr>
              <w:pStyle w:val="TableParagraph"/>
              <w:ind w:left="0"/>
              <w:rPr>
                <w:rFonts w:ascii="Times New Roman"/>
                <w:sz w:val="16"/>
              </w:rPr>
            </w:pPr>
          </w:p>
        </w:tc>
        <w:tc>
          <w:tcPr>
            <w:tcW w:w="1042" w:type="dxa"/>
            <w:shd w:val="clear" w:color="auto" w:fill="99E3FF"/>
          </w:tcPr>
          <w:p>
            <w:pPr>
              <w:pStyle w:val="TableParagraph"/>
              <w:spacing w:before="50"/>
              <w:ind w:left="13"/>
              <w:jc w:val="center"/>
              <w:rPr>
                <w:b/>
                <w:sz w:val="16"/>
              </w:rPr>
            </w:pPr>
            <w:r>
              <w:rPr>
                <w:b/>
                <w:sz w:val="16"/>
              </w:rPr>
              <w:t>2015</w:t>
            </w:r>
          </w:p>
          <w:p>
            <w:pPr>
              <w:pStyle w:val="TableParagraph"/>
              <w:spacing w:before="29"/>
              <w:ind w:left="14"/>
              <w:jc w:val="center"/>
              <w:rPr>
                <w:b/>
                <w:sz w:val="16"/>
              </w:rPr>
            </w:pPr>
            <w:r>
              <w:rPr>
                <w:b/>
                <w:sz w:val="16"/>
              </w:rPr>
              <w:t>(€)</w:t>
            </w:r>
          </w:p>
        </w:tc>
        <w:tc>
          <w:tcPr>
            <w:tcW w:w="1042" w:type="dxa"/>
            <w:shd w:val="clear" w:color="auto" w:fill="99E3FF"/>
          </w:tcPr>
          <w:p>
            <w:pPr>
              <w:pStyle w:val="TableParagraph"/>
              <w:spacing w:before="50"/>
              <w:ind w:left="13"/>
              <w:jc w:val="center"/>
              <w:rPr>
                <w:b/>
                <w:sz w:val="16"/>
              </w:rPr>
            </w:pPr>
            <w:r>
              <w:rPr>
                <w:b/>
                <w:sz w:val="16"/>
              </w:rPr>
              <w:t>2016</w:t>
            </w:r>
          </w:p>
          <w:p>
            <w:pPr>
              <w:pStyle w:val="TableParagraph"/>
              <w:spacing w:before="29"/>
              <w:ind w:left="14"/>
              <w:jc w:val="center"/>
              <w:rPr>
                <w:b/>
                <w:sz w:val="16"/>
              </w:rPr>
            </w:pPr>
            <w:r>
              <w:rPr>
                <w:b/>
                <w:sz w:val="16"/>
              </w:rPr>
              <w:t>(€)</w:t>
            </w:r>
          </w:p>
        </w:tc>
        <w:tc>
          <w:tcPr>
            <w:tcW w:w="1042" w:type="dxa"/>
            <w:shd w:val="clear" w:color="auto" w:fill="99E3FF"/>
          </w:tcPr>
          <w:p>
            <w:pPr>
              <w:pStyle w:val="TableParagraph"/>
              <w:spacing w:before="50"/>
              <w:ind w:left="13"/>
              <w:jc w:val="center"/>
              <w:rPr>
                <w:b/>
                <w:sz w:val="16"/>
              </w:rPr>
            </w:pPr>
            <w:r>
              <w:rPr>
                <w:b/>
                <w:sz w:val="16"/>
              </w:rPr>
              <w:t>2017</w:t>
            </w:r>
          </w:p>
          <w:p>
            <w:pPr>
              <w:pStyle w:val="TableParagraph"/>
              <w:spacing w:before="29"/>
              <w:ind w:left="14"/>
              <w:jc w:val="center"/>
              <w:rPr>
                <w:b/>
                <w:sz w:val="16"/>
              </w:rPr>
            </w:pPr>
            <w:r>
              <w:rPr>
                <w:b/>
                <w:sz w:val="16"/>
              </w:rPr>
              <w:t>(€)</w:t>
            </w:r>
          </w:p>
        </w:tc>
        <w:tc>
          <w:tcPr>
            <w:tcW w:w="1042" w:type="dxa"/>
            <w:shd w:val="clear" w:color="auto" w:fill="99E3FF"/>
          </w:tcPr>
          <w:p>
            <w:pPr>
              <w:pStyle w:val="TableParagraph"/>
              <w:spacing w:before="50"/>
              <w:ind w:left="12"/>
              <w:jc w:val="center"/>
              <w:rPr>
                <w:b/>
                <w:sz w:val="16"/>
              </w:rPr>
            </w:pPr>
            <w:r>
              <w:rPr>
                <w:b/>
                <w:sz w:val="16"/>
              </w:rPr>
              <w:t>2018</w:t>
            </w:r>
          </w:p>
          <w:p>
            <w:pPr>
              <w:pStyle w:val="TableParagraph"/>
              <w:spacing w:before="29"/>
              <w:ind w:left="13"/>
              <w:jc w:val="center"/>
              <w:rPr>
                <w:b/>
                <w:sz w:val="16"/>
              </w:rPr>
            </w:pPr>
            <w:r>
              <w:rPr>
                <w:b/>
                <w:sz w:val="16"/>
              </w:rPr>
              <w:t>(€)</w:t>
            </w:r>
          </w:p>
        </w:tc>
        <w:tc>
          <w:tcPr>
            <w:tcW w:w="1043" w:type="dxa"/>
            <w:shd w:val="clear" w:color="auto" w:fill="99E3FF"/>
          </w:tcPr>
          <w:p>
            <w:pPr>
              <w:pStyle w:val="TableParagraph"/>
              <w:spacing w:before="50"/>
              <w:ind w:left="321" w:right="311"/>
              <w:jc w:val="center"/>
              <w:rPr>
                <w:b/>
                <w:sz w:val="16"/>
              </w:rPr>
            </w:pPr>
            <w:r>
              <w:rPr>
                <w:b/>
                <w:sz w:val="16"/>
              </w:rPr>
              <w:t>2019</w:t>
            </w:r>
          </w:p>
          <w:p>
            <w:pPr>
              <w:pStyle w:val="TableParagraph"/>
              <w:spacing w:before="29"/>
              <w:ind w:left="321" w:right="310"/>
              <w:jc w:val="center"/>
              <w:rPr>
                <w:b/>
                <w:sz w:val="16"/>
              </w:rPr>
            </w:pPr>
            <w:r>
              <w:rPr>
                <w:b/>
                <w:sz w:val="16"/>
              </w:rPr>
              <w:t>(€)</w:t>
            </w:r>
          </w:p>
        </w:tc>
        <w:tc>
          <w:tcPr>
            <w:tcW w:w="1042" w:type="dxa"/>
            <w:shd w:val="clear" w:color="auto" w:fill="99E3FF"/>
          </w:tcPr>
          <w:p>
            <w:pPr>
              <w:pStyle w:val="TableParagraph"/>
              <w:spacing w:before="50"/>
              <w:ind w:left="9"/>
              <w:jc w:val="center"/>
              <w:rPr>
                <w:b/>
                <w:sz w:val="16"/>
              </w:rPr>
            </w:pPr>
            <w:r>
              <w:rPr>
                <w:b/>
                <w:sz w:val="16"/>
              </w:rPr>
              <w:t>2020</w:t>
            </w:r>
          </w:p>
          <w:p>
            <w:pPr>
              <w:pStyle w:val="TableParagraph"/>
              <w:spacing w:before="29"/>
              <w:ind w:left="10"/>
              <w:jc w:val="center"/>
              <w:rPr>
                <w:b/>
                <w:sz w:val="16"/>
              </w:rPr>
            </w:pPr>
            <w:r>
              <w:rPr>
                <w:b/>
                <w:sz w:val="16"/>
              </w:rPr>
              <w:t>(€)</w:t>
            </w:r>
          </w:p>
        </w:tc>
        <w:tc>
          <w:tcPr>
            <w:tcW w:w="1042" w:type="dxa"/>
            <w:shd w:val="clear" w:color="auto" w:fill="99E3FF"/>
          </w:tcPr>
          <w:p>
            <w:pPr>
              <w:pStyle w:val="TableParagraph"/>
              <w:spacing w:before="50"/>
              <w:ind w:left="9"/>
              <w:jc w:val="center"/>
              <w:rPr>
                <w:b/>
                <w:sz w:val="16"/>
              </w:rPr>
            </w:pPr>
            <w:r>
              <w:rPr>
                <w:b/>
                <w:sz w:val="16"/>
              </w:rPr>
              <w:t>Total</w:t>
            </w:r>
          </w:p>
          <w:p>
            <w:pPr>
              <w:pStyle w:val="TableParagraph"/>
              <w:spacing w:before="29"/>
              <w:ind w:left="11"/>
              <w:jc w:val="center"/>
              <w:rPr>
                <w:b/>
                <w:sz w:val="16"/>
              </w:rPr>
            </w:pPr>
            <w:r>
              <w:rPr>
                <w:b/>
                <w:w w:val="94"/>
                <w:sz w:val="16"/>
              </w:rPr>
              <w:t>€</w:t>
            </w:r>
          </w:p>
        </w:tc>
      </w:tr>
      <w:tr>
        <w:trPr>
          <w:trHeight w:val="234" w:hRule="atLeast"/>
        </w:trPr>
        <w:tc>
          <w:tcPr>
            <w:tcW w:w="11066" w:type="dxa"/>
            <w:gridSpan w:val="8"/>
            <w:shd w:val="clear" w:color="auto" w:fill="D2F3FF"/>
          </w:tcPr>
          <w:p>
            <w:pPr>
              <w:pStyle w:val="TableParagraph"/>
              <w:spacing w:before="9"/>
              <w:ind w:left="28"/>
              <w:rPr>
                <w:b/>
                <w:sz w:val="16"/>
              </w:rPr>
            </w:pPr>
            <w:r>
              <w:rPr>
                <w:b/>
                <w:sz w:val="16"/>
              </w:rPr>
              <w:t>Preparatory Support for the Development of the LDS</w:t>
            </w:r>
          </w:p>
        </w:tc>
      </w:tr>
      <w:tr>
        <w:trPr>
          <w:trHeight w:val="234" w:hRule="atLeast"/>
        </w:trPr>
        <w:tc>
          <w:tcPr>
            <w:tcW w:w="3771" w:type="dxa"/>
            <w:shd w:val="clear" w:color="auto" w:fill="E7F8FF"/>
          </w:tcPr>
          <w:p>
            <w:pPr>
              <w:pStyle w:val="TableParagraph"/>
              <w:spacing w:before="9"/>
              <w:ind w:left="28"/>
              <w:rPr>
                <w:sz w:val="16"/>
              </w:rPr>
            </w:pPr>
            <w:r>
              <w:rPr>
                <w:sz w:val="16"/>
              </w:rPr>
              <w:t>Preparatory Costs for the LDS</w:t>
            </w:r>
          </w:p>
        </w:tc>
        <w:tc>
          <w:tcPr>
            <w:tcW w:w="1042" w:type="dxa"/>
          </w:tcPr>
          <w:p>
            <w:pPr>
              <w:pStyle w:val="TableParagraph"/>
              <w:spacing w:before="9"/>
              <w:ind w:left="16"/>
              <w:jc w:val="center"/>
              <w:rPr>
                <w:sz w:val="16"/>
              </w:rPr>
            </w:pPr>
            <w:r>
              <w:rPr>
                <w:sz w:val="16"/>
              </w:rPr>
              <w:t>€27,500</w:t>
            </w:r>
          </w:p>
        </w:tc>
        <w:tc>
          <w:tcPr>
            <w:tcW w:w="1042" w:type="dxa"/>
          </w:tcPr>
          <w:p>
            <w:pPr>
              <w:pStyle w:val="TableParagraph"/>
              <w:spacing w:before="9"/>
              <w:ind w:left="248"/>
              <w:rPr>
                <w:sz w:val="16"/>
              </w:rPr>
            </w:pPr>
            <w:r>
              <w:rPr>
                <w:sz w:val="16"/>
              </w:rPr>
              <w:t>€22,500</w:t>
            </w:r>
          </w:p>
        </w:tc>
        <w:tc>
          <w:tcPr>
            <w:tcW w:w="1042" w:type="dxa"/>
            <w:shd w:val="clear" w:color="auto" w:fill="E7F8FF"/>
          </w:tcPr>
          <w:p>
            <w:pPr>
              <w:pStyle w:val="TableParagraph"/>
              <w:ind w:left="0"/>
              <w:rPr>
                <w:rFonts w:ascii="Times New Roman"/>
                <w:sz w:val="16"/>
              </w:rPr>
            </w:pPr>
          </w:p>
        </w:tc>
        <w:tc>
          <w:tcPr>
            <w:tcW w:w="1042" w:type="dxa"/>
            <w:shd w:val="clear" w:color="auto" w:fill="E7F8FF"/>
          </w:tcPr>
          <w:p>
            <w:pPr>
              <w:pStyle w:val="TableParagraph"/>
              <w:ind w:left="0"/>
              <w:rPr>
                <w:rFonts w:ascii="Times New Roman"/>
                <w:sz w:val="16"/>
              </w:rPr>
            </w:pPr>
          </w:p>
        </w:tc>
        <w:tc>
          <w:tcPr>
            <w:tcW w:w="1043" w:type="dxa"/>
            <w:shd w:val="clear" w:color="auto" w:fill="E7F8FF"/>
          </w:tcPr>
          <w:p>
            <w:pPr>
              <w:pStyle w:val="TableParagraph"/>
              <w:ind w:left="0"/>
              <w:rPr>
                <w:rFonts w:ascii="Times New Roman"/>
                <w:sz w:val="16"/>
              </w:rPr>
            </w:pPr>
          </w:p>
        </w:tc>
        <w:tc>
          <w:tcPr>
            <w:tcW w:w="1042" w:type="dxa"/>
            <w:shd w:val="clear" w:color="auto" w:fill="E7F8FF"/>
          </w:tcPr>
          <w:p>
            <w:pPr>
              <w:pStyle w:val="TableParagraph"/>
              <w:ind w:left="0"/>
              <w:rPr>
                <w:rFonts w:ascii="Times New Roman"/>
                <w:sz w:val="16"/>
              </w:rPr>
            </w:pPr>
          </w:p>
        </w:tc>
        <w:tc>
          <w:tcPr>
            <w:tcW w:w="1042" w:type="dxa"/>
            <w:shd w:val="clear" w:color="auto" w:fill="E7F8FF"/>
          </w:tcPr>
          <w:p>
            <w:pPr>
              <w:pStyle w:val="TableParagraph"/>
              <w:spacing w:before="9"/>
              <w:ind w:left="8"/>
              <w:jc w:val="center"/>
              <w:rPr>
                <w:b/>
                <w:sz w:val="16"/>
              </w:rPr>
            </w:pPr>
            <w:r>
              <w:rPr>
                <w:b/>
                <w:sz w:val="16"/>
              </w:rPr>
              <w:t>€50,000</w:t>
            </w:r>
          </w:p>
        </w:tc>
      </w:tr>
      <w:tr>
        <w:trPr>
          <w:trHeight w:val="234" w:hRule="atLeast"/>
        </w:trPr>
        <w:tc>
          <w:tcPr>
            <w:tcW w:w="11066" w:type="dxa"/>
            <w:gridSpan w:val="8"/>
            <w:shd w:val="clear" w:color="auto" w:fill="D2F3FF"/>
          </w:tcPr>
          <w:p>
            <w:pPr>
              <w:pStyle w:val="TableParagraph"/>
              <w:spacing w:before="9"/>
              <w:ind w:left="28"/>
              <w:rPr>
                <w:b/>
                <w:sz w:val="16"/>
              </w:rPr>
            </w:pPr>
            <w:r>
              <w:rPr>
                <w:b/>
                <w:sz w:val="16"/>
              </w:rPr>
              <w:t>Theme 1: Economic </w:t>
            </w:r>
            <w:r>
              <w:rPr>
                <w:b/>
                <w:w w:val="130"/>
                <w:sz w:val="16"/>
              </w:rPr>
              <w:t>/ </w:t>
            </w:r>
            <w:r>
              <w:rPr>
                <w:b/>
                <w:sz w:val="16"/>
              </w:rPr>
              <w:t>Enterprise Development &amp; Job Creation</w:t>
            </w:r>
          </w:p>
        </w:tc>
      </w:tr>
      <w:tr>
        <w:trPr>
          <w:trHeight w:val="234" w:hRule="atLeast"/>
        </w:trPr>
        <w:tc>
          <w:tcPr>
            <w:tcW w:w="3771" w:type="dxa"/>
          </w:tcPr>
          <w:p>
            <w:pPr>
              <w:pStyle w:val="TableParagraph"/>
              <w:spacing w:before="9"/>
              <w:ind w:left="28"/>
              <w:rPr>
                <w:sz w:val="16"/>
              </w:rPr>
            </w:pPr>
            <w:r>
              <w:rPr>
                <w:sz w:val="16"/>
              </w:rPr>
              <w:t>1.1 Rural Tourism</w:t>
            </w:r>
          </w:p>
        </w:tc>
        <w:tc>
          <w:tcPr>
            <w:tcW w:w="1042" w:type="dxa"/>
          </w:tcPr>
          <w:p>
            <w:pPr>
              <w:pStyle w:val="TableParagraph"/>
              <w:ind w:left="0"/>
              <w:rPr>
                <w:rFonts w:ascii="Times New Roman"/>
                <w:sz w:val="16"/>
              </w:rPr>
            </w:pPr>
          </w:p>
        </w:tc>
        <w:tc>
          <w:tcPr>
            <w:tcW w:w="1042" w:type="dxa"/>
          </w:tcPr>
          <w:p>
            <w:pPr>
              <w:pStyle w:val="TableParagraph"/>
              <w:spacing w:before="9"/>
              <w:ind w:left="248"/>
              <w:rPr>
                <w:sz w:val="16"/>
              </w:rPr>
            </w:pPr>
            <w:r>
              <w:rPr>
                <w:sz w:val="16"/>
              </w:rPr>
              <w:t>€80,000</w:t>
            </w:r>
          </w:p>
        </w:tc>
        <w:tc>
          <w:tcPr>
            <w:tcW w:w="1042" w:type="dxa"/>
          </w:tcPr>
          <w:p>
            <w:pPr>
              <w:pStyle w:val="TableParagraph"/>
              <w:spacing w:before="9"/>
              <w:ind w:left="0" w:right="190"/>
              <w:jc w:val="right"/>
              <w:rPr>
                <w:sz w:val="16"/>
              </w:rPr>
            </w:pPr>
            <w:r>
              <w:rPr>
                <w:w w:val="90"/>
                <w:sz w:val="16"/>
              </w:rPr>
              <w:t>€200,000</w:t>
            </w:r>
          </w:p>
        </w:tc>
        <w:tc>
          <w:tcPr>
            <w:tcW w:w="1042" w:type="dxa"/>
          </w:tcPr>
          <w:p>
            <w:pPr>
              <w:pStyle w:val="TableParagraph"/>
              <w:spacing w:before="9"/>
              <w:ind w:left="0" w:right="190"/>
              <w:jc w:val="right"/>
              <w:rPr>
                <w:sz w:val="16"/>
              </w:rPr>
            </w:pPr>
            <w:r>
              <w:rPr>
                <w:w w:val="90"/>
                <w:sz w:val="16"/>
              </w:rPr>
              <w:t>€400,000</w:t>
            </w:r>
          </w:p>
        </w:tc>
        <w:tc>
          <w:tcPr>
            <w:tcW w:w="1043" w:type="dxa"/>
          </w:tcPr>
          <w:p>
            <w:pPr>
              <w:pStyle w:val="TableParagraph"/>
              <w:spacing w:before="9"/>
              <w:ind w:left="204"/>
              <w:rPr>
                <w:sz w:val="16"/>
              </w:rPr>
            </w:pPr>
            <w:r>
              <w:rPr>
                <w:sz w:val="16"/>
              </w:rPr>
              <w:t>€250,000</w:t>
            </w:r>
          </w:p>
        </w:tc>
        <w:tc>
          <w:tcPr>
            <w:tcW w:w="1042" w:type="dxa"/>
          </w:tcPr>
          <w:p>
            <w:pPr>
              <w:pStyle w:val="TableParagraph"/>
              <w:spacing w:before="9"/>
              <w:ind w:left="247"/>
              <w:rPr>
                <w:sz w:val="16"/>
              </w:rPr>
            </w:pPr>
            <w:r>
              <w:rPr>
                <w:sz w:val="16"/>
              </w:rPr>
              <w:t>€70,000</w:t>
            </w:r>
          </w:p>
        </w:tc>
        <w:tc>
          <w:tcPr>
            <w:tcW w:w="1042" w:type="dxa"/>
            <w:shd w:val="clear" w:color="auto" w:fill="E7F8FF"/>
          </w:tcPr>
          <w:p>
            <w:pPr>
              <w:pStyle w:val="TableParagraph"/>
              <w:spacing w:before="9"/>
              <w:ind w:left="9"/>
              <w:jc w:val="center"/>
              <w:rPr>
                <w:sz w:val="16"/>
              </w:rPr>
            </w:pPr>
            <w:r>
              <w:rPr>
                <w:sz w:val="16"/>
              </w:rPr>
              <w:t>€1,000,000</w:t>
            </w:r>
          </w:p>
        </w:tc>
      </w:tr>
      <w:tr>
        <w:trPr>
          <w:trHeight w:val="234" w:hRule="atLeast"/>
        </w:trPr>
        <w:tc>
          <w:tcPr>
            <w:tcW w:w="3771" w:type="dxa"/>
          </w:tcPr>
          <w:p>
            <w:pPr>
              <w:pStyle w:val="TableParagraph"/>
              <w:spacing w:before="9"/>
              <w:ind w:left="28"/>
              <w:rPr>
                <w:sz w:val="16"/>
              </w:rPr>
            </w:pPr>
            <w:r>
              <w:rPr>
                <w:sz w:val="16"/>
              </w:rPr>
              <w:t>1.2 Enterprise Development</w:t>
            </w:r>
          </w:p>
        </w:tc>
        <w:tc>
          <w:tcPr>
            <w:tcW w:w="1042" w:type="dxa"/>
          </w:tcPr>
          <w:p>
            <w:pPr>
              <w:pStyle w:val="TableParagraph"/>
              <w:ind w:left="0"/>
              <w:rPr>
                <w:rFonts w:ascii="Times New Roman"/>
                <w:sz w:val="16"/>
              </w:rPr>
            </w:pPr>
          </w:p>
        </w:tc>
        <w:tc>
          <w:tcPr>
            <w:tcW w:w="1042" w:type="dxa"/>
          </w:tcPr>
          <w:p>
            <w:pPr>
              <w:pStyle w:val="TableParagraph"/>
              <w:spacing w:before="9"/>
              <w:ind w:left="248"/>
              <w:rPr>
                <w:sz w:val="16"/>
              </w:rPr>
            </w:pPr>
            <w:r>
              <w:rPr>
                <w:sz w:val="16"/>
              </w:rPr>
              <w:t>€62,624</w:t>
            </w:r>
          </w:p>
        </w:tc>
        <w:tc>
          <w:tcPr>
            <w:tcW w:w="1042" w:type="dxa"/>
          </w:tcPr>
          <w:p>
            <w:pPr>
              <w:pStyle w:val="TableParagraph"/>
              <w:spacing w:before="9"/>
              <w:ind w:left="0" w:right="190"/>
              <w:jc w:val="right"/>
              <w:rPr>
                <w:sz w:val="16"/>
              </w:rPr>
            </w:pPr>
            <w:r>
              <w:rPr>
                <w:w w:val="90"/>
                <w:sz w:val="16"/>
              </w:rPr>
              <w:t>€156,560</w:t>
            </w:r>
          </w:p>
        </w:tc>
        <w:tc>
          <w:tcPr>
            <w:tcW w:w="1042" w:type="dxa"/>
          </w:tcPr>
          <w:p>
            <w:pPr>
              <w:pStyle w:val="TableParagraph"/>
              <w:spacing w:before="9"/>
              <w:ind w:left="0" w:right="190"/>
              <w:jc w:val="right"/>
              <w:rPr>
                <w:sz w:val="16"/>
              </w:rPr>
            </w:pPr>
            <w:r>
              <w:rPr>
                <w:w w:val="90"/>
                <w:sz w:val="16"/>
              </w:rPr>
              <w:t>€156,560</w:t>
            </w:r>
          </w:p>
        </w:tc>
        <w:tc>
          <w:tcPr>
            <w:tcW w:w="1043" w:type="dxa"/>
          </w:tcPr>
          <w:p>
            <w:pPr>
              <w:pStyle w:val="TableParagraph"/>
              <w:spacing w:before="9"/>
              <w:ind w:left="204"/>
              <w:rPr>
                <w:sz w:val="16"/>
              </w:rPr>
            </w:pPr>
            <w:r>
              <w:rPr>
                <w:sz w:val="16"/>
              </w:rPr>
              <w:t>€234,840</w:t>
            </w:r>
          </w:p>
        </w:tc>
        <w:tc>
          <w:tcPr>
            <w:tcW w:w="1042" w:type="dxa"/>
          </w:tcPr>
          <w:p>
            <w:pPr>
              <w:pStyle w:val="TableParagraph"/>
              <w:spacing w:before="9"/>
              <w:ind w:left="204"/>
              <w:rPr>
                <w:sz w:val="16"/>
              </w:rPr>
            </w:pPr>
            <w:r>
              <w:rPr>
                <w:sz w:val="16"/>
              </w:rPr>
              <w:t>€172,216</w:t>
            </w:r>
          </w:p>
        </w:tc>
        <w:tc>
          <w:tcPr>
            <w:tcW w:w="1042" w:type="dxa"/>
            <w:shd w:val="clear" w:color="auto" w:fill="E7F8FF"/>
          </w:tcPr>
          <w:p>
            <w:pPr>
              <w:pStyle w:val="TableParagraph"/>
              <w:spacing w:before="9"/>
              <w:ind w:left="9"/>
              <w:jc w:val="center"/>
              <w:rPr>
                <w:sz w:val="16"/>
              </w:rPr>
            </w:pPr>
            <w:r>
              <w:rPr>
                <w:sz w:val="16"/>
              </w:rPr>
              <w:t>€782,800</w:t>
            </w:r>
          </w:p>
        </w:tc>
      </w:tr>
      <w:tr>
        <w:trPr>
          <w:trHeight w:val="234" w:hRule="atLeast"/>
        </w:trPr>
        <w:tc>
          <w:tcPr>
            <w:tcW w:w="3771" w:type="dxa"/>
          </w:tcPr>
          <w:p>
            <w:pPr>
              <w:pStyle w:val="TableParagraph"/>
              <w:spacing w:before="9"/>
              <w:ind w:left="28"/>
              <w:rPr>
                <w:sz w:val="16"/>
              </w:rPr>
            </w:pPr>
            <w:r>
              <w:rPr>
                <w:sz w:val="16"/>
              </w:rPr>
              <w:t>1.3 Rural Towns</w:t>
            </w:r>
          </w:p>
        </w:tc>
        <w:tc>
          <w:tcPr>
            <w:tcW w:w="1042" w:type="dxa"/>
          </w:tcPr>
          <w:p>
            <w:pPr>
              <w:pStyle w:val="TableParagraph"/>
              <w:ind w:left="0"/>
              <w:rPr>
                <w:rFonts w:ascii="Times New Roman"/>
                <w:sz w:val="16"/>
              </w:rPr>
            </w:pPr>
          </w:p>
        </w:tc>
        <w:tc>
          <w:tcPr>
            <w:tcW w:w="1042" w:type="dxa"/>
          </w:tcPr>
          <w:p>
            <w:pPr>
              <w:pStyle w:val="TableParagraph"/>
              <w:spacing w:before="9"/>
              <w:ind w:left="248"/>
              <w:rPr>
                <w:sz w:val="16"/>
              </w:rPr>
            </w:pPr>
            <w:r>
              <w:rPr>
                <w:sz w:val="16"/>
              </w:rPr>
              <w:t>€80,000</w:t>
            </w:r>
          </w:p>
        </w:tc>
        <w:tc>
          <w:tcPr>
            <w:tcW w:w="1042" w:type="dxa"/>
          </w:tcPr>
          <w:p>
            <w:pPr>
              <w:pStyle w:val="TableParagraph"/>
              <w:spacing w:before="9"/>
              <w:ind w:left="0" w:right="190"/>
              <w:jc w:val="right"/>
              <w:rPr>
                <w:sz w:val="16"/>
              </w:rPr>
            </w:pPr>
            <w:r>
              <w:rPr>
                <w:w w:val="90"/>
                <w:sz w:val="16"/>
              </w:rPr>
              <w:t>€200,000</w:t>
            </w:r>
          </w:p>
        </w:tc>
        <w:tc>
          <w:tcPr>
            <w:tcW w:w="1042" w:type="dxa"/>
          </w:tcPr>
          <w:p>
            <w:pPr>
              <w:pStyle w:val="TableParagraph"/>
              <w:spacing w:before="9"/>
              <w:ind w:left="0" w:right="190"/>
              <w:jc w:val="right"/>
              <w:rPr>
                <w:sz w:val="16"/>
              </w:rPr>
            </w:pPr>
            <w:r>
              <w:rPr>
                <w:w w:val="90"/>
                <w:sz w:val="16"/>
              </w:rPr>
              <w:t>€400,000</w:t>
            </w:r>
          </w:p>
        </w:tc>
        <w:tc>
          <w:tcPr>
            <w:tcW w:w="1043" w:type="dxa"/>
          </w:tcPr>
          <w:p>
            <w:pPr>
              <w:pStyle w:val="TableParagraph"/>
              <w:spacing w:before="9"/>
              <w:ind w:left="204"/>
              <w:rPr>
                <w:sz w:val="16"/>
              </w:rPr>
            </w:pPr>
            <w:r>
              <w:rPr>
                <w:sz w:val="16"/>
              </w:rPr>
              <w:t>€250,000</w:t>
            </w:r>
          </w:p>
        </w:tc>
        <w:tc>
          <w:tcPr>
            <w:tcW w:w="1042" w:type="dxa"/>
          </w:tcPr>
          <w:p>
            <w:pPr>
              <w:pStyle w:val="TableParagraph"/>
              <w:spacing w:before="9"/>
              <w:ind w:left="247"/>
              <w:rPr>
                <w:sz w:val="16"/>
              </w:rPr>
            </w:pPr>
            <w:r>
              <w:rPr>
                <w:sz w:val="16"/>
              </w:rPr>
              <w:t>€70,000</w:t>
            </w:r>
          </w:p>
        </w:tc>
        <w:tc>
          <w:tcPr>
            <w:tcW w:w="1042" w:type="dxa"/>
            <w:shd w:val="clear" w:color="auto" w:fill="E7F8FF"/>
          </w:tcPr>
          <w:p>
            <w:pPr>
              <w:pStyle w:val="TableParagraph"/>
              <w:spacing w:before="9"/>
              <w:ind w:left="9"/>
              <w:jc w:val="center"/>
              <w:rPr>
                <w:sz w:val="16"/>
              </w:rPr>
            </w:pPr>
            <w:r>
              <w:rPr>
                <w:sz w:val="16"/>
              </w:rPr>
              <w:t>€1,000,000</w:t>
            </w:r>
          </w:p>
        </w:tc>
      </w:tr>
      <w:tr>
        <w:trPr>
          <w:trHeight w:val="235" w:hRule="atLeast"/>
        </w:trPr>
        <w:tc>
          <w:tcPr>
            <w:tcW w:w="3771" w:type="dxa"/>
          </w:tcPr>
          <w:p>
            <w:pPr>
              <w:pStyle w:val="TableParagraph"/>
              <w:spacing w:before="10"/>
              <w:ind w:left="28"/>
              <w:rPr>
                <w:sz w:val="16"/>
              </w:rPr>
            </w:pPr>
            <w:r>
              <w:rPr>
                <w:sz w:val="16"/>
              </w:rPr>
              <w:t>1.4 Broadband</w:t>
            </w:r>
          </w:p>
        </w:tc>
        <w:tc>
          <w:tcPr>
            <w:tcW w:w="1042" w:type="dxa"/>
          </w:tcPr>
          <w:p>
            <w:pPr>
              <w:pStyle w:val="TableParagraph"/>
              <w:ind w:left="0"/>
              <w:rPr>
                <w:rFonts w:ascii="Times New Roman"/>
                <w:sz w:val="16"/>
              </w:rPr>
            </w:pPr>
          </w:p>
        </w:tc>
        <w:tc>
          <w:tcPr>
            <w:tcW w:w="1042" w:type="dxa"/>
          </w:tcPr>
          <w:p>
            <w:pPr>
              <w:pStyle w:val="TableParagraph"/>
              <w:spacing w:before="10"/>
              <w:ind w:left="248"/>
              <w:rPr>
                <w:sz w:val="16"/>
              </w:rPr>
            </w:pPr>
            <w:r>
              <w:rPr>
                <w:sz w:val="16"/>
              </w:rPr>
              <w:t>€16,000</w:t>
            </w:r>
          </w:p>
        </w:tc>
        <w:tc>
          <w:tcPr>
            <w:tcW w:w="1042" w:type="dxa"/>
          </w:tcPr>
          <w:p>
            <w:pPr>
              <w:pStyle w:val="TableParagraph"/>
              <w:spacing w:before="10"/>
              <w:ind w:left="0" w:right="231"/>
              <w:jc w:val="right"/>
              <w:rPr>
                <w:sz w:val="16"/>
              </w:rPr>
            </w:pPr>
            <w:r>
              <w:rPr>
                <w:w w:val="90"/>
                <w:sz w:val="16"/>
              </w:rPr>
              <w:t>€40,000</w:t>
            </w:r>
          </w:p>
        </w:tc>
        <w:tc>
          <w:tcPr>
            <w:tcW w:w="1042" w:type="dxa"/>
          </w:tcPr>
          <w:p>
            <w:pPr>
              <w:pStyle w:val="TableParagraph"/>
              <w:spacing w:before="10"/>
              <w:ind w:left="0" w:right="231"/>
              <w:jc w:val="right"/>
              <w:rPr>
                <w:sz w:val="16"/>
              </w:rPr>
            </w:pPr>
            <w:r>
              <w:rPr>
                <w:w w:val="90"/>
                <w:sz w:val="16"/>
              </w:rPr>
              <w:t>€80,000</w:t>
            </w:r>
          </w:p>
        </w:tc>
        <w:tc>
          <w:tcPr>
            <w:tcW w:w="1043" w:type="dxa"/>
          </w:tcPr>
          <w:p>
            <w:pPr>
              <w:pStyle w:val="TableParagraph"/>
              <w:spacing w:before="10"/>
              <w:ind w:left="248"/>
              <w:rPr>
                <w:sz w:val="16"/>
              </w:rPr>
            </w:pPr>
            <w:r>
              <w:rPr>
                <w:sz w:val="16"/>
              </w:rPr>
              <w:t>€50,000</w:t>
            </w:r>
          </w:p>
        </w:tc>
        <w:tc>
          <w:tcPr>
            <w:tcW w:w="1042" w:type="dxa"/>
          </w:tcPr>
          <w:p>
            <w:pPr>
              <w:pStyle w:val="TableParagraph"/>
              <w:spacing w:before="10"/>
              <w:ind w:left="247"/>
              <w:rPr>
                <w:sz w:val="16"/>
              </w:rPr>
            </w:pPr>
            <w:r>
              <w:rPr>
                <w:sz w:val="16"/>
              </w:rPr>
              <w:t>€14,000</w:t>
            </w:r>
          </w:p>
        </w:tc>
        <w:tc>
          <w:tcPr>
            <w:tcW w:w="1042" w:type="dxa"/>
            <w:shd w:val="clear" w:color="auto" w:fill="E7F8FF"/>
          </w:tcPr>
          <w:p>
            <w:pPr>
              <w:pStyle w:val="TableParagraph"/>
              <w:spacing w:before="10"/>
              <w:ind w:left="9"/>
              <w:jc w:val="center"/>
              <w:rPr>
                <w:sz w:val="16"/>
              </w:rPr>
            </w:pPr>
            <w:r>
              <w:rPr>
                <w:sz w:val="16"/>
              </w:rPr>
              <w:t>€200,000</w:t>
            </w:r>
          </w:p>
        </w:tc>
      </w:tr>
      <w:tr>
        <w:trPr>
          <w:trHeight w:val="234" w:hRule="atLeast"/>
        </w:trPr>
        <w:tc>
          <w:tcPr>
            <w:tcW w:w="3771"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3"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shd w:val="clear" w:color="auto" w:fill="E7F8FF"/>
          </w:tcPr>
          <w:p>
            <w:pPr>
              <w:pStyle w:val="TableParagraph"/>
              <w:spacing w:before="9"/>
              <w:ind w:left="9"/>
              <w:jc w:val="center"/>
              <w:rPr>
                <w:sz w:val="16"/>
              </w:rPr>
            </w:pPr>
            <w:r>
              <w:rPr>
                <w:sz w:val="16"/>
              </w:rPr>
              <w:t>€0</w:t>
            </w:r>
          </w:p>
        </w:tc>
      </w:tr>
      <w:tr>
        <w:trPr>
          <w:trHeight w:val="234" w:hRule="atLeast"/>
        </w:trPr>
        <w:tc>
          <w:tcPr>
            <w:tcW w:w="3771" w:type="dxa"/>
            <w:shd w:val="clear" w:color="auto" w:fill="E7F8FF"/>
          </w:tcPr>
          <w:p>
            <w:pPr>
              <w:pStyle w:val="TableParagraph"/>
              <w:spacing w:before="9"/>
              <w:ind w:left="28"/>
              <w:rPr>
                <w:b/>
                <w:sz w:val="16"/>
              </w:rPr>
            </w:pPr>
            <w:r>
              <w:rPr>
                <w:b/>
                <w:sz w:val="16"/>
                <w:u w:val="single"/>
              </w:rPr>
              <w:t>Sub-Total </w:t>
            </w:r>
          </w:p>
        </w:tc>
        <w:tc>
          <w:tcPr>
            <w:tcW w:w="1042" w:type="dxa"/>
            <w:shd w:val="clear" w:color="auto" w:fill="E7F8FF"/>
          </w:tcPr>
          <w:p>
            <w:pPr>
              <w:pStyle w:val="TableParagraph"/>
              <w:spacing w:before="9"/>
              <w:ind w:left="13"/>
              <w:jc w:val="center"/>
              <w:rPr>
                <w:b/>
                <w:sz w:val="16"/>
              </w:rPr>
            </w:pPr>
            <w:r>
              <w:rPr>
                <w:rFonts w:ascii="Times New Roman" w:hAnsi="Times New Roman"/>
                <w:w w:val="103"/>
                <w:sz w:val="16"/>
                <w:u w:val="single"/>
              </w:rPr>
              <w:t> </w:t>
            </w:r>
            <w:r>
              <w:rPr>
                <w:b/>
                <w:sz w:val="16"/>
                <w:u w:val="single"/>
              </w:rPr>
              <w:t>€0</w:t>
            </w:r>
          </w:p>
        </w:tc>
        <w:tc>
          <w:tcPr>
            <w:tcW w:w="1042" w:type="dxa"/>
            <w:shd w:val="clear" w:color="auto" w:fill="E7F8FF"/>
          </w:tcPr>
          <w:p>
            <w:pPr>
              <w:pStyle w:val="TableParagraph"/>
              <w:spacing w:before="9"/>
              <w:ind w:left="205"/>
              <w:rPr>
                <w:b/>
                <w:sz w:val="16"/>
              </w:rPr>
            </w:pPr>
            <w:r>
              <w:rPr>
                <w:rFonts w:ascii="Times New Roman" w:hAnsi="Times New Roman"/>
                <w:w w:val="103"/>
                <w:sz w:val="16"/>
                <w:u w:val="single"/>
              </w:rPr>
              <w:t> </w:t>
            </w:r>
            <w:r>
              <w:rPr>
                <w:b/>
                <w:sz w:val="16"/>
                <w:u w:val="single"/>
              </w:rPr>
              <w:t>€238,624</w:t>
            </w:r>
          </w:p>
        </w:tc>
        <w:tc>
          <w:tcPr>
            <w:tcW w:w="1042" w:type="dxa"/>
            <w:shd w:val="clear" w:color="auto" w:fill="E7F8FF"/>
          </w:tcPr>
          <w:p>
            <w:pPr>
              <w:pStyle w:val="TableParagraph"/>
              <w:spacing w:before="9"/>
              <w:ind w:left="0" w:right="188"/>
              <w:jc w:val="right"/>
              <w:rPr>
                <w:b/>
                <w:sz w:val="16"/>
              </w:rPr>
            </w:pPr>
            <w:r>
              <w:rPr>
                <w:rFonts w:ascii="Times New Roman" w:hAnsi="Times New Roman"/>
                <w:w w:val="103"/>
                <w:sz w:val="16"/>
                <w:u w:val="single"/>
              </w:rPr>
              <w:t> </w:t>
            </w:r>
            <w:r>
              <w:rPr>
                <w:b/>
                <w:w w:val="95"/>
                <w:sz w:val="16"/>
                <w:u w:val="single"/>
              </w:rPr>
              <w:t>€596,560</w:t>
            </w:r>
          </w:p>
        </w:tc>
        <w:tc>
          <w:tcPr>
            <w:tcW w:w="1042" w:type="dxa"/>
            <w:shd w:val="clear" w:color="auto" w:fill="E7F8FF"/>
          </w:tcPr>
          <w:p>
            <w:pPr>
              <w:pStyle w:val="TableParagraph"/>
              <w:spacing w:before="9"/>
              <w:ind w:left="0" w:right="126"/>
              <w:jc w:val="right"/>
              <w:rPr>
                <w:b/>
                <w:sz w:val="16"/>
              </w:rPr>
            </w:pPr>
            <w:r>
              <w:rPr>
                <w:rFonts w:ascii="Times New Roman" w:hAnsi="Times New Roman"/>
                <w:w w:val="103"/>
                <w:sz w:val="16"/>
                <w:u w:val="single"/>
              </w:rPr>
              <w:t> </w:t>
            </w:r>
            <w:r>
              <w:rPr>
                <w:b/>
                <w:w w:val="95"/>
                <w:sz w:val="16"/>
                <w:u w:val="single"/>
              </w:rPr>
              <w:t>€1,036,560</w:t>
            </w:r>
          </w:p>
        </w:tc>
        <w:tc>
          <w:tcPr>
            <w:tcW w:w="1043" w:type="dxa"/>
            <w:shd w:val="clear" w:color="auto" w:fill="E7F8FF"/>
          </w:tcPr>
          <w:p>
            <w:pPr>
              <w:pStyle w:val="TableParagraph"/>
              <w:spacing w:before="9"/>
              <w:ind w:left="204"/>
              <w:rPr>
                <w:b/>
                <w:sz w:val="16"/>
              </w:rPr>
            </w:pPr>
            <w:r>
              <w:rPr>
                <w:rFonts w:ascii="Times New Roman" w:hAnsi="Times New Roman"/>
                <w:w w:val="103"/>
                <w:sz w:val="16"/>
                <w:u w:val="single"/>
              </w:rPr>
              <w:t> </w:t>
            </w:r>
            <w:r>
              <w:rPr>
                <w:b/>
                <w:sz w:val="16"/>
                <w:u w:val="single"/>
              </w:rPr>
              <w:t>€784,840</w:t>
            </w:r>
          </w:p>
        </w:tc>
        <w:tc>
          <w:tcPr>
            <w:tcW w:w="1042" w:type="dxa"/>
            <w:shd w:val="clear" w:color="auto" w:fill="E7F8FF"/>
          </w:tcPr>
          <w:p>
            <w:pPr>
              <w:pStyle w:val="TableParagraph"/>
              <w:spacing w:before="9"/>
              <w:ind w:left="204"/>
              <w:rPr>
                <w:b/>
                <w:sz w:val="16"/>
              </w:rPr>
            </w:pPr>
            <w:r>
              <w:rPr>
                <w:rFonts w:ascii="Times New Roman" w:hAnsi="Times New Roman"/>
                <w:w w:val="103"/>
                <w:sz w:val="16"/>
                <w:u w:val="single"/>
              </w:rPr>
              <w:t> </w:t>
            </w:r>
            <w:r>
              <w:rPr>
                <w:b/>
                <w:sz w:val="16"/>
                <w:u w:val="single"/>
              </w:rPr>
              <w:t>€326,216</w:t>
            </w:r>
          </w:p>
        </w:tc>
        <w:tc>
          <w:tcPr>
            <w:tcW w:w="1042" w:type="dxa"/>
            <w:shd w:val="clear" w:color="auto" w:fill="E7F8FF"/>
          </w:tcPr>
          <w:p>
            <w:pPr>
              <w:pStyle w:val="TableParagraph"/>
              <w:spacing w:before="9"/>
              <w:ind w:left="9"/>
              <w:jc w:val="center"/>
              <w:rPr>
                <w:b/>
                <w:sz w:val="16"/>
              </w:rPr>
            </w:pPr>
            <w:r>
              <w:rPr>
                <w:rFonts w:ascii="Times New Roman" w:hAnsi="Times New Roman"/>
                <w:w w:val="103"/>
                <w:sz w:val="16"/>
                <w:u w:val="single"/>
              </w:rPr>
              <w:t> </w:t>
            </w:r>
            <w:r>
              <w:rPr>
                <w:b/>
                <w:sz w:val="16"/>
                <w:u w:val="single"/>
              </w:rPr>
              <w:t>€2,982,800</w:t>
            </w:r>
          </w:p>
        </w:tc>
      </w:tr>
      <w:tr>
        <w:trPr>
          <w:trHeight w:val="234" w:hRule="atLeast"/>
        </w:trPr>
        <w:tc>
          <w:tcPr>
            <w:tcW w:w="11066" w:type="dxa"/>
            <w:gridSpan w:val="8"/>
            <w:shd w:val="clear" w:color="auto" w:fill="D2F3FF"/>
          </w:tcPr>
          <w:p>
            <w:pPr>
              <w:pStyle w:val="TableParagraph"/>
              <w:spacing w:before="9"/>
              <w:ind w:left="28"/>
              <w:rPr>
                <w:b/>
                <w:sz w:val="16"/>
              </w:rPr>
            </w:pPr>
            <w:r>
              <w:rPr>
                <w:b/>
                <w:sz w:val="16"/>
              </w:rPr>
              <w:t>Theme 2: Social Inclusion</w:t>
            </w:r>
          </w:p>
        </w:tc>
      </w:tr>
      <w:tr>
        <w:trPr>
          <w:trHeight w:val="234" w:hRule="atLeast"/>
        </w:trPr>
        <w:tc>
          <w:tcPr>
            <w:tcW w:w="3771" w:type="dxa"/>
          </w:tcPr>
          <w:p>
            <w:pPr>
              <w:pStyle w:val="TableParagraph"/>
              <w:spacing w:before="9"/>
              <w:ind w:left="28"/>
              <w:rPr>
                <w:sz w:val="16"/>
              </w:rPr>
            </w:pPr>
            <w:r>
              <w:rPr>
                <w:sz w:val="16"/>
              </w:rPr>
              <w:t>2.1 Provision of Basic Services</w:t>
            </w:r>
          </w:p>
        </w:tc>
        <w:tc>
          <w:tcPr>
            <w:tcW w:w="1042" w:type="dxa"/>
          </w:tcPr>
          <w:p>
            <w:pPr>
              <w:pStyle w:val="TableParagraph"/>
              <w:ind w:left="0"/>
              <w:rPr>
                <w:rFonts w:ascii="Times New Roman"/>
                <w:sz w:val="16"/>
              </w:rPr>
            </w:pPr>
          </w:p>
        </w:tc>
        <w:tc>
          <w:tcPr>
            <w:tcW w:w="1042" w:type="dxa"/>
          </w:tcPr>
          <w:p>
            <w:pPr>
              <w:pStyle w:val="TableParagraph"/>
              <w:spacing w:before="9"/>
              <w:ind w:left="205"/>
              <w:rPr>
                <w:sz w:val="16"/>
              </w:rPr>
            </w:pPr>
            <w:r>
              <w:rPr>
                <w:sz w:val="16"/>
              </w:rPr>
              <w:t>€127,835</w:t>
            </w:r>
          </w:p>
        </w:tc>
        <w:tc>
          <w:tcPr>
            <w:tcW w:w="1042" w:type="dxa"/>
          </w:tcPr>
          <w:p>
            <w:pPr>
              <w:pStyle w:val="TableParagraph"/>
              <w:spacing w:before="9"/>
              <w:ind w:left="0" w:right="190"/>
              <w:jc w:val="right"/>
              <w:rPr>
                <w:sz w:val="16"/>
              </w:rPr>
            </w:pPr>
            <w:r>
              <w:rPr>
                <w:w w:val="90"/>
                <w:sz w:val="16"/>
              </w:rPr>
              <w:t>€319,589</w:t>
            </w:r>
          </w:p>
        </w:tc>
        <w:tc>
          <w:tcPr>
            <w:tcW w:w="1042" w:type="dxa"/>
          </w:tcPr>
          <w:p>
            <w:pPr>
              <w:pStyle w:val="TableParagraph"/>
              <w:spacing w:before="9"/>
              <w:ind w:left="0" w:right="190"/>
              <w:jc w:val="right"/>
              <w:rPr>
                <w:sz w:val="16"/>
              </w:rPr>
            </w:pPr>
            <w:r>
              <w:rPr>
                <w:w w:val="90"/>
                <w:sz w:val="16"/>
              </w:rPr>
              <w:t>€479,375</w:t>
            </w:r>
          </w:p>
        </w:tc>
        <w:tc>
          <w:tcPr>
            <w:tcW w:w="1043" w:type="dxa"/>
          </w:tcPr>
          <w:p>
            <w:pPr>
              <w:pStyle w:val="TableParagraph"/>
              <w:spacing w:before="9"/>
              <w:ind w:left="204"/>
              <w:rPr>
                <w:sz w:val="16"/>
              </w:rPr>
            </w:pPr>
            <w:r>
              <w:rPr>
                <w:sz w:val="16"/>
              </w:rPr>
              <w:t>€559,276</w:t>
            </w:r>
          </w:p>
        </w:tc>
        <w:tc>
          <w:tcPr>
            <w:tcW w:w="1042" w:type="dxa"/>
          </w:tcPr>
          <w:p>
            <w:pPr>
              <w:pStyle w:val="TableParagraph"/>
              <w:spacing w:before="9"/>
              <w:ind w:left="204"/>
              <w:rPr>
                <w:sz w:val="16"/>
              </w:rPr>
            </w:pPr>
            <w:r>
              <w:rPr>
                <w:sz w:val="16"/>
              </w:rPr>
              <w:t>€111,855</w:t>
            </w:r>
          </w:p>
        </w:tc>
        <w:tc>
          <w:tcPr>
            <w:tcW w:w="1042" w:type="dxa"/>
            <w:shd w:val="clear" w:color="auto" w:fill="E7F8FF"/>
          </w:tcPr>
          <w:p>
            <w:pPr>
              <w:pStyle w:val="TableParagraph"/>
              <w:spacing w:before="9"/>
              <w:ind w:left="9"/>
              <w:jc w:val="center"/>
              <w:rPr>
                <w:sz w:val="16"/>
              </w:rPr>
            </w:pPr>
            <w:r>
              <w:rPr>
                <w:sz w:val="16"/>
              </w:rPr>
              <w:t>€1,597,930</w:t>
            </w:r>
          </w:p>
        </w:tc>
      </w:tr>
      <w:tr>
        <w:trPr>
          <w:trHeight w:val="234" w:hRule="atLeast"/>
        </w:trPr>
        <w:tc>
          <w:tcPr>
            <w:tcW w:w="3771" w:type="dxa"/>
          </w:tcPr>
          <w:p>
            <w:pPr>
              <w:pStyle w:val="TableParagraph"/>
              <w:spacing w:before="9"/>
              <w:ind w:left="28"/>
              <w:rPr>
                <w:sz w:val="16"/>
              </w:rPr>
            </w:pPr>
            <w:r>
              <w:rPr>
                <w:sz w:val="16"/>
              </w:rPr>
              <w:t>2.2 Rural Youth</w:t>
            </w:r>
          </w:p>
        </w:tc>
        <w:tc>
          <w:tcPr>
            <w:tcW w:w="1042" w:type="dxa"/>
          </w:tcPr>
          <w:p>
            <w:pPr>
              <w:pStyle w:val="TableParagraph"/>
              <w:ind w:left="0"/>
              <w:rPr>
                <w:rFonts w:ascii="Times New Roman"/>
                <w:sz w:val="16"/>
              </w:rPr>
            </w:pPr>
          </w:p>
        </w:tc>
        <w:tc>
          <w:tcPr>
            <w:tcW w:w="1042" w:type="dxa"/>
          </w:tcPr>
          <w:p>
            <w:pPr>
              <w:pStyle w:val="TableParagraph"/>
              <w:spacing w:before="9"/>
              <w:ind w:left="248"/>
              <w:rPr>
                <w:sz w:val="16"/>
              </w:rPr>
            </w:pPr>
            <w:r>
              <w:rPr>
                <w:sz w:val="16"/>
              </w:rPr>
              <w:t>€34,090</w:t>
            </w:r>
          </w:p>
        </w:tc>
        <w:tc>
          <w:tcPr>
            <w:tcW w:w="1042" w:type="dxa"/>
          </w:tcPr>
          <w:p>
            <w:pPr>
              <w:pStyle w:val="TableParagraph"/>
              <w:spacing w:before="9"/>
              <w:ind w:left="0" w:right="231"/>
              <w:jc w:val="right"/>
              <w:rPr>
                <w:sz w:val="16"/>
              </w:rPr>
            </w:pPr>
            <w:r>
              <w:rPr>
                <w:w w:val="90"/>
                <w:sz w:val="16"/>
              </w:rPr>
              <w:t>€85,223</w:t>
            </w:r>
          </w:p>
        </w:tc>
        <w:tc>
          <w:tcPr>
            <w:tcW w:w="1042" w:type="dxa"/>
          </w:tcPr>
          <w:p>
            <w:pPr>
              <w:pStyle w:val="TableParagraph"/>
              <w:spacing w:before="9"/>
              <w:ind w:left="0" w:right="190"/>
              <w:jc w:val="right"/>
              <w:rPr>
                <w:sz w:val="16"/>
              </w:rPr>
            </w:pPr>
            <w:r>
              <w:rPr>
                <w:w w:val="90"/>
                <w:sz w:val="16"/>
              </w:rPr>
              <w:t>€127,834</w:t>
            </w:r>
          </w:p>
        </w:tc>
        <w:tc>
          <w:tcPr>
            <w:tcW w:w="1043" w:type="dxa"/>
          </w:tcPr>
          <w:p>
            <w:pPr>
              <w:pStyle w:val="TableParagraph"/>
              <w:spacing w:before="9"/>
              <w:ind w:left="204"/>
              <w:rPr>
                <w:sz w:val="16"/>
              </w:rPr>
            </w:pPr>
            <w:r>
              <w:rPr>
                <w:sz w:val="16"/>
              </w:rPr>
              <w:t>€149,140</w:t>
            </w:r>
          </w:p>
        </w:tc>
        <w:tc>
          <w:tcPr>
            <w:tcW w:w="1042" w:type="dxa"/>
          </w:tcPr>
          <w:p>
            <w:pPr>
              <w:pStyle w:val="TableParagraph"/>
              <w:spacing w:before="9"/>
              <w:ind w:left="247"/>
              <w:rPr>
                <w:sz w:val="16"/>
              </w:rPr>
            </w:pPr>
            <w:r>
              <w:rPr>
                <w:sz w:val="16"/>
              </w:rPr>
              <w:t>€29,828</w:t>
            </w:r>
          </w:p>
        </w:tc>
        <w:tc>
          <w:tcPr>
            <w:tcW w:w="1042" w:type="dxa"/>
            <w:shd w:val="clear" w:color="auto" w:fill="E7F8FF"/>
          </w:tcPr>
          <w:p>
            <w:pPr>
              <w:pStyle w:val="TableParagraph"/>
              <w:spacing w:before="9"/>
              <w:ind w:left="9"/>
              <w:jc w:val="center"/>
              <w:rPr>
                <w:sz w:val="16"/>
              </w:rPr>
            </w:pPr>
            <w:r>
              <w:rPr>
                <w:sz w:val="16"/>
              </w:rPr>
              <w:t>€426,115</w:t>
            </w:r>
          </w:p>
        </w:tc>
      </w:tr>
      <w:tr>
        <w:trPr>
          <w:trHeight w:val="234" w:hRule="atLeast"/>
        </w:trPr>
        <w:tc>
          <w:tcPr>
            <w:tcW w:w="3771"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3"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shd w:val="clear" w:color="auto" w:fill="E7F8FF"/>
          </w:tcPr>
          <w:p>
            <w:pPr>
              <w:pStyle w:val="TableParagraph"/>
              <w:spacing w:before="9"/>
              <w:ind w:left="9"/>
              <w:jc w:val="center"/>
              <w:rPr>
                <w:sz w:val="16"/>
              </w:rPr>
            </w:pPr>
            <w:r>
              <w:rPr>
                <w:sz w:val="16"/>
              </w:rPr>
              <w:t>€0</w:t>
            </w:r>
          </w:p>
        </w:tc>
      </w:tr>
      <w:tr>
        <w:trPr>
          <w:trHeight w:val="234" w:hRule="atLeast"/>
        </w:trPr>
        <w:tc>
          <w:tcPr>
            <w:tcW w:w="3771"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3"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shd w:val="clear" w:color="auto" w:fill="E7F8FF"/>
          </w:tcPr>
          <w:p>
            <w:pPr>
              <w:pStyle w:val="TableParagraph"/>
              <w:spacing w:before="9"/>
              <w:ind w:left="9"/>
              <w:jc w:val="center"/>
              <w:rPr>
                <w:sz w:val="16"/>
              </w:rPr>
            </w:pPr>
            <w:r>
              <w:rPr>
                <w:sz w:val="16"/>
              </w:rPr>
              <w:t>€0</w:t>
            </w:r>
          </w:p>
        </w:tc>
      </w:tr>
      <w:tr>
        <w:trPr>
          <w:trHeight w:val="234" w:hRule="atLeast"/>
        </w:trPr>
        <w:tc>
          <w:tcPr>
            <w:tcW w:w="3771"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3"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shd w:val="clear" w:color="auto" w:fill="E7F8FF"/>
          </w:tcPr>
          <w:p>
            <w:pPr>
              <w:pStyle w:val="TableParagraph"/>
              <w:spacing w:before="9"/>
              <w:ind w:left="9"/>
              <w:jc w:val="center"/>
              <w:rPr>
                <w:sz w:val="16"/>
              </w:rPr>
            </w:pPr>
            <w:r>
              <w:rPr>
                <w:sz w:val="16"/>
              </w:rPr>
              <w:t>€0</w:t>
            </w:r>
          </w:p>
        </w:tc>
      </w:tr>
      <w:tr>
        <w:trPr>
          <w:trHeight w:val="235" w:hRule="atLeast"/>
        </w:trPr>
        <w:tc>
          <w:tcPr>
            <w:tcW w:w="3771" w:type="dxa"/>
            <w:shd w:val="clear" w:color="auto" w:fill="E7F8FF"/>
          </w:tcPr>
          <w:p>
            <w:pPr>
              <w:pStyle w:val="TableParagraph"/>
              <w:spacing w:before="9"/>
              <w:ind w:left="28"/>
              <w:rPr>
                <w:b/>
                <w:sz w:val="16"/>
              </w:rPr>
            </w:pPr>
            <w:r>
              <w:rPr>
                <w:b/>
                <w:sz w:val="16"/>
                <w:u w:val="single"/>
              </w:rPr>
              <w:t>Sub-Total </w:t>
            </w:r>
          </w:p>
        </w:tc>
        <w:tc>
          <w:tcPr>
            <w:tcW w:w="1042" w:type="dxa"/>
            <w:shd w:val="clear" w:color="auto" w:fill="E7F8FF"/>
          </w:tcPr>
          <w:p>
            <w:pPr>
              <w:pStyle w:val="TableParagraph"/>
              <w:spacing w:before="9"/>
              <w:ind w:left="13"/>
              <w:jc w:val="center"/>
              <w:rPr>
                <w:b/>
                <w:sz w:val="16"/>
              </w:rPr>
            </w:pPr>
            <w:r>
              <w:rPr>
                <w:rFonts w:ascii="Times New Roman" w:hAnsi="Times New Roman"/>
                <w:w w:val="103"/>
                <w:sz w:val="16"/>
                <w:u w:val="single"/>
              </w:rPr>
              <w:t> </w:t>
            </w:r>
            <w:r>
              <w:rPr>
                <w:b/>
                <w:sz w:val="16"/>
                <w:u w:val="single"/>
              </w:rPr>
              <w:t>€0</w:t>
            </w:r>
          </w:p>
        </w:tc>
        <w:tc>
          <w:tcPr>
            <w:tcW w:w="1042" w:type="dxa"/>
            <w:shd w:val="clear" w:color="auto" w:fill="E7F8FF"/>
          </w:tcPr>
          <w:p>
            <w:pPr>
              <w:pStyle w:val="TableParagraph"/>
              <w:spacing w:before="9"/>
              <w:ind w:left="205"/>
              <w:rPr>
                <w:b/>
                <w:sz w:val="16"/>
              </w:rPr>
            </w:pPr>
            <w:r>
              <w:rPr>
                <w:rFonts w:ascii="Times New Roman" w:hAnsi="Times New Roman"/>
                <w:w w:val="103"/>
                <w:sz w:val="16"/>
                <w:u w:val="single"/>
              </w:rPr>
              <w:t> </w:t>
            </w:r>
            <w:r>
              <w:rPr>
                <w:b/>
                <w:sz w:val="16"/>
                <w:u w:val="single"/>
              </w:rPr>
              <w:t>€161,925</w:t>
            </w:r>
          </w:p>
        </w:tc>
        <w:tc>
          <w:tcPr>
            <w:tcW w:w="1042" w:type="dxa"/>
            <w:shd w:val="clear" w:color="auto" w:fill="E7F8FF"/>
          </w:tcPr>
          <w:p>
            <w:pPr>
              <w:pStyle w:val="TableParagraph"/>
              <w:spacing w:before="9"/>
              <w:ind w:left="0" w:right="188"/>
              <w:jc w:val="right"/>
              <w:rPr>
                <w:b/>
                <w:sz w:val="16"/>
              </w:rPr>
            </w:pPr>
            <w:r>
              <w:rPr>
                <w:rFonts w:ascii="Times New Roman" w:hAnsi="Times New Roman"/>
                <w:w w:val="103"/>
                <w:sz w:val="16"/>
                <w:u w:val="single"/>
              </w:rPr>
              <w:t> </w:t>
            </w:r>
            <w:r>
              <w:rPr>
                <w:b/>
                <w:w w:val="95"/>
                <w:sz w:val="16"/>
                <w:u w:val="single"/>
              </w:rPr>
              <w:t>€404,812</w:t>
            </w:r>
          </w:p>
        </w:tc>
        <w:tc>
          <w:tcPr>
            <w:tcW w:w="1042" w:type="dxa"/>
            <w:shd w:val="clear" w:color="auto" w:fill="E7F8FF"/>
          </w:tcPr>
          <w:p>
            <w:pPr>
              <w:pStyle w:val="TableParagraph"/>
              <w:spacing w:before="9"/>
              <w:ind w:left="0" w:right="188"/>
              <w:jc w:val="right"/>
              <w:rPr>
                <w:b/>
                <w:sz w:val="16"/>
              </w:rPr>
            </w:pPr>
            <w:r>
              <w:rPr>
                <w:rFonts w:ascii="Times New Roman" w:hAnsi="Times New Roman"/>
                <w:w w:val="103"/>
                <w:sz w:val="16"/>
                <w:u w:val="single"/>
              </w:rPr>
              <w:t> </w:t>
            </w:r>
            <w:r>
              <w:rPr>
                <w:b/>
                <w:w w:val="95"/>
                <w:sz w:val="16"/>
                <w:u w:val="single"/>
              </w:rPr>
              <w:t>€607,209</w:t>
            </w:r>
          </w:p>
        </w:tc>
        <w:tc>
          <w:tcPr>
            <w:tcW w:w="1043" w:type="dxa"/>
            <w:shd w:val="clear" w:color="auto" w:fill="E7F8FF"/>
          </w:tcPr>
          <w:p>
            <w:pPr>
              <w:pStyle w:val="TableParagraph"/>
              <w:spacing w:before="9"/>
              <w:ind w:left="204"/>
              <w:rPr>
                <w:b/>
                <w:sz w:val="16"/>
              </w:rPr>
            </w:pPr>
            <w:r>
              <w:rPr>
                <w:rFonts w:ascii="Times New Roman" w:hAnsi="Times New Roman"/>
                <w:w w:val="103"/>
                <w:sz w:val="16"/>
                <w:u w:val="single"/>
              </w:rPr>
              <w:t> </w:t>
            </w:r>
            <w:r>
              <w:rPr>
                <w:b/>
                <w:sz w:val="16"/>
                <w:u w:val="single"/>
              </w:rPr>
              <w:t>€708,416</w:t>
            </w:r>
          </w:p>
        </w:tc>
        <w:tc>
          <w:tcPr>
            <w:tcW w:w="1042" w:type="dxa"/>
            <w:shd w:val="clear" w:color="auto" w:fill="E7F8FF"/>
          </w:tcPr>
          <w:p>
            <w:pPr>
              <w:pStyle w:val="TableParagraph"/>
              <w:spacing w:before="9"/>
              <w:ind w:left="204"/>
              <w:rPr>
                <w:b/>
                <w:sz w:val="16"/>
              </w:rPr>
            </w:pPr>
            <w:r>
              <w:rPr>
                <w:rFonts w:ascii="Times New Roman" w:hAnsi="Times New Roman"/>
                <w:w w:val="103"/>
                <w:sz w:val="16"/>
                <w:u w:val="single"/>
              </w:rPr>
              <w:t> </w:t>
            </w:r>
            <w:r>
              <w:rPr>
                <w:b/>
                <w:sz w:val="16"/>
                <w:u w:val="single"/>
              </w:rPr>
              <w:t>€141,683</w:t>
            </w:r>
          </w:p>
        </w:tc>
        <w:tc>
          <w:tcPr>
            <w:tcW w:w="1042" w:type="dxa"/>
            <w:shd w:val="clear" w:color="auto" w:fill="E7F8FF"/>
          </w:tcPr>
          <w:p>
            <w:pPr>
              <w:pStyle w:val="TableParagraph"/>
              <w:spacing w:before="9"/>
              <w:ind w:left="9"/>
              <w:jc w:val="center"/>
              <w:rPr>
                <w:b/>
                <w:sz w:val="16"/>
              </w:rPr>
            </w:pPr>
            <w:r>
              <w:rPr>
                <w:rFonts w:ascii="Times New Roman" w:hAnsi="Times New Roman"/>
                <w:w w:val="103"/>
                <w:sz w:val="16"/>
                <w:u w:val="single"/>
              </w:rPr>
              <w:t> </w:t>
            </w:r>
            <w:r>
              <w:rPr>
                <w:b/>
                <w:sz w:val="16"/>
                <w:u w:val="single"/>
              </w:rPr>
              <w:t>€2,024,045</w:t>
            </w:r>
          </w:p>
        </w:tc>
      </w:tr>
      <w:tr>
        <w:trPr>
          <w:trHeight w:val="234" w:hRule="atLeast"/>
        </w:trPr>
        <w:tc>
          <w:tcPr>
            <w:tcW w:w="11066" w:type="dxa"/>
            <w:gridSpan w:val="8"/>
            <w:shd w:val="clear" w:color="auto" w:fill="D2F3FF"/>
          </w:tcPr>
          <w:p>
            <w:pPr>
              <w:pStyle w:val="TableParagraph"/>
              <w:spacing w:before="9"/>
              <w:ind w:left="28"/>
              <w:rPr>
                <w:b/>
                <w:sz w:val="16"/>
              </w:rPr>
            </w:pPr>
            <w:r>
              <w:rPr>
                <w:b/>
                <w:sz w:val="16"/>
              </w:rPr>
              <w:t>Theme 3: Rural Environment</w:t>
            </w:r>
          </w:p>
        </w:tc>
      </w:tr>
      <w:tr>
        <w:trPr>
          <w:trHeight w:val="234" w:hRule="atLeast"/>
        </w:trPr>
        <w:tc>
          <w:tcPr>
            <w:tcW w:w="3771" w:type="dxa"/>
          </w:tcPr>
          <w:p>
            <w:pPr>
              <w:pStyle w:val="TableParagraph"/>
              <w:spacing w:before="9"/>
              <w:ind w:left="28"/>
              <w:rPr>
                <w:sz w:val="16"/>
              </w:rPr>
            </w:pPr>
            <w:r>
              <w:rPr>
                <w:sz w:val="16"/>
              </w:rPr>
              <w:t>3.1 Water Resources</w:t>
            </w:r>
          </w:p>
        </w:tc>
        <w:tc>
          <w:tcPr>
            <w:tcW w:w="1042" w:type="dxa"/>
          </w:tcPr>
          <w:p>
            <w:pPr>
              <w:pStyle w:val="TableParagraph"/>
              <w:ind w:left="0"/>
              <w:rPr>
                <w:rFonts w:ascii="Times New Roman"/>
                <w:sz w:val="16"/>
              </w:rPr>
            </w:pPr>
          </w:p>
        </w:tc>
        <w:tc>
          <w:tcPr>
            <w:tcW w:w="1042" w:type="dxa"/>
          </w:tcPr>
          <w:p>
            <w:pPr>
              <w:pStyle w:val="TableParagraph"/>
              <w:spacing w:before="9"/>
              <w:ind w:left="248"/>
              <w:rPr>
                <w:sz w:val="16"/>
              </w:rPr>
            </w:pPr>
            <w:r>
              <w:rPr>
                <w:sz w:val="16"/>
              </w:rPr>
              <w:t>€34,090</w:t>
            </w:r>
          </w:p>
        </w:tc>
        <w:tc>
          <w:tcPr>
            <w:tcW w:w="1042" w:type="dxa"/>
          </w:tcPr>
          <w:p>
            <w:pPr>
              <w:pStyle w:val="TableParagraph"/>
              <w:spacing w:before="9"/>
              <w:ind w:left="0" w:right="231"/>
              <w:jc w:val="right"/>
              <w:rPr>
                <w:sz w:val="16"/>
              </w:rPr>
            </w:pPr>
            <w:r>
              <w:rPr>
                <w:w w:val="90"/>
                <w:sz w:val="16"/>
              </w:rPr>
              <w:t>€85,223</w:t>
            </w:r>
          </w:p>
        </w:tc>
        <w:tc>
          <w:tcPr>
            <w:tcW w:w="1042" w:type="dxa"/>
          </w:tcPr>
          <w:p>
            <w:pPr>
              <w:pStyle w:val="TableParagraph"/>
              <w:spacing w:before="9"/>
              <w:ind w:left="0" w:right="190"/>
              <w:jc w:val="right"/>
              <w:rPr>
                <w:sz w:val="16"/>
              </w:rPr>
            </w:pPr>
            <w:r>
              <w:rPr>
                <w:w w:val="90"/>
                <w:sz w:val="16"/>
              </w:rPr>
              <w:t>€127,834</w:t>
            </w:r>
          </w:p>
        </w:tc>
        <w:tc>
          <w:tcPr>
            <w:tcW w:w="1043" w:type="dxa"/>
          </w:tcPr>
          <w:p>
            <w:pPr>
              <w:pStyle w:val="TableParagraph"/>
              <w:spacing w:before="9"/>
              <w:ind w:left="204"/>
              <w:rPr>
                <w:sz w:val="16"/>
              </w:rPr>
            </w:pPr>
            <w:r>
              <w:rPr>
                <w:sz w:val="16"/>
              </w:rPr>
              <w:t>€149,140</w:t>
            </w:r>
          </w:p>
        </w:tc>
        <w:tc>
          <w:tcPr>
            <w:tcW w:w="1042" w:type="dxa"/>
          </w:tcPr>
          <w:p>
            <w:pPr>
              <w:pStyle w:val="TableParagraph"/>
              <w:spacing w:before="9"/>
              <w:ind w:left="247"/>
              <w:rPr>
                <w:sz w:val="16"/>
              </w:rPr>
            </w:pPr>
            <w:r>
              <w:rPr>
                <w:sz w:val="16"/>
              </w:rPr>
              <w:t>€29,828</w:t>
            </w:r>
          </w:p>
        </w:tc>
        <w:tc>
          <w:tcPr>
            <w:tcW w:w="1042" w:type="dxa"/>
            <w:shd w:val="clear" w:color="auto" w:fill="E7F8FF"/>
          </w:tcPr>
          <w:p>
            <w:pPr>
              <w:pStyle w:val="TableParagraph"/>
              <w:spacing w:before="9"/>
              <w:ind w:left="9"/>
              <w:jc w:val="center"/>
              <w:rPr>
                <w:sz w:val="16"/>
              </w:rPr>
            </w:pPr>
            <w:r>
              <w:rPr>
                <w:sz w:val="16"/>
              </w:rPr>
              <w:t>€426,115</w:t>
            </w:r>
          </w:p>
        </w:tc>
      </w:tr>
      <w:tr>
        <w:trPr>
          <w:trHeight w:val="234" w:hRule="atLeast"/>
        </w:trPr>
        <w:tc>
          <w:tcPr>
            <w:tcW w:w="3771" w:type="dxa"/>
          </w:tcPr>
          <w:p>
            <w:pPr>
              <w:pStyle w:val="TableParagraph"/>
              <w:spacing w:before="9"/>
              <w:ind w:left="28"/>
              <w:rPr>
                <w:sz w:val="16"/>
              </w:rPr>
            </w:pPr>
            <w:r>
              <w:rPr>
                <w:sz w:val="16"/>
              </w:rPr>
              <w:t>3.2 Biodiversity</w:t>
            </w:r>
          </w:p>
        </w:tc>
        <w:tc>
          <w:tcPr>
            <w:tcW w:w="1042" w:type="dxa"/>
          </w:tcPr>
          <w:p>
            <w:pPr>
              <w:pStyle w:val="TableParagraph"/>
              <w:ind w:left="0"/>
              <w:rPr>
                <w:rFonts w:ascii="Times New Roman"/>
                <w:sz w:val="16"/>
              </w:rPr>
            </w:pPr>
          </w:p>
        </w:tc>
        <w:tc>
          <w:tcPr>
            <w:tcW w:w="1042" w:type="dxa"/>
          </w:tcPr>
          <w:p>
            <w:pPr>
              <w:pStyle w:val="TableParagraph"/>
              <w:spacing w:before="9"/>
              <w:ind w:left="248"/>
              <w:rPr>
                <w:sz w:val="16"/>
              </w:rPr>
            </w:pPr>
            <w:r>
              <w:rPr>
                <w:sz w:val="16"/>
              </w:rPr>
              <w:t>€51,134</w:t>
            </w:r>
          </w:p>
        </w:tc>
        <w:tc>
          <w:tcPr>
            <w:tcW w:w="1042" w:type="dxa"/>
          </w:tcPr>
          <w:p>
            <w:pPr>
              <w:pStyle w:val="TableParagraph"/>
              <w:spacing w:before="9"/>
              <w:ind w:left="0" w:right="190"/>
              <w:jc w:val="right"/>
              <w:rPr>
                <w:sz w:val="16"/>
              </w:rPr>
            </w:pPr>
            <w:r>
              <w:rPr>
                <w:w w:val="90"/>
                <w:sz w:val="16"/>
              </w:rPr>
              <w:t>€127,834</w:t>
            </w:r>
          </w:p>
        </w:tc>
        <w:tc>
          <w:tcPr>
            <w:tcW w:w="1042" w:type="dxa"/>
          </w:tcPr>
          <w:p>
            <w:pPr>
              <w:pStyle w:val="TableParagraph"/>
              <w:spacing w:before="9"/>
              <w:ind w:left="0" w:right="190"/>
              <w:jc w:val="right"/>
              <w:rPr>
                <w:sz w:val="16"/>
              </w:rPr>
            </w:pPr>
            <w:r>
              <w:rPr>
                <w:w w:val="90"/>
                <w:sz w:val="16"/>
              </w:rPr>
              <w:t>€191,750</w:t>
            </w:r>
          </w:p>
        </w:tc>
        <w:tc>
          <w:tcPr>
            <w:tcW w:w="1043" w:type="dxa"/>
          </w:tcPr>
          <w:p>
            <w:pPr>
              <w:pStyle w:val="TableParagraph"/>
              <w:spacing w:before="9"/>
              <w:ind w:left="204"/>
              <w:rPr>
                <w:sz w:val="16"/>
              </w:rPr>
            </w:pPr>
            <w:r>
              <w:rPr>
                <w:sz w:val="16"/>
              </w:rPr>
              <w:t>€223,710</w:t>
            </w:r>
          </w:p>
        </w:tc>
        <w:tc>
          <w:tcPr>
            <w:tcW w:w="1042" w:type="dxa"/>
          </w:tcPr>
          <w:p>
            <w:pPr>
              <w:pStyle w:val="TableParagraph"/>
              <w:spacing w:before="9"/>
              <w:ind w:left="247"/>
              <w:rPr>
                <w:sz w:val="16"/>
              </w:rPr>
            </w:pPr>
            <w:r>
              <w:rPr>
                <w:sz w:val="16"/>
              </w:rPr>
              <w:t>€44,742</w:t>
            </w:r>
          </w:p>
        </w:tc>
        <w:tc>
          <w:tcPr>
            <w:tcW w:w="1042" w:type="dxa"/>
            <w:shd w:val="clear" w:color="auto" w:fill="E7F8FF"/>
          </w:tcPr>
          <w:p>
            <w:pPr>
              <w:pStyle w:val="TableParagraph"/>
              <w:spacing w:before="9"/>
              <w:ind w:left="9"/>
              <w:jc w:val="center"/>
              <w:rPr>
                <w:sz w:val="16"/>
              </w:rPr>
            </w:pPr>
            <w:r>
              <w:rPr>
                <w:sz w:val="16"/>
              </w:rPr>
              <w:t>€639,170</w:t>
            </w:r>
          </w:p>
        </w:tc>
      </w:tr>
      <w:tr>
        <w:trPr>
          <w:trHeight w:val="234" w:hRule="atLeast"/>
        </w:trPr>
        <w:tc>
          <w:tcPr>
            <w:tcW w:w="3771" w:type="dxa"/>
          </w:tcPr>
          <w:p>
            <w:pPr>
              <w:pStyle w:val="TableParagraph"/>
              <w:spacing w:before="9"/>
              <w:ind w:left="28"/>
              <w:rPr>
                <w:sz w:val="16"/>
              </w:rPr>
            </w:pPr>
            <w:r>
              <w:rPr>
                <w:sz w:val="16"/>
              </w:rPr>
              <w:t>3.3 Renewable Energy</w:t>
            </w:r>
          </w:p>
        </w:tc>
        <w:tc>
          <w:tcPr>
            <w:tcW w:w="1042" w:type="dxa"/>
          </w:tcPr>
          <w:p>
            <w:pPr>
              <w:pStyle w:val="TableParagraph"/>
              <w:ind w:left="0"/>
              <w:rPr>
                <w:rFonts w:ascii="Times New Roman"/>
                <w:sz w:val="16"/>
              </w:rPr>
            </w:pPr>
          </w:p>
        </w:tc>
        <w:tc>
          <w:tcPr>
            <w:tcW w:w="1042" w:type="dxa"/>
          </w:tcPr>
          <w:p>
            <w:pPr>
              <w:pStyle w:val="TableParagraph"/>
              <w:spacing w:before="9"/>
              <w:ind w:left="248"/>
              <w:rPr>
                <w:sz w:val="16"/>
              </w:rPr>
            </w:pPr>
            <w:r>
              <w:rPr>
                <w:sz w:val="16"/>
              </w:rPr>
              <w:t>€25,567</w:t>
            </w:r>
          </w:p>
        </w:tc>
        <w:tc>
          <w:tcPr>
            <w:tcW w:w="1042" w:type="dxa"/>
          </w:tcPr>
          <w:p>
            <w:pPr>
              <w:pStyle w:val="TableParagraph"/>
              <w:spacing w:before="9"/>
              <w:ind w:left="0" w:right="231"/>
              <w:jc w:val="right"/>
              <w:rPr>
                <w:sz w:val="16"/>
              </w:rPr>
            </w:pPr>
            <w:r>
              <w:rPr>
                <w:w w:val="90"/>
                <w:sz w:val="16"/>
              </w:rPr>
              <w:t>€63,917</w:t>
            </w:r>
          </w:p>
        </w:tc>
        <w:tc>
          <w:tcPr>
            <w:tcW w:w="1042" w:type="dxa"/>
          </w:tcPr>
          <w:p>
            <w:pPr>
              <w:pStyle w:val="TableParagraph"/>
              <w:spacing w:before="9"/>
              <w:ind w:left="0" w:right="231"/>
              <w:jc w:val="right"/>
              <w:rPr>
                <w:sz w:val="16"/>
              </w:rPr>
            </w:pPr>
            <w:r>
              <w:rPr>
                <w:w w:val="90"/>
                <w:sz w:val="16"/>
              </w:rPr>
              <w:t>€95,875</w:t>
            </w:r>
          </w:p>
        </w:tc>
        <w:tc>
          <w:tcPr>
            <w:tcW w:w="1043" w:type="dxa"/>
          </w:tcPr>
          <w:p>
            <w:pPr>
              <w:pStyle w:val="TableParagraph"/>
              <w:spacing w:before="9"/>
              <w:ind w:left="204"/>
              <w:rPr>
                <w:sz w:val="16"/>
              </w:rPr>
            </w:pPr>
            <w:r>
              <w:rPr>
                <w:sz w:val="16"/>
              </w:rPr>
              <w:t>€111,855</w:t>
            </w:r>
          </w:p>
        </w:tc>
        <w:tc>
          <w:tcPr>
            <w:tcW w:w="1042" w:type="dxa"/>
          </w:tcPr>
          <w:p>
            <w:pPr>
              <w:pStyle w:val="TableParagraph"/>
              <w:spacing w:before="9"/>
              <w:ind w:left="247"/>
              <w:rPr>
                <w:sz w:val="16"/>
              </w:rPr>
            </w:pPr>
            <w:r>
              <w:rPr>
                <w:sz w:val="16"/>
              </w:rPr>
              <w:t>€22,371</w:t>
            </w:r>
          </w:p>
        </w:tc>
        <w:tc>
          <w:tcPr>
            <w:tcW w:w="1042" w:type="dxa"/>
            <w:shd w:val="clear" w:color="auto" w:fill="E7F8FF"/>
          </w:tcPr>
          <w:p>
            <w:pPr>
              <w:pStyle w:val="TableParagraph"/>
              <w:spacing w:before="9"/>
              <w:ind w:left="9"/>
              <w:jc w:val="center"/>
              <w:rPr>
                <w:sz w:val="16"/>
              </w:rPr>
            </w:pPr>
            <w:r>
              <w:rPr>
                <w:sz w:val="16"/>
              </w:rPr>
              <w:t>€319,585</w:t>
            </w:r>
          </w:p>
        </w:tc>
      </w:tr>
      <w:tr>
        <w:trPr>
          <w:trHeight w:val="234" w:hRule="atLeast"/>
        </w:trPr>
        <w:tc>
          <w:tcPr>
            <w:tcW w:w="3771"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3"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shd w:val="clear" w:color="auto" w:fill="E7F8FF"/>
          </w:tcPr>
          <w:p>
            <w:pPr>
              <w:pStyle w:val="TableParagraph"/>
              <w:spacing w:before="9"/>
              <w:ind w:left="9"/>
              <w:jc w:val="center"/>
              <w:rPr>
                <w:sz w:val="16"/>
              </w:rPr>
            </w:pPr>
            <w:r>
              <w:rPr>
                <w:sz w:val="16"/>
              </w:rPr>
              <w:t>€0</w:t>
            </w:r>
          </w:p>
        </w:tc>
      </w:tr>
      <w:tr>
        <w:trPr>
          <w:trHeight w:val="234" w:hRule="atLeast"/>
        </w:trPr>
        <w:tc>
          <w:tcPr>
            <w:tcW w:w="3771"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3" w:type="dxa"/>
          </w:tcPr>
          <w:p>
            <w:pPr>
              <w:pStyle w:val="TableParagraph"/>
              <w:ind w:left="0"/>
              <w:rPr>
                <w:rFonts w:ascii="Times New Roman"/>
                <w:sz w:val="16"/>
              </w:rPr>
            </w:pPr>
          </w:p>
        </w:tc>
        <w:tc>
          <w:tcPr>
            <w:tcW w:w="1042" w:type="dxa"/>
          </w:tcPr>
          <w:p>
            <w:pPr>
              <w:pStyle w:val="TableParagraph"/>
              <w:ind w:left="0"/>
              <w:rPr>
                <w:rFonts w:ascii="Times New Roman"/>
                <w:sz w:val="16"/>
              </w:rPr>
            </w:pPr>
          </w:p>
        </w:tc>
        <w:tc>
          <w:tcPr>
            <w:tcW w:w="1042" w:type="dxa"/>
            <w:shd w:val="clear" w:color="auto" w:fill="E7F8FF"/>
          </w:tcPr>
          <w:p>
            <w:pPr>
              <w:pStyle w:val="TableParagraph"/>
              <w:spacing w:before="9"/>
              <w:ind w:left="9"/>
              <w:jc w:val="center"/>
              <w:rPr>
                <w:sz w:val="16"/>
              </w:rPr>
            </w:pPr>
            <w:r>
              <w:rPr>
                <w:sz w:val="16"/>
              </w:rPr>
              <w:t>€0</w:t>
            </w:r>
          </w:p>
        </w:tc>
      </w:tr>
      <w:tr>
        <w:trPr>
          <w:trHeight w:val="234" w:hRule="atLeast"/>
        </w:trPr>
        <w:tc>
          <w:tcPr>
            <w:tcW w:w="3771" w:type="dxa"/>
            <w:shd w:val="clear" w:color="auto" w:fill="E7F8FF"/>
          </w:tcPr>
          <w:p>
            <w:pPr>
              <w:pStyle w:val="TableParagraph"/>
              <w:spacing w:before="9"/>
              <w:ind w:left="28"/>
              <w:rPr>
                <w:b/>
                <w:sz w:val="16"/>
              </w:rPr>
            </w:pPr>
            <w:r>
              <w:rPr>
                <w:b/>
                <w:sz w:val="16"/>
                <w:u w:val="single"/>
              </w:rPr>
              <w:t>Sub-Total </w:t>
            </w:r>
          </w:p>
        </w:tc>
        <w:tc>
          <w:tcPr>
            <w:tcW w:w="1042" w:type="dxa"/>
            <w:shd w:val="clear" w:color="auto" w:fill="E7F8FF"/>
          </w:tcPr>
          <w:p>
            <w:pPr>
              <w:pStyle w:val="TableParagraph"/>
              <w:spacing w:before="9"/>
              <w:ind w:left="13"/>
              <w:jc w:val="center"/>
              <w:rPr>
                <w:b/>
                <w:sz w:val="16"/>
              </w:rPr>
            </w:pPr>
            <w:r>
              <w:rPr>
                <w:rFonts w:ascii="Times New Roman" w:hAnsi="Times New Roman"/>
                <w:w w:val="103"/>
                <w:sz w:val="16"/>
                <w:u w:val="single"/>
              </w:rPr>
              <w:t> </w:t>
            </w:r>
            <w:r>
              <w:rPr>
                <w:b/>
                <w:sz w:val="16"/>
                <w:u w:val="single"/>
              </w:rPr>
              <w:t>€0</w:t>
            </w:r>
          </w:p>
        </w:tc>
        <w:tc>
          <w:tcPr>
            <w:tcW w:w="1042" w:type="dxa"/>
            <w:shd w:val="clear" w:color="auto" w:fill="E7F8FF"/>
          </w:tcPr>
          <w:p>
            <w:pPr>
              <w:pStyle w:val="TableParagraph"/>
              <w:spacing w:before="9"/>
              <w:ind w:left="205"/>
              <w:rPr>
                <w:b/>
                <w:sz w:val="16"/>
              </w:rPr>
            </w:pPr>
            <w:r>
              <w:rPr>
                <w:rFonts w:ascii="Times New Roman" w:hAnsi="Times New Roman"/>
                <w:w w:val="103"/>
                <w:sz w:val="16"/>
                <w:u w:val="single"/>
              </w:rPr>
              <w:t> </w:t>
            </w:r>
            <w:r>
              <w:rPr>
                <w:b/>
                <w:sz w:val="16"/>
                <w:u w:val="single"/>
              </w:rPr>
              <w:t>€110,791</w:t>
            </w:r>
          </w:p>
        </w:tc>
        <w:tc>
          <w:tcPr>
            <w:tcW w:w="1042" w:type="dxa"/>
            <w:shd w:val="clear" w:color="auto" w:fill="E7F8FF"/>
          </w:tcPr>
          <w:p>
            <w:pPr>
              <w:pStyle w:val="TableParagraph"/>
              <w:spacing w:before="9"/>
              <w:ind w:left="0" w:right="188"/>
              <w:jc w:val="right"/>
              <w:rPr>
                <w:b/>
                <w:sz w:val="16"/>
              </w:rPr>
            </w:pPr>
            <w:r>
              <w:rPr>
                <w:rFonts w:ascii="Times New Roman" w:hAnsi="Times New Roman"/>
                <w:w w:val="103"/>
                <w:sz w:val="16"/>
                <w:u w:val="single"/>
              </w:rPr>
              <w:t> </w:t>
            </w:r>
            <w:r>
              <w:rPr>
                <w:b/>
                <w:w w:val="95"/>
                <w:sz w:val="16"/>
                <w:u w:val="single"/>
              </w:rPr>
              <w:t>€276,974</w:t>
            </w:r>
          </w:p>
        </w:tc>
        <w:tc>
          <w:tcPr>
            <w:tcW w:w="1042" w:type="dxa"/>
            <w:shd w:val="clear" w:color="auto" w:fill="E7F8FF"/>
          </w:tcPr>
          <w:p>
            <w:pPr>
              <w:pStyle w:val="TableParagraph"/>
              <w:spacing w:before="9"/>
              <w:ind w:left="0" w:right="188"/>
              <w:jc w:val="right"/>
              <w:rPr>
                <w:b/>
                <w:sz w:val="16"/>
              </w:rPr>
            </w:pPr>
            <w:r>
              <w:rPr>
                <w:rFonts w:ascii="Times New Roman" w:hAnsi="Times New Roman"/>
                <w:w w:val="103"/>
                <w:sz w:val="16"/>
                <w:u w:val="single"/>
              </w:rPr>
              <w:t> </w:t>
            </w:r>
            <w:r>
              <w:rPr>
                <w:b/>
                <w:w w:val="95"/>
                <w:sz w:val="16"/>
                <w:u w:val="single"/>
              </w:rPr>
              <w:t>€415,459</w:t>
            </w:r>
          </w:p>
        </w:tc>
        <w:tc>
          <w:tcPr>
            <w:tcW w:w="1043" w:type="dxa"/>
            <w:shd w:val="clear" w:color="auto" w:fill="E7F8FF"/>
          </w:tcPr>
          <w:p>
            <w:pPr>
              <w:pStyle w:val="TableParagraph"/>
              <w:spacing w:before="9"/>
              <w:ind w:left="204"/>
              <w:rPr>
                <w:b/>
                <w:sz w:val="16"/>
              </w:rPr>
            </w:pPr>
            <w:r>
              <w:rPr>
                <w:rFonts w:ascii="Times New Roman" w:hAnsi="Times New Roman"/>
                <w:w w:val="103"/>
                <w:sz w:val="16"/>
                <w:u w:val="single"/>
              </w:rPr>
              <w:t> </w:t>
            </w:r>
            <w:r>
              <w:rPr>
                <w:b/>
                <w:sz w:val="16"/>
                <w:u w:val="single"/>
              </w:rPr>
              <w:t>€484,705</w:t>
            </w:r>
          </w:p>
        </w:tc>
        <w:tc>
          <w:tcPr>
            <w:tcW w:w="1042" w:type="dxa"/>
            <w:shd w:val="clear" w:color="auto" w:fill="E7F8FF"/>
          </w:tcPr>
          <w:p>
            <w:pPr>
              <w:pStyle w:val="TableParagraph"/>
              <w:spacing w:before="9"/>
              <w:ind w:left="244"/>
              <w:rPr>
                <w:b/>
                <w:sz w:val="16"/>
              </w:rPr>
            </w:pPr>
            <w:r>
              <w:rPr>
                <w:rFonts w:ascii="Times New Roman" w:hAnsi="Times New Roman"/>
                <w:w w:val="103"/>
                <w:sz w:val="16"/>
                <w:u w:val="single"/>
              </w:rPr>
              <w:t> </w:t>
            </w:r>
            <w:r>
              <w:rPr>
                <w:b/>
                <w:sz w:val="16"/>
                <w:u w:val="single"/>
              </w:rPr>
              <w:t>€96,941</w:t>
            </w:r>
          </w:p>
        </w:tc>
        <w:tc>
          <w:tcPr>
            <w:tcW w:w="1042" w:type="dxa"/>
            <w:shd w:val="clear" w:color="auto" w:fill="E7F8FF"/>
          </w:tcPr>
          <w:p>
            <w:pPr>
              <w:pStyle w:val="TableParagraph"/>
              <w:spacing w:before="9"/>
              <w:ind w:left="9"/>
              <w:jc w:val="center"/>
              <w:rPr>
                <w:b/>
                <w:sz w:val="16"/>
              </w:rPr>
            </w:pPr>
            <w:r>
              <w:rPr>
                <w:rFonts w:ascii="Times New Roman" w:hAnsi="Times New Roman"/>
                <w:w w:val="103"/>
                <w:sz w:val="16"/>
                <w:u w:val="single"/>
              </w:rPr>
              <w:t> </w:t>
            </w:r>
            <w:r>
              <w:rPr>
                <w:b/>
                <w:sz w:val="16"/>
                <w:u w:val="single"/>
              </w:rPr>
              <w:t>€1,384,870</w:t>
            </w:r>
          </w:p>
        </w:tc>
      </w:tr>
      <w:tr>
        <w:trPr>
          <w:trHeight w:val="234" w:hRule="atLeast"/>
        </w:trPr>
        <w:tc>
          <w:tcPr>
            <w:tcW w:w="3771" w:type="dxa"/>
            <w:shd w:val="clear" w:color="auto" w:fill="D2F3FF"/>
          </w:tcPr>
          <w:p>
            <w:pPr>
              <w:pStyle w:val="TableParagraph"/>
              <w:spacing w:before="9"/>
              <w:ind w:left="28"/>
              <w:rPr>
                <w:b/>
                <w:sz w:val="16"/>
              </w:rPr>
            </w:pPr>
            <w:r>
              <w:rPr>
                <w:b/>
                <w:sz w:val="16"/>
                <w:u w:val="single"/>
              </w:rPr>
              <w:t>Total Budget Cost</w:t>
            </w:r>
          </w:p>
        </w:tc>
        <w:tc>
          <w:tcPr>
            <w:tcW w:w="1042" w:type="dxa"/>
            <w:shd w:val="clear" w:color="auto" w:fill="D2F3FF"/>
          </w:tcPr>
          <w:p>
            <w:pPr>
              <w:pStyle w:val="TableParagraph"/>
              <w:spacing w:before="9"/>
              <w:ind w:left="16"/>
              <w:jc w:val="center"/>
              <w:rPr>
                <w:sz w:val="16"/>
              </w:rPr>
            </w:pPr>
            <w:r>
              <w:rPr>
                <w:rFonts w:ascii="Times New Roman" w:hAnsi="Times New Roman"/>
                <w:w w:val="103"/>
                <w:sz w:val="16"/>
                <w:u w:val="single"/>
              </w:rPr>
              <w:t> </w:t>
            </w:r>
            <w:r>
              <w:rPr>
                <w:sz w:val="16"/>
                <w:u w:val="single"/>
              </w:rPr>
              <w:t>€27,500</w:t>
            </w:r>
          </w:p>
        </w:tc>
        <w:tc>
          <w:tcPr>
            <w:tcW w:w="1042" w:type="dxa"/>
            <w:shd w:val="clear" w:color="auto" w:fill="D2F3FF"/>
          </w:tcPr>
          <w:p>
            <w:pPr>
              <w:pStyle w:val="TableParagraph"/>
              <w:spacing w:before="9"/>
              <w:ind w:left="205"/>
              <w:rPr>
                <w:sz w:val="16"/>
              </w:rPr>
            </w:pPr>
            <w:r>
              <w:rPr>
                <w:rFonts w:ascii="Times New Roman" w:hAnsi="Times New Roman"/>
                <w:w w:val="103"/>
                <w:sz w:val="16"/>
                <w:u w:val="single"/>
              </w:rPr>
              <w:t> </w:t>
            </w:r>
            <w:r>
              <w:rPr>
                <w:sz w:val="16"/>
                <w:u w:val="single"/>
              </w:rPr>
              <w:t>€533,840</w:t>
            </w:r>
          </w:p>
        </w:tc>
        <w:tc>
          <w:tcPr>
            <w:tcW w:w="1042" w:type="dxa"/>
            <w:shd w:val="clear" w:color="auto" w:fill="D2F3FF"/>
          </w:tcPr>
          <w:p>
            <w:pPr>
              <w:pStyle w:val="TableParagraph"/>
              <w:spacing w:before="9"/>
              <w:ind w:left="0" w:right="128"/>
              <w:jc w:val="right"/>
              <w:rPr>
                <w:sz w:val="16"/>
              </w:rPr>
            </w:pPr>
            <w:r>
              <w:rPr>
                <w:rFonts w:ascii="Times New Roman" w:hAnsi="Times New Roman"/>
                <w:w w:val="103"/>
                <w:sz w:val="16"/>
                <w:u w:val="single"/>
              </w:rPr>
              <w:t> </w:t>
            </w:r>
            <w:r>
              <w:rPr>
                <w:w w:val="95"/>
                <w:sz w:val="16"/>
                <w:u w:val="single"/>
              </w:rPr>
              <w:t>€1,278,346</w:t>
            </w:r>
          </w:p>
        </w:tc>
        <w:tc>
          <w:tcPr>
            <w:tcW w:w="1042" w:type="dxa"/>
            <w:shd w:val="clear" w:color="auto" w:fill="D2F3FF"/>
          </w:tcPr>
          <w:p>
            <w:pPr>
              <w:pStyle w:val="TableParagraph"/>
              <w:spacing w:before="9"/>
              <w:ind w:left="0" w:right="128"/>
              <w:jc w:val="right"/>
              <w:rPr>
                <w:sz w:val="16"/>
              </w:rPr>
            </w:pPr>
            <w:r>
              <w:rPr>
                <w:rFonts w:ascii="Times New Roman" w:hAnsi="Times New Roman"/>
                <w:w w:val="103"/>
                <w:sz w:val="16"/>
                <w:u w:val="single"/>
              </w:rPr>
              <w:t> </w:t>
            </w:r>
            <w:r>
              <w:rPr>
                <w:w w:val="95"/>
                <w:sz w:val="16"/>
                <w:u w:val="single"/>
              </w:rPr>
              <w:t>€2,059,228</w:t>
            </w:r>
          </w:p>
        </w:tc>
        <w:tc>
          <w:tcPr>
            <w:tcW w:w="1043" w:type="dxa"/>
            <w:shd w:val="clear" w:color="auto" w:fill="D2F3FF"/>
          </w:tcPr>
          <w:p>
            <w:pPr>
              <w:pStyle w:val="TableParagraph"/>
              <w:spacing w:before="9"/>
              <w:ind w:left="142"/>
              <w:rPr>
                <w:sz w:val="16"/>
              </w:rPr>
            </w:pPr>
            <w:r>
              <w:rPr>
                <w:rFonts w:ascii="Times New Roman" w:hAnsi="Times New Roman"/>
                <w:w w:val="103"/>
                <w:sz w:val="16"/>
                <w:u w:val="single"/>
              </w:rPr>
              <w:t> </w:t>
            </w:r>
            <w:r>
              <w:rPr>
                <w:sz w:val="16"/>
                <w:u w:val="single"/>
              </w:rPr>
              <w:t>€1,977,961</w:t>
            </w:r>
          </w:p>
        </w:tc>
        <w:tc>
          <w:tcPr>
            <w:tcW w:w="1042" w:type="dxa"/>
            <w:shd w:val="clear" w:color="auto" w:fill="D2F3FF"/>
          </w:tcPr>
          <w:p>
            <w:pPr>
              <w:pStyle w:val="TableParagraph"/>
              <w:spacing w:before="9"/>
              <w:ind w:left="204"/>
              <w:rPr>
                <w:sz w:val="16"/>
              </w:rPr>
            </w:pPr>
            <w:r>
              <w:rPr>
                <w:rFonts w:ascii="Times New Roman" w:hAnsi="Times New Roman"/>
                <w:w w:val="103"/>
                <w:sz w:val="16"/>
                <w:u w:val="single"/>
              </w:rPr>
              <w:t> </w:t>
            </w:r>
            <w:r>
              <w:rPr>
                <w:sz w:val="16"/>
                <w:u w:val="single"/>
              </w:rPr>
              <w:t>€564,840</w:t>
            </w:r>
          </w:p>
        </w:tc>
        <w:tc>
          <w:tcPr>
            <w:tcW w:w="1042" w:type="dxa"/>
            <w:shd w:val="clear" w:color="auto" w:fill="D2F3FF"/>
          </w:tcPr>
          <w:p>
            <w:pPr>
              <w:pStyle w:val="TableParagraph"/>
              <w:spacing w:before="9"/>
              <w:ind w:left="9"/>
              <w:jc w:val="center"/>
              <w:rPr>
                <w:b/>
                <w:sz w:val="16"/>
              </w:rPr>
            </w:pPr>
            <w:r>
              <w:rPr>
                <w:rFonts w:ascii="Times New Roman" w:hAnsi="Times New Roman"/>
                <w:w w:val="103"/>
                <w:sz w:val="16"/>
                <w:u w:val="single"/>
              </w:rPr>
              <w:t> </w:t>
            </w:r>
            <w:r>
              <w:rPr>
                <w:b/>
                <w:sz w:val="16"/>
                <w:u w:val="single"/>
              </w:rPr>
              <w:t>€6,441,715</w:t>
            </w:r>
          </w:p>
        </w:tc>
      </w:tr>
    </w:tbl>
    <w:p>
      <w:pPr>
        <w:pStyle w:val="BodyText"/>
        <w:spacing w:before="9"/>
        <w:rPr>
          <w:b/>
          <w:sz w:val="10"/>
        </w:rPr>
      </w:pPr>
      <w:r>
        <w:rPr/>
        <w:pict>
          <v:group style="position:absolute;margin-left:51.984001pt;margin-top:8.19pt;width:567.2pt;height:116.45pt;mso-position-horizontal-relative:page;mso-position-vertical-relative:paragraph;z-index:1552;mso-wrap-distance-left:0;mso-wrap-distance-right:0" coordorigin="1040,164" coordsize="11344,2329">
            <v:rect style="position:absolute;left:1039;top:163;width:11344;height:2329" filled="true" fillcolor="#e7f8ff" stroked="false">
              <v:fill type="solid"/>
            </v:rect>
            <v:shape style="position:absolute;left:1039;top:163;width:11344;height:2329" type="#_x0000_t202" filled="false" stroked="false">
              <v:textbox inset="0,0,0,0">
                <w:txbxContent>
                  <w:p>
                    <w:pPr>
                      <w:spacing w:before="11"/>
                      <w:ind w:left="312" w:right="0" w:firstLine="0"/>
                      <w:jc w:val="left"/>
                      <w:rPr>
                        <w:b/>
                        <w:sz w:val="19"/>
                      </w:rPr>
                    </w:pPr>
                    <w:r>
                      <w:rPr>
                        <w:b/>
                        <w:sz w:val="19"/>
                        <w:u w:val="single"/>
                      </w:rPr>
                      <w:t>Explanatory Notes</w:t>
                    </w:r>
                  </w:p>
                  <w:p>
                    <w:pPr>
                      <w:numPr>
                        <w:ilvl w:val="0"/>
                        <w:numId w:val="49"/>
                      </w:numPr>
                      <w:tabs>
                        <w:tab w:pos="312" w:val="left" w:leader="none"/>
                      </w:tabs>
                      <w:spacing w:line="266" w:lineRule="auto" w:before="67"/>
                      <w:ind w:left="312" w:right="394" w:hanging="224"/>
                      <w:jc w:val="left"/>
                      <w:rPr>
                        <w:sz w:val="19"/>
                      </w:rPr>
                    </w:pPr>
                    <w:r>
                      <w:rPr>
                        <w:b/>
                        <w:w w:val="95"/>
                        <w:sz w:val="19"/>
                      </w:rPr>
                      <w:t>Preparatory</w:t>
                    </w:r>
                    <w:r>
                      <w:rPr>
                        <w:b/>
                        <w:spacing w:val="-25"/>
                        <w:w w:val="95"/>
                        <w:sz w:val="19"/>
                      </w:rPr>
                      <w:t> </w:t>
                    </w:r>
                    <w:r>
                      <w:rPr>
                        <w:b/>
                        <w:w w:val="95"/>
                        <w:sz w:val="19"/>
                      </w:rPr>
                      <w:t>Support:</w:t>
                    </w:r>
                    <w:r>
                      <w:rPr>
                        <w:b/>
                        <w:spacing w:val="-23"/>
                        <w:w w:val="95"/>
                        <w:sz w:val="19"/>
                      </w:rPr>
                      <w:t> </w:t>
                    </w:r>
                    <w:r>
                      <w:rPr>
                        <w:w w:val="95"/>
                        <w:sz w:val="19"/>
                      </w:rPr>
                      <w:t>this</w:t>
                    </w:r>
                    <w:r>
                      <w:rPr>
                        <w:spacing w:val="-23"/>
                        <w:w w:val="95"/>
                        <w:sz w:val="19"/>
                      </w:rPr>
                      <w:t> </w:t>
                    </w:r>
                    <w:r>
                      <w:rPr>
                        <w:w w:val="95"/>
                        <w:sz w:val="19"/>
                      </w:rPr>
                      <w:t>cost</w:t>
                    </w:r>
                    <w:r>
                      <w:rPr>
                        <w:spacing w:val="-24"/>
                        <w:w w:val="95"/>
                        <w:sz w:val="19"/>
                      </w:rPr>
                      <w:t> </w:t>
                    </w:r>
                    <w:r>
                      <w:rPr>
                        <w:w w:val="95"/>
                        <w:sz w:val="19"/>
                      </w:rPr>
                      <w:t>relates</w:t>
                    </w:r>
                    <w:r>
                      <w:rPr>
                        <w:spacing w:val="-23"/>
                        <w:w w:val="95"/>
                        <w:sz w:val="19"/>
                      </w:rPr>
                      <w:t> </w:t>
                    </w:r>
                    <w:r>
                      <w:rPr>
                        <w:w w:val="95"/>
                        <w:sz w:val="19"/>
                      </w:rPr>
                      <w:t>to</w:t>
                    </w:r>
                    <w:r>
                      <w:rPr>
                        <w:spacing w:val="-23"/>
                        <w:w w:val="95"/>
                        <w:sz w:val="19"/>
                      </w:rPr>
                      <w:t> </w:t>
                    </w:r>
                    <w:r>
                      <w:rPr>
                        <w:w w:val="95"/>
                        <w:sz w:val="19"/>
                      </w:rPr>
                      <w:t>preparatory</w:t>
                    </w:r>
                    <w:r>
                      <w:rPr>
                        <w:spacing w:val="-23"/>
                        <w:w w:val="95"/>
                        <w:sz w:val="19"/>
                      </w:rPr>
                      <w:t> </w:t>
                    </w:r>
                    <w:r>
                      <w:rPr>
                        <w:w w:val="95"/>
                        <w:sz w:val="19"/>
                      </w:rPr>
                      <w:t>supports</w:t>
                    </w:r>
                    <w:r>
                      <w:rPr>
                        <w:spacing w:val="-23"/>
                        <w:w w:val="95"/>
                        <w:sz w:val="19"/>
                      </w:rPr>
                      <w:t> </w:t>
                    </w:r>
                    <w:r>
                      <w:rPr>
                        <w:w w:val="95"/>
                        <w:sz w:val="19"/>
                      </w:rPr>
                      <w:t>for</w:t>
                    </w:r>
                    <w:r>
                      <w:rPr>
                        <w:spacing w:val="-23"/>
                        <w:w w:val="95"/>
                        <w:sz w:val="19"/>
                      </w:rPr>
                      <w:t> </w:t>
                    </w:r>
                    <w:r>
                      <w:rPr>
                        <w:w w:val="95"/>
                        <w:sz w:val="19"/>
                      </w:rPr>
                      <w:t>the</w:t>
                    </w:r>
                    <w:r>
                      <w:rPr>
                        <w:spacing w:val="-24"/>
                        <w:w w:val="95"/>
                        <w:sz w:val="19"/>
                      </w:rPr>
                      <w:t> </w:t>
                    </w:r>
                    <w:r>
                      <w:rPr>
                        <w:w w:val="95"/>
                        <w:sz w:val="19"/>
                      </w:rPr>
                      <w:t>development</w:t>
                    </w:r>
                    <w:r>
                      <w:rPr>
                        <w:spacing w:val="-25"/>
                        <w:w w:val="95"/>
                        <w:sz w:val="19"/>
                      </w:rPr>
                      <w:t> </w:t>
                    </w:r>
                    <w:r>
                      <w:rPr>
                        <w:w w:val="95"/>
                        <w:sz w:val="19"/>
                      </w:rPr>
                      <w:t>of</w:t>
                    </w:r>
                    <w:r>
                      <w:rPr>
                        <w:spacing w:val="-24"/>
                        <w:w w:val="95"/>
                        <w:sz w:val="19"/>
                      </w:rPr>
                      <w:t> </w:t>
                    </w:r>
                    <w:r>
                      <w:rPr>
                        <w:w w:val="95"/>
                        <w:sz w:val="19"/>
                      </w:rPr>
                      <w:t>the</w:t>
                    </w:r>
                    <w:r>
                      <w:rPr>
                        <w:spacing w:val="-24"/>
                        <w:w w:val="95"/>
                        <w:sz w:val="19"/>
                      </w:rPr>
                      <w:t> </w:t>
                    </w:r>
                    <w:r>
                      <w:rPr>
                        <w:w w:val="95"/>
                        <w:sz w:val="19"/>
                      </w:rPr>
                      <w:t>LDS</w:t>
                    </w:r>
                    <w:r>
                      <w:rPr>
                        <w:spacing w:val="-24"/>
                        <w:w w:val="95"/>
                        <w:sz w:val="19"/>
                      </w:rPr>
                      <w:t> </w:t>
                    </w:r>
                    <w:r>
                      <w:rPr>
                        <w:w w:val="95"/>
                        <w:sz w:val="19"/>
                      </w:rPr>
                      <w:t>for</w:t>
                    </w:r>
                    <w:r>
                      <w:rPr>
                        <w:spacing w:val="-23"/>
                        <w:w w:val="95"/>
                        <w:sz w:val="19"/>
                      </w:rPr>
                      <w:t> </w:t>
                    </w:r>
                    <w:r>
                      <w:rPr>
                        <w:w w:val="95"/>
                        <w:sz w:val="19"/>
                      </w:rPr>
                      <w:t>2015</w:t>
                    </w:r>
                    <w:r>
                      <w:rPr>
                        <w:spacing w:val="-23"/>
                        <w:w w:val="95"/>
                        <w:sz w:val="19"/>
                      </w:rPr>
                      <w:t> </w:t>
                    </w:r>
                    <w:r>
                      <w:rPr>
                        <w:w w:val="95"/>
                        <w:sz w:val="19"/>
                      </w:rPr>
                      <w:t>as</w:t>
                    </w:r>
                    <w:r>
                      <w:rPr>
                        <w:spacing w:val="-23"/>
                        <w:w w:val="95"/>
                        <w:sz w:val="19"/>
                      </w:rPr>
                      <w:t> </w:t>
                    </w:r>
                    <w:r>
                      <w:rPr>
                        <w:w w:val="95"/>
                        <w:sz w:val="19"/>
                      </w:rPr>
                      <w:t>referenced</w:t>
                    </w:r>
                    <w:r>
                      <w:rPr>
                        <w:spacing w:val="-23"/>
                        <w:w w:val="95"/>
                        <w:sz w:val="19"/>
                      </w:rPr>
                      <w:t> </w:t>
                    </w:r>
                    <w:r>
                      <w:rPr>
                        <w:w w:val="95"/>
                        <w:sz w:val="19"/>
                      </w:rPr>
                      <w:t>in</w:t>
                    </w:r>
                    <w:r>
                      <w:rPr>
                        <w:spacing w:val="-23"/>
                        <w:w w:val="95"/>
                        <w:sz w:val="19"/>
                      </w:rPr>
                      <w:t> </w:t>
                    </w:r>
                    <w:r>
                      <w:rPr>
                        <w:w w:val="95"/>
                        <w:sz w:val="19"/>
                      </w:rPr>
                      <w:t>the</w:t>
                    </w:r>
                    <w:r>
                      <w:rPr>
                        <w:spacing w:val="-24"/>
                        <w:w w:val="95"/>
                        <w:sz w:val="19"/>
                      </w:rPr>
                      <w:t> </w:t>
                    </w:r>
                    <w:r>
                      <w:rPr>
                        <w:w w:val="95"/>
                        <w:sz w:val="19"/>
                      </w:rPr>
                      <w:t>Expression</w:t>
                    </w:r>
                    <w:r>
                      <w:rPr>
                        <w:spacing w:val="-23"/>
                        <w:w w:val="95"/>
                        <w:sz w:val="19"/>
                      </w:rPr>
                      <w:t> </w:t>
                    </w:r>
                    <w:r>
                      <w:rPr>
                        <w:w w:val="95"/>
                        <w:sz w:val="19"/>
                      </w:rPr>
                      <w:t>of </w:t>
                    </w:r>
                    <w:r>
                      <w:rPr>
                        <w:sz w:val="19"/>
                      </w:rPr>
                      <w:t>Interest</w:t>
                    </w:r>
                    <w:r>
                      <w:rPr>
                        <w:spacing w:val="-14"/>
                        <w:sz w:val="19"/>
                      </w:rPr>
                      <w:t> </w:t>
                    </w:r>
                    <w:r>
                      <w:rPr>
                        <w:sz w:val="19"/>
                      </w:rPr>
                      <w:t>(Stage</w:t>
                    </w:r>
                    <w:r>
                      <w:rPr>
                        <w:spacing w:val="-14"/>
                        <w:sz w:val="19"/>
                      </w:rPr>
                      <w:t> </w:t>
                    </w:r>
                    <w:r>
                      <w:rPr>
                        <w:sz w:val="19"/>
                      </w:rPr>
                      <w:t>1</w:t>
                    </w:r>
                    <w:r>
                      <w:rPr>
                        <w:spacing w:val="-13"/>
                        <w:sz w:val="19"/>
                      </w:rPr>
                      <w:t> </w:t>
                    </w:r>
                    <w:r>
                      <w:rPr>
                        <w:sz w:val="19"/>
                      </w:rPr>
                      <w:t>of</w:t>
                    </w:r>
                    <w:r>
                      <w:rPr>
                        <w:spacing w:val="-14"/>
                        <w:sz w:val="19"/>
                      </w:rPr>
                      <w:t> </w:t>
                    </w:r>
                    <w:r>
                      <w:rPr>
                        <w:sz w:val="19"/>
                      </w:rPr>
                      <w:t>the</w:t>
                    </w:r>
                    <w:r>
                      <w:rPr>
                        <w:spacing w:val="-14"/>
                        <w:sz w:val="19"/>
                      </w:rPr>
                      <w:t> </w:t>
                    </w:r>
                    <w:r>
                      <w:rPr>
                        <w:sz w:val="19"/>
                      </w:rPr>
                      <w:t>LDS</w:t>
                    </w:r>
                    <w:r>
                      <w:rPr>
                        <w:spacing w:val="-14"/>
                        <w:sz w:val="19"/>
                      </w:rPr>
                      <w:t> </w:t>
                    </w:r>
                    <w:r>
                      <w:rPr>
                        <w:sz w:val="19"/>
                      </w:rPr>
                      <w:t>Selection</w:t>
                    </w:r>
                    <w:r>
                      <w:rPr>
                        <w:spacing w:val="-12"/>
                        <w:sz w:val="19"/>
                      </w:rPr>
                      <w:t> </w:t>
                    </w:r>
                    <w:r>
                      <w:rPr>
                        <w:sz w:val="19"/>
                      </w:rPr>
                      <w:t>Process).</w:t>
                    </w:r>
                  </w:p>
                  <w:p>
                    <w:pPr>
                      <w:numPr>
                        <w:ilvl w:val="0"/>
                        <w:numId w:val="49"/>
                      </w:numPr>
                      <w:tabs>
                        <w:tab w:pos="312" w:val="left" w:leader="none"/>
                      </w:tabs>
                      <w:spacing w:line="266" w:lineRule="auto" w:before="31"/>
                      <w:ind w:left="312" w:right="227" w:hanging="216"/>
                      <w:jc w:val="left"/>
                      <w:rPr>
                        <w:sz w:val="19"/>
                      </w:rPr>
                    </w:pPr>
                    <w:r>
                      <w:rPr>
                        <w:b/>
                        <w:w w:val="95"/>
                        <w:sz w:val="19"/>
                      </w:rPr>
                      <w:t>Sub-Themes</w:t>
                    </w:r>
                    <w:r>
                      <w:rPr>
                        <w:w w:val="95"/>
                        <w:sz w:val="19"/>
                      </w:rPr>
                      <w:t>:</w:t>
                    </w:r>
                    <w:r>
                      <w:rPr>
                        <w:spacing w:val="-30"/>
                        <w:w w:val="95"/>
                        <w:sz w:val="19"/>
                      </w:rPr>
                      <w:t> </w:t>
                    </w:r>
                    <w:r>
                      <w:rPr>
                        <w:w w:val="95"/>
                        <w:sz w:val="19"/>
                      </w:rPr>
                      <w:t>LAGs</w:t>
                    </w:r>
                    <w:r>
                      <w:rPr>
                        <w:spacing w:val="-30"/>
                        <w:w w:val="95"/>
                        <w:sz w:val="19"/>
                      </w:rPr>
                      <w:t> </w:t>
                    </w:r>
                    <w:r>
                      <w:rPr>
                        <w:w w:val="95"/>
                        <w:sz w:val="19"/>
                      </w:rPr>
                      <w:t>are</w:t>
                    </w:r>
                    <w:r>
                      <w:rPr>
                        <w:spacing w:val="-30"/>
                        <w:w w:val="95"/>
                        <w:sz w:val="19"/>
                      </w:rPr>
                      <w:t> </w:t>
                    </w:r>
                    <w:r>
                      <w:rPr>
                        <w:w w:val="95"/>
                        <w:sz w:val="19"/>
                      </w:rPr>
                      <w:t>required</w:t>
                    </w:r>
                    <w:r>
                      <w:rPr>
                        <w:spacing w:val="-29"/>
                        <w:w w:val="95"/>
                        <w:sz w:val="19"/>
                      </w:rPr>
                      <w:t> </w:t>
                    </w:r>
                    <w:r>
                      <w:rPr>
                        <w:w w:val="95"/>
                        <w:sz w:val="19"/>
                      </w:rPr>
                      <w:t>to</w:t>
                    </w:r>
                    <w:r>
                      <w:rPr>
                        <w:spacing w:val="-30"/>
                        <w:w w:val="95"/>
                        <w:sz w:val="19"/>
                      </w:rPr>
                      <w:t> </w:t>
                    </w:r>
                    <w:r>
                      <w:rPr>
                        <w:w w:val="95"/>
                        <w:sz w:val="19"/>
                      </w:rPr>
                      <w:t>provide</w:t>
                    </w:r>
                    <w:r>
                      <w:rPr>
                        <w:spacing w:val="-30"/>
                        <w:w w:val="95"/>
                        <w:sz w:val="19"/>
                      </w:rPr>
                      <w:t> </w:t>
                    </w:r>
                    <w:r>
                      <w:rPr>
                        <w:w w:val="95"/>
                        <w:sz w:val="19"/>
                      </w:rPr>
                      <w:t>an</w:t>
                    </w:r>
                    <w:r>
                      <w:rPr>
                        <w:spacing w:val="-29"/>
                        <w:w w:val="95"/>
                        <w:sz w:val="19"/>
                      </w:rPr>
                      <w:t> </w:t>
                    </w:r>
                    <w:r>
                      <w:rPr>
                        <w:w w:val="95"/>
                        <w:sz w:val="19"/>
                      </w:rPr>
                      <w:t>estimated</w:t>
                    </w:r>
                    <w:r>
                      <w:rPr>
                        <w:spacing w:val="-29"/>
                        <w:w w:val="95"/>
                        <w:sz w:val="19"/>
                      </w:rPr>
                      <w:t> </w:t>
                    </w:r>
                    <w:r>
                      <w:rPr>
                        <w:w w:val="95"/>
                        <w:sz w:val="19"/>
                      </w:rPr>
                      <w:t>annual</w:t>
                    </w:r>
                    <w:r>
                      <w:rPr>
                        <w:spacing w:val="-30"/>
                        <w:w w:val="95"/>
                        <w:sz w:val="19"/>
                      </w:rPr>
                      <w:t> </w:t>
                    </w:r>
                    <w:r>
                      <w:rPr>
                        <w:w w:val="95"/>
                        <w:sz w:val="19"/>
                      </w:rPr>
                      <w:t>breakdown</w:t>
                    </w:r>
                    <w:r>
                      <w:rPr>
                        <w:spacing w:val="-29"/>
                        <w:w w:val="95"/>
                        <w:sz w:val="19"/>
                      </w:rPr>
                      <w:t> </w:t>
                    </w:r>
                    <w:r>
                      <w:rPr>
                        <w:w w:val="95"/>
                        <w:sz w:val="19"/>
                      </w:rPr>
                      <w:t>of</w:t>
                    </w:r>
                    <w:r>
                      <w:rPr>
                        <w:spacing w:val="-30"/>
                        <w:w w:val="95"/>
                        <w:sz w:val="19"/>
                      </w:rPr>
                      <w:t> </w:t>
                    </w:r>
                    <w:r>
                      <w:rPr>
                        <w:w w:val="95"/>
                        <w:sz w:val="19"/>
                      </w:rPr>
                      <w:t>expenditure</w:t>
                    </w:r>
                    <w:r>
                      <w:rPr>
                        <w:spacing w:val="-30"/>
                        <w:w w:val="95"/>
                        <w:sz w:val="19"/>
                      </w:rPr>
                      <w:t> </w:t>
                    </w:r>
                    <w:r>
                      <w:rPr>
                        <w:w w:val="95"/>
                        <w:sz w:val="19"/>
                      </w:rPr>
                      <w:t>against</w:t>
                    </w:r>
                    <w:r>
                      <w:rPr>
                        <w:spacing w:val="-30"/>
                        <w:w w:val="95"/>
                        <w:sz w:val="19"/>
                      </w:rPr>
                      <w:t> </w:t>
                    </w:r>
                    <w:r>
                      <w:rPr>
                        <w:w w:val="95"/>
                        <w:sz w:val="19"/>
                      </w:rPr>
                      <w:t>each</w:t>
                    </w:r>
                    <w:r>
                      <w:rPr>
                        <w:spacing w:val="-29"/>
                        <w:w w:val="95"/>
                        <w:sz w:val="19"/>
                      </w:rPr>
                      <w:t> </w:t>
                    </w:r>
                    <w:r>
                      <w:rPr>
                        <w:w w:val="95"/>
                        <w:sz w:val="19"/>
                      </w:rPr>
                      <w:t>LDS</w:t>
                    </w:r>
                    <w:r>
                      <w:rPr>
                        <w:spacing w:val="-30"/>
                        <w:w w:val="95"/>
                        <w:sz w:val="19"/>
                      </w:rPr>
                      <w:t> </w:t>
                    </w:r>
                    <w:r>
                      <w:rPr>
                        <w:w w:val="95"/>
                        <w:sz w:val="19"/>
                      </w:rPr>
                      <w:t>local</w:t>
                    </w:r>
                    <w:r>
                      <w:rPr>
                        <w:spacing w:val="-30"/>
                        <w:w w:val="95"/>
                        <w:sz w:val="19"/>
                      </w:rPr>
                      <w:t> </w:t>
                    </w:r>
                    <w:r>
                      <w:rPr>
                        <w:w w:val="95"/>
                        <w:sz w:val="19"/>
                      </w:rPr>
                      <w:t>objective,</w:t>
                    </w:r>
                    <w:r>
                      <w:rPr>
                        <w:spacing w:val="-30"/>
                        <w:w w:val="95"/>
                        <w:sz w:val="19"/>
                      </w:rPr>
                      <w:t> </w:t>
                    </w:r>
                    <w:r>
                      <w:rPr>
                        <w:w w:val="95"/>
                        <w:sz w:val="19"/>
                      </w:rPr>
                      <w:t>which</w:t>
                    </w:r>
                    <w:r>
                      <w:rPr>
                        <w:spacing w:val="-29"/>
                        <w:w w:val="95"/>
                        <w:sz w:val="19"/>
                      </w:rPr>
                      <w:t> </w:t>
                    </w:r>
                    <w:r>
                      <w:rPr>
                        <w:w w:val="95"/>
                        <w:sz w:val="19"/>
                      </w:rPr>
                      <w:t>is</w:t>
                    </w:r>
                    <w:r>
                      <w:rPr>
                        <w:spacing w:val="-30"/>
                        <w:w w:val="95"/>
                        <w:sz w:val="19"/>
                      </w:rPr>
                      <w:t> </w:t>
                    </w:r>
                    <w:r>
                      <w:rPr>
                        <w:w w:val="95"/>
                        <w:sz w:val="19"/>
                      </w:rPr>
                      <w:t>aligned </w:t>
                    </w:r>
                    <w:r>
                      <w:rPr>
                        <w:sz w:val="19"/>
                      </w:rPr>
                      <w:t>to</w:t>
                    </w:r>
                    <w:r>
                      <w:rPr>
                        <w:spacing w:val="-31"/>
                        <w:sz w:val="19"/>
                      </w:rPr>
                      <w:t> </w:t>
                    </w:r>
                    <w:r>
                      <w:rPr>
                        <w:sz w:val="19"/>
                      </w:rPr>
                      <w:t>a</w:t>
                    </w:r>
                    <w:r>
                      <w:rPr>
                        <w:spacing w:val="-31"/>
                        <w:sz w:val="19"/>
                      </w:rPr>
                      <w:t> </w:t>
                    </w:r>
                    <w:r>
                      <w:rPr>
                        <w:sz w:val="19"/>
                      </w:rPr>
                      <w:t>sub-theme.</w:t>
                    </w:r>
                    <w:r>
                      <w:rPr>
                        <w:spacing w:val="-9"/>
                        <w:sz w:val="19"/>
                      </w:rPr>
                      <w:t> </w:t>
                    </w:r>
                    <w:r>
                      <w:rPr>
                        <w:sz w:val="19"/>
                      </w:rPr>
                      <w:t>NB:</w:t>
                    </w:r>
                    <w:r>
                      <w:rPr>
                        <w:spacing w:val="-31"/>
                        <w:sz w:val="19"/>
                      </w:rPr>
                      <w:t> </w:t>
                    </w:r>
                    <w:r>
                      <w:rPr>
                        <w:sz w:val="19"/>
                      </w:rPr>
                      <w:t>actual</w:t>
                    </w:r>
                    <w:r>
                      <w:rPr>
                        <w:spacing w:val="-31"/>
                        <w:sz w:val="19"/>
                      </w:rPr>
                      <w:t> </w:t>
                    </w:r>
                    <w:r>
                      <w:rPr>
                        <w:sz w:val="19"/>
                      </w:rPr>
                      <w:t>expenditure</w:t>
                    </w:r>
                    <w:r>
                      <w:rPr>
                        <w:spacing w:val="-32"/>
                        <w:sz w:val="19"/>
                      </w:rPr>
                      <w:t> </w:t>
                    </w:r>
                    <w:r>
                      <w:rPr>
                        <w:sz w:val="19"/>
                      </w:rPr>
                      <w:t>will</w:t>
                    </w:r>
                    <w:r>
                      <w:rPr>
                        <w:spacing w:val="-31"/>
                        <w:sz w:val="19"/>
                      </w:rPr>
                      <w:t> </w:t>
                    </w:r>
                    <w:r>
                      <w:rPr>
                        <w:sz w:val="19"/>
                      </w:rPr>
                      <w:t>not</w:t>
                    </w:r>
                    <w:r>
                      <w:rPr>
                        <w:spacing w:val="-32"/>
                        <w:sz w:val="19"/>
                      </w:rPr>
                      <w:t> </w:t>
                    </w:r>
                    <w:r>
                      <w:rPr>
                        <w:sz w:val="19"/>
                      </w:rPr>
                      <w:t>be</w:t>
                    </w:r>
                    <w:r>
                      <w:rPr>
                        <w:spacing w:val="-32"/>
                        <w:sz w:val="19"/>
                      </w:rPr>
                      <w:t> </w:t>
                    </w:r>
                    <w:r>
                      <w:rPr>
                        <w:sz w:val="19"/>
                      </w:rPr>
                      <w:t>monitored</w:t>
                    </w:r>
                    <w:r>
                      <w:rPr>
                        <w:spacing w:val="-30"/>
                        <w:sz w:val="19"/>
                      </w:rPr>
                      <w:t> </w:t>
                    </w:r>
                    <w:r>
                      <w:rPr>
                        <w:sz w:val="19"/>
                      </w:rPr>
                      <w:t>against</w:t>
                    </w:r>
                    <w:r>
                      <w:rPr>
                        <w:spacing w:val="-32"/>
                        <w:sz w:val="19"/>
                      </w:rPr>
                      <w:t> </w:t>
                    </w:r>
                    <w:r>
                      <w:rPr>
                        <w:sz w:val="19"/>
                      </w:rPr>
                      <w:t>this</w:t>
                    </w:r>
                    <w:r>
                      <w:rPr>
                        <w:spacing w:val="-31"/>
                        <w:sz w:val="19"/>
                      </w:rPr>
                      <w:t> </w:t>
                    </w:r>
                    <w:r>
                      <w:rPr>
                        <w:sz w:val="19"/>
                      </w:rPr>
                      <w:t>estimate.</w:t>
                    </w:r>
                    <w:r>
                      <w:rPr>
                        <w:spacing w:val="-9"/>
                        <w:sz w:val="19"/>
                      </w:rPr>
                      <w:t> </w:t>
                    </w:r>
                    <w:r>
                      <w:rPr>
                        <w:sz w:val="19"/>
                      </w:rPr>
                      <w:t>It</w:t>
                    </w:r>
                    <w:r>
                      <w:rPr>
                        <w:spacing w:val="-32"/>
                        <w:sz w:val="19"/>
                      </w:rPr>
                      <w:t> </w:t>
                    </w:r>
                    <w:r>
                      <w:rPr>
                        <w:sz w:val="19"/>
                      </w:rPr>
                      <w:t>is</w:t>
                    </w:r>
                    <w:r>
                      <w:rPr>
                        <w:spacing w:val="-31"/>
                        <w:sz w:val="19"/>
                      </w:rPr>
                      <w:t> </w:t>
                    </w:r>
                    <w:r>
                      <w:rPr>
                        <w:sz w:val="19"/>
                      </w:rPr>
                      <w:t>acknowledged</w:t>
                    </w:r>
                    <w:r>
                      <w:rPr>
                        <w:spacing w:val="-30"/>
                        <w:sz w:val="19"/>
                      </w:rPr>
                      <w:t> </w:t>
                    </w:r>
                    <w:r>
                      <w:rPr>
                        <w:sz w:val="19"/>
                      </w:rPr>
                      <w:t>that</w:t>
                    </w:r>
                    <w:r>
                      <w:rPr>
                        <w:spacing w:val="-32"/>
                        <w:sz w:val="19"/>
                      </w:rPr>
                      <w:t> </w:t>
                    </w:r>
                    <w:r>
                      <w:rPr>
                        <w:sz w:val="19"/>
                      </w:rPr>
                      <w:t>the</w:t>
                    </w:r>
                    <w:r>
                      <w:rPr>
                        <w:spacing w:val="-32"/>
                        <w:sz w:val="19"/>
                      </w:rPr>
                      <w:t> </w:t>
                    </w:r>
                    <w:r>
                      <w:rPr>
                        <w:sz w:val="19"/>
                      </w:rPr>
                      <w:t>financial</w:t>
                    </w:r>
                    <w:r>
                      <w:rPr>
                        <w:spacing w:val="-31"/>
                        <w:sz w:val="19"/>
                      </w:rPr>
                      <w:t> </w:t>
                    </w:r>
                    <w:r>
                      <w:rPr>
                        <w:sz w:val="19"/>
                      </w:rPr>
                      <w:t>estimates</w:t>
                    </w:r>
                    <w:r>
                      <w:rPr>
                        <w:spacing w:val="-31"/>
                        <w:sz w:val="19"/>
                      </w:rPr>
                      <w:t> </w:t>
                    </w:r>
                    <w:r>
                      <w:rPr>
                        <w:sz w:val="19"/>
                      </w:rPr>
                      <w:t>will change</w:t>
                    </w:r>
                    <w:r>
                      <w:rPr>
                        <w:spacing w:val="-14"/>
                        <w:sz w:val="19"/>
                      </w:rPr>
                      <w:t> </w:t>
                    </w:r>
                    <w:r>
                      <w:rPr>
                        <w:sz w:val="19"/>
                      </w:rPr>
                      <w:t>over</w:t>
                    </w:r>
                    <w:r>
                      <w:rPr>
                        <w:spacing w:val="-12"/>
                        <w:sz w:val="19"/>
                      </w:rPr>
                      <w:t> </w:t>
                    </w:r>
                    <w:r>
                      <w:rPr>
                        <w:sz w:val="19"/>
                      </w:rPr>
                      <w:t>the</w:t>
                    </w:r>
                    <w:r>
                      <w:rPr>
                        <w:spacing w:val="-13"/>
                        <w:sz w:val="19"/>
                      </w:rPr>
                      <w:t> </w:t>
                    </w:r>
                    <w:r>
                      <w:rPr>
                        <w:sz w:val="19"/>
                      </w:rPr>
                      <w:t>course</w:t>
                    </w:r>
                    <w:r>
                      <w:rPr>
                        <w:spacing w:val="-12"/>
                        <w:sz w:val="19"/>
                      </w:rPr>
                      <w:t> </w:t>
                    </w:r>
                    <w:r>
                      <w:rPr>
                        <w:sz w:val="19"/>
                      </w:rPr>
                      <w:t>of</w:t>
                    </w:r>
                    <w:r>
                      <w:rPr>
                        <w:spacing w:val="-13"/>
                        <w:sz w:val="19"/>
                      </w:rPr>
                      <w:t> </w:t>
                    </w:r>
                    <w:r>
                      <w:rPr>
                        <w:sz w:val="19"/>
                      </w:rPr>
                      <w:t>the</w:t>
                    </w:r>
                    <w:r>
                      <w:rPr>
                        <w:spacing w:val="-13"/>
                        <w:sz w:val="19"/>
                      </w:rPr>
                      <w:t> </w:t>
                    </w:r>
                    <w:r>
                      <w:rPr>
                        <w:sz w:val="19"/>
                      </w:rPr>
                      <w:t>programme.</w:t>
                    </w:r>
                  </w:p>
                  <w:p>
                    <w:pPr>
                      <w:numPr>
                        <w:ilvl w:val="0"/>
                        <w:numId w:val="49"/>
                      </w:numPr>
                      <w:tabs>
                        <w:tab w:pos="312" w:val="left" w:leader="none"/>
                      </w:tabs>
                      <w:spacing w:line="266" w:lineRule="auto" w:before="31"/>
                      <w:ind w:left="312" w:right="66" w:hanging="224"/>
                      <w:jc w:val="left"/>
                      <w:rPr>
                        <w:sz w:val="19"/>
                      </w:rPr>
                    </w:pPr>
                    <w:r>
                      <w:rPr>
                        <w:w w:val="95"/>
                        <w:sz w:val="19"/>
                      </w:rPr>
                      <w:t>The</w:t>
                    </w:r>
                    <w:r>
                      <w:rPr>
                        <w:spacing w:val="-22"/>
                        <w:w w:val="95"/>
                        <w:sz w:val="19"/>
                      </w:rPr>
                      <w:t> </w:t>
                    </w:r>
                    <w:r>
                      <w:rPr>
                        <w:w w:val="95"/>
                        <w:sz w:val="19"/>
                      </w:rPr>
                      <w:t>details</w:t>
                    </w:r>
                    <w:r>
                      <w:rPr>
                        <w:spacing w:val="-21"/>
                        <w:w w:val="95"/>
                        <w:sz w:val="19"/>
                      </w:rPr>
                      <w:t> </w:t>
                    </w:r>
                    <w:r>
                      <w:rPr>
                        <w:w w:val="95"/>
                        <w:sz w:val="19"/>
                      </w:rPr>
                      <w:t>provided</w:t>
                    </w:r>
                    <w:r>
                      <w:rPr>
                        <w:spacing w:val="-20"/>
                        <w:w w:val="95"/>
                        <w:sz w:val="19"/>
                      </w:rPr>
                      <w:t> </w:t>
                    </w:r>
                    <w:r>
                      <w:rPr>
                        <w:w w:val="95"/>
                        <w:sz w:val="19"/>
                      </w:rPr>
                      <w:t>under</w:t>
                    </w:r>
                    <w:r>
                      <w:rPr>
                        <w:spacing w:val="-21"/>
                        <w:w w:val="95"/>
                        <w:sz w:val="19"/>
                      </w:rPr>
                      <w:t> </w:t>
                    </w:r>
                    <w:r>
                      <w:rPr>
                        <w:w w:val="95"/>
                        <w:sz w:val="19"/>
                      </w:rPr>
                      <w:t>each</w:t>
                    </w:r>
                    <w:r>
                      <w:rPr>
                        <w:spacing w:val="-20"/>
                        <w:w w:val="95"/>
                        <w:sz w:val="19"/>
                      </w:rPr>
                      <w:t> </w:t>
                    </w:r>
                    <w:r>
                      <w:rPr>
                        <w:w w:val="95"/>
                        <w:sz w:val="19"/>
                      </w:rPr>
                      <w:t>Sub-Theme</w:t>
                    </w:r>
                    <w:r>
                      <w:rPr>
                        <w:spacing w:val="-22"/>
                        <w:w w:val="95"/>
                        <w:sz w:val="19"/>
                      </w:rPr>
                      <w:t> </w:t>
                    </w:r>
                    <w:r>
                      <w:rPr>
                        <w:w w:val="95"/>
                        <w:sz w:val="19"/>
                      </w:rPr>
                      <w:t>and</w:t>
                    </w:r>
                    <w:r>
                      <w:rPr>
                        <w:spacing w:val="-20"/>
                        <w:w w:val="95"/>
                        <w:sz w:val="19"/>
                      </w:rPr>
                      <w:t> </w:t>
                    </w:r>
                    <w:r>
                      <w:rPr>
                        <w:w w:val="95"/>
                        <w:sz w:val="19"/>
                      </w:rPr>
                      <w:t>Local</w:t>
                    </w:r>
                    <w:r>
                      <w:rPr>
                        <w:spacing w:val="-21"/>
                        <w:w w:val="95"/>
                        <w:sz w:val="19"/>
                      </w:rPr>
                      <w:t> </w:t>
                    </w:r>
                    <w:r>
                      <w:rPr>
                        <w:w w:val="95"/>
                        <w:sz w:val="19"/>
                      </w:rPr>
                      <w:t>Objective</w:t>
                    </w:r>
                    <w:r>
                      <w:rPr>
                        <w:spacing w:val="-21"/>
                        <w:w w:val="95"/>
                        <w:sz w:val="19"/>
                      </w:rPr>
                      <w:t> </w:t>
                    </w:r>
                    <w:r>
                      <w:rPr>
                        <w:w w:val="95"/>
                        <w:sz w:val="19"/>
                      </w:rPr>
                      <w:t>number</w:t>
                    </w:r>
                    <w:r>
                      <w:rPr>
                        <w:spacing w:val="-21"/>
                        <w:w w:val="95"/>
                        <w:sz w:val="19"/>
                      </w:rPr>
                      <w:t> </w:t>
                    </w:r>
                    <w:r>
                      <w:rPr>
                        <w:w w:val="95"/>
                        <w:sz w:val="19"/>
                      </w:rPr>
                      <w:t>above</w:t>
                    </w:r>
                    <w:r>
                      <w:rPr>
                        <w:spacing w:val="-22"/>
                        <w:w w:val="95"/>
                        <w:sz w:val="19"/>
                      </w:rPr>
                      <w:t> </w:t>
                    </w:r>
                    <w:r>
                      <w:rPr>
                        <w:w w:val="95"/>
                        <w:sz w:val="19"/>
                      </w:rPr>
                      <w:t>should</w:t>
                    </w:r>
                    <w:r>
                      <w:rPr>
                        <w:spacing w:val="-21"/>
                        <w:w w:val="95"/>
                        <w:sz w:val="19"/>
                      </w:rPr>
                      <w:t> </w:t>
                    </w:r>
                    <w:r>
                      <w:rPr>
                        <w:w w:val="95"/>
                        <w:sz w:val="19"/>
                      </w:rPr>
                      <w:t>correspond</w:t>
                    </w:r>
                    <w:r>
                      <w:rPr>
                        <w:spacing w:val="-20"/>
                        <w:w w:val="95"/>
                        <w:sz w:val="19"/>
                      </w:rPr>
                      <w:t> </w:t>
                    </w:r>
                    <w:r>
                      <w:rPr>
                        <w:w w:val="95"/>
                        <w:sz w:val="19"/>
                      </w:rPr>
                      <w:t>with</w:t>
                    </w:r>
                    <w:r>
                      <w:rPr>
                        <w:spacing w:val="-20"/>
                        <w:w w:val="95"/>
                        <w:sz w:val="19"/>
                      </w:rPr>
                      <w:t> </w:t>
                    </w:r>
                    <w:r>
                      <w:rPr>
                        <w:w w:val="95"/>
                        <w:sz w:val="19"/>
                      </w:rPr>
                      <w:t>the</w:t>
                    </w:r>
                    <w:r>
                      <w:rPr>
                        <w:spacing w:val="-22"/>
                        <w:w w:val="95"/>
                        <w:sz w:val="19"/>
                      </w:rPr>
                      <w:t> </w:t>
                    </w:r>
                    <w:r>
                      <w:rPr>
                        <w:w w:val="95"/>
                        <w:sz w:val="19"/>
                      </w:rPr>
                      <w:t>information</w:t>
                    </w:r>
                    <w:r>
                      <w:rPr>
                        <w:spacing w:val="-20"/>
                        <w:w w:val="95"/>
                        <w:sz w:val="19"/>
                      </w:rPr>
                      <w:t> </w:t>
                    </w:r>
                    <w:r>
                      <w:rPr>
                        <w:w w:val="95"/>
                        <w:sz w:val="19"/>
                      </w:rPr>
                      <w:t>provided</w:t>
                    </w:r>
                    <w:r>
                      <w:rPr>
                        <w:spacing w:val="-20"/>
                        <w:w w:val="95"/>
                        <w:sz w:val="19"/>
                      </w:rPr>
                      <w:t> </w:t>
                    </w:r>
                    <w:r>
                      <w:rPr>
                        <w:w w:val="95"/>
                        <w:sz w:val="19"/>
                      </w:rPr>
                      <w:t>in</w:t>
                    </w:r>
                    <w:r>
                      <w:rPr>
                        <w:spacing w:val="-20"/>
                        <w:w w:val="95"/>
                        <w:sz w:val="19"/>
                      </w:rPr>
                      <w:t> </w:t>
                    </w:r>
                    <w:r>
                      <w:rPr>
                        <w:w w:val="95"/>
                        <w:sz w:val="19"/>
                      </w:rPr>
                      <w:t>Appendix </w:t>
                    </w:r>
                    <w:r>
                      <w:rPr>
                        <w:sz w:val="19"/>
                      </w:rPr>
                      <w:t>1:</w:t>
                    </w:r>
                    <w:r>
                      <w:rPr>
                        <w:spacing w:val="-15"/>
                        <w:sz w:val="19"/>
                      </w:rPr>
                      <w:t> </w:t>
                    </w:r>
                    <w:r>
                      <w:rPr>
                        <w:sz w:val="19"/>
                      </w:rPr>
                      <w:t>LDS</w:t>
                    </w:r>
                    <w:r>
                      <w:rPr>
                        <w:spacing w:val="-16"/>
                        <w:sz w:val="19"/>
                      </w:rPr>
                      <w:t> </w:t>
                    </w:r>
                    <w:r>
                      <w:rPr>
                        <w:sz w:val="19"/>
                      </w:rPr>
                      <w:t>Action</w:t>
                    </w:r>
                    <w:r>
                      <w:rPr>
                        <w:spacing w:val="-14"/>
                        <w:sz w:val="19"/>
                      </w:rPr>
                      <w:t> </w:t>
                    </w:r>
                    <w:r>
                      <w:rPr>
                        <w:sz w:val="19"/>
                      </w:rPr>
                      <w:t>Plan</w:t>
                    </w:r>
                    <w:r>
                      <w:rPr>
                        <w:spacing w:val="-14"/>
                        <w:sz w:val="19"/>
                      </w:rPr>
                      <w:t> </w:t>
                    </w:r>
                    <w:r>
                      <w:rPr>
                        <w:sz w:val="19"/>
                      </w:rPr>
                      <w:t>Template</w:t>
                    </w:r>
                    <w:r>
                      <w:rPr>
                        <w:spacing w:val="-16"/>
                        <w:sz w:val="19"/>
                      </w:rPr>
                      <w:t> </w:t>
                    </w:r>
                    <w:r>
                      <w:rPr>
                        <w:sz w:val="19"/>
                      </w:rPr>
                      <w:t>(Document</w:t>
                    </w:r>
                    <w:r>
                      <w:rPr>
                        <w:spacing w:val="-16"/>
                        <w:sz w:val="19"/>
                      </w:rPr>
                      <w:t> </w:t>
                    </w:r>
                    <w:r>
                      <w:rPr>
                        <w:sz w:val="19"/>
                      </w:rPr>
                      <w:t>2:</w:t>
                    </w:r>
                    <w:r>
                      <w:rPr>
                        <w:spacing w:val="-15"/>
                        <w:sz w:val="19"/>
                      </w:rPr>
                      <w:t> </w:t>
                    </w:r>
                    <w:r>
                      <w:rPr>
                        <w:sz w:val="19"/>
                      </w:rPr>
                      <w:t>LDS</w:t>
                    </w:r>
                    <w:r>
                      <w:rPr>
                        <w:spacing w:val="-16"/>
                        <w:sz w:val="19"/>
                      </w:rPr>
                      <w:t> </w:t>
                    </w:r>
                    <w:r>
                      <w:rPr>
                        <w:sz w:val="19"/>
                      </w:rPr>
                      <w:t>Framework</w:t>
                    </w:r>
                    <w:r>
                      <w:rPr>
                        <w:spacing w:val="-15"/>
                        <w:sz w:val="19"/>
                      </w:rPr>
                      <w:t> </w:t>
                    </w:r>
                    <w:r>
                      <w:rPr>
                        <w:sz w:val="19"/>
                      </w:rPr>
                      <w:t>Guidelines)</w:t>
                    </w:r>
                  </w:p>
                  <w:p>
                    <w:pPr>
                      <w:numPr>
                        <w:ilvl w:val="0"/>
                        <w:numId w:val="49"/>
                      </w:numPr>
                      <w:tabs>
                        <w:tab w:pos="312" w:val="left" w:leader="none"/>
                      </w:tabs>
                      <w:spacing w:before="31"/>
                      <w:ind w:left="312" w:right="0" w:hanging="224"/>
                      <w:jc w:val="left"/>
                      <w:rPr>
                        <w:sz w:val="19"/>
                      </w:rPr>
                    </w:pPr>
                    <w:r>
                      <w:rPr>
                        <w:sz w:val="19"/>
                      </w:rPr>
                      <w:t>Please</w:t>
                    </w:r>
                    <w:r>
                      <w:rPr>
                        <w:spacing w:val="-14"/>
                        <w:sz w:val="19"/>
                      </w:rPr>
                      <w:t> </w:t>
                    </w:r>
                    <w:r>
                      <w:rPr>
                        <w:sz w:val="19"/>
                      </w:rPr>
                      <w:t>contact</w:t>
                    </w:r>
                    <w:r>
                      <w:rPr>
                        <w:spacing w:val="-15"/>
                        <w:sz w:val="19"/>
                      </w:rPr>
                      <w:t> </w:t>
                    </w:r>
                    <w:r>
                      <w:rPr>
                        <w:sz w:val="19"/>
                      </w:rPr>
                      <w:t>Pobal</w:t>
                    </w:r>
                    <w:r>
                      <w:rPr>
                        <w:spacing w:val="-13"/>
                        <w:sz w:val="19"/>
                      </w:rPr>
                      <w:t> </w:t>
                    </w:r>
                    <w:r>
                      <w:rPr>
                        <w:sz w:val="19"/>
                      </w:rPr>
                      <w:t>if</w:t>
                    </w:r>
                    <w:r>
                      <w:rPr>
                        <w:spacing w:val="-13"/>
                        <w:sz w:val="19"/>
                      </w:rPr>
                      <w:t> </w:t>
                    </w:r>
                    <w:r>
                      <w:rPr>
                        <w:sz w:val="19"/>
                      </w:rPr>
                      <w:t>an</w:t>
                    </w:r>
                    <w:r>
                      <w:rPr>
                        <w:spacing w:val="-12"/>
                        <w:sz w:val="19"/>
                      </w:rPr>
                      <w:t> </w:t>
                    </w:r>
                    <w:r>
                      <w:rPr>
                        <w:sz w:val="19"/>
                      </w:rPr>
                      <w:t>additional</w:t>
                    </w:r>
                    <w:r>
                      <w:rPr>
                        <w:spacing w:val="-13"/>
                        <w:sz w:val="19"/>
                      </w:rPr>
                      <w:t> </w:t>
                    </w:r>
                    <w:r>
                      <w:rPr>
                        <w:sz w:val="19"/>
                      </w:rPr>
                      <w:t>number</w:t>
                    </w:r>
                    <w:r>
                      <w:rPr>
                        <w:spacing w:val="-13"/>
                        <w:sz w:val="19"/>
                      </w:rPr>
                      <w:t> </w:t>
                    </w:r>
                    <w:r>
                      <w:rPr>
                        <w:sz w:val="19"/>
                      </w:rPr>
                      <w:t>of</w:t>
                    </w:r>
                    <w:r>
                      <w:rPr>
                        <w:spacing w:val="-14"/>
                        <w:sz w:val="19"/>
                      </w:rPr>
                      <w:t> </w:t>
                    </w:r>
                    <w:r>
                      <w:rPr>
                        <w:sz w:val="19"/>
                      </w:rPr>
                      <w:t>objectives</w:t>
                    </w:r>
                    <w:r>
                      <w:rPr>
                        <w:spacing w:val="-13"/>
                        <w:sz w:val="19"/>
                      </w:rPr>
                      <w:t> </w:t>
                    </w:r>
                    <w:r>
                      <w:rPr>
                        <w:sz w:val="19"/>
                      </w:rPr>
                      <w:t>are</w:t>
                    </w:r>
                    <w:r>
                      <w:rPr>
                        <w:spacing w:val="-14"/>
                        <w:sz w:val="19"/>
                      </w:rPr>
                      <w:t> </w:t>
                    </w:r>
                    <w:r>
                      <w:rPr>
                        <w:sz w:val="19"/>
                      </w:rPr>
                      <w:t>required.</w:t>
                    </w:r>
                  </w:p>
                </w:txbxContent>
              </v:textbox>
              <w10:wrap type="none"/>
            </v:shape>
            <w10:wrap type="topAndBottom"/>
          </v:group>
        </w:pict>
      </w:r>
    </w:p>
    <w:p>
      <w:pPr>
        <w:spacing w:after="0"/>
        <w:rPr>
          <w:sz w:val="10"/>
        </w:rPr>
        <w:sectPr>
          <w:footerReference w:type="default" r:id="rId51"/>
          <w:pgSz w:w="16840" w:h="11910" w:orient="landscape"/>
          <w:pgMar w:footer="0" w:header="0" w:top="1080" w:bottom="280" w:left="920" w:right="1120"/>
        </w:sectPr>
      </w:pPr>
    </w:p>
    <w:p>
      <w:pPr>
        <w:spacing w:before="21"/>
        <w:ind w:left="155" w:right="0" w:firstLine="0"/>
        <w:jc w:val="left"/>
        <w:rPr>
          <w:b/>
          <w:sz w:val="28"/>
        </w:rPr>
      </w:pPr>
      <w:bookmarkStart w:name="Cavan LEADER 1420 LAG Financial Plan Rev" w:id="52"/>
      <w:bookmarkEnd w:id="52"/>
      <w:r>
        <w:rPr/>
      </w:r>
      <w:r>
        <w:rPr>
          <w:b/>
          <w:color w:val="00AAE7"/>
          <w:sz w:val="28"/>
        </w:rPr>
        <w:t>Administration &amp; Animation</w:t>
      </w:r>
      <w:r>
        <w:rPr>
          <w:b/>
          <w:color w:val="00AAE7"/>
          <w:spacing w:val="-52"/>
          <w:sz w:val="28"/>
        </w:rPr>
        <w:t> </w:t>
      </w:r>
      <w:r>
        <w:rPr>
          <w:b/>
          <w:color w:val="00AAE7"/>
          <w:sz w:val="28"/>
        </w:rPr>
        <w:t>Costs</w:t>
      </w:r>
    </w:p>
    <w:p>
      <w:pPr>
        <w:pStyle w:val="BodyText"/>
        <w:rPr>
          <w:b/>
          <w:sz w:val="20"/>
        </w:rPr>
      </w:pPr>
    </w:p>
    <w:p>
      <w:pPr>
        <w:pStyle w:val="BodyText"/>
        <w:spacing w:before="3"/>
        <w:rPr>
          <w:b/>
          <w:sz w:val="12"/>
        </w:rPr>
      </w:pPr>
    </w:p>
    <w:tbl>
      <w:tblPr>
        <w:tblW w:w="0" w:type="auto"/>
        <w:jc w:val="left"/>
        <w:tblInd w:w="4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39"/>
        <w:gridCol w:w="1390"/>
        <w:gridCol w:w="1390"/>
        <w:gridCol w:w="1390"/>
        <w:gridCol w:w="1391"/>
        <w:gridCol w:w="1390"/>
        <w:gridCol w:w="1390"/>
        <w:gridCol w:w="1390"/>
      </w:tblGrid>
      <w:tr>
        <w:trPr>
          <w:trHeight w:val="412" w:hRule="atLeast"/>
        </w:trPr>
        <w:tc>
          <w:tcPr>
            <w:tcW w:w="3639" w:type="dxa"/>
            <w:tcBorders>
              <w:top w:val="nil"/>
              <w:left w:val="nil"/>
            </w:tcBorders>
          </w:tcPr>
          <w:p>
            <w:pPr>
              <w:pStyle w:val="TableParagraph"/>
              <w:ind w:left="0"/>
              <w:rPr>
                <w:rFonts w:ascii="Times New Roman"/>
                <w:sz w:val="18"/>
              </w:rPr>
            </w:pPr>
          </w:p>
        </w:tc>
        <w:tc>
          <w:tcPr>
            <w:tcW w:w="1390" w:type="dxa"/>
            <w:shd w:val="clear" w:color="auto" w:fill="99E3FF"/>
          </w:tcPr>
          <w:p>
            <w:pPr>
              <w:pStyle w:val="TableParagraph"/>
              <w:spacing w:before="9"/>
              <w:ind w:left="16"/>
              <w:jc w:val="center"/>
              <w:rPr>
                <w:b/>
                <w:sz w:val="16"/>
              </w:rPr>
            </w:pPr>
            <w:r>
              <w:rPr>
                <w:b/>
                <w:sz w:val="16"/>
              </w:rPr>
              <w:t>2015</w:t>
            </w:r>
          </w:p>
          <w:p>
            <w:pPr>
              <w:pStyle w:val="TableParagraph"/>
              <w:spacing w:line="169" w:lineRule="exact" w:before="30"/>
              <w:ind w:left="17"/>
              <w:jc w:val="center"/>
              <w:rPr>
                <w:b/>
                <w:sz w:val="16"/>
              </w:rPr>
            </w:pPr>
            <w:r>
              <w:rPr>
                <w:b/>
                <w:sz w:val="16"/>
              </w:rPr>
              <w:t>(€)</w:t>
            </w:r>
          </w:p>
        </w:tc>
        <w:tc>
          <w:tcPr>
            <w:tcW w:w="1390" w:type="dxa"/>
            <w:shd w:val="clear" w:color="auto" w:fill="99E3FF"/>
          </w:tcPr>
          <w:p>
            <w:pPr>
              <w:pStyle w:val="TableParagraph"/>
              <w:spacing w:before="9"/>
              <w:ind w:left="16"/>
              <w:jc w:val="center"/>
              <w:rPr>
                <w:b/>
                <w:sz w:val="16"/>
              </w:rPr>
            </w:pPr>
            <w:r>
              <w:rPr>
                <w:b/>
                <w:sz w:val="16"/>
              </w:rPr>
              <w:t>2016</w:t>
            </w:r>
          </w:p>
          <w:p>
            <w:pPr>
              <w:pStyle w:val="TableParagraph"/>
              <w:spacing w:line="169" w:lineRule="exact" w:before="30"/>
              <w:ind w:left="17"/>
              <w:jc w:val="center"/>
              <w:rPr>
                <w:b/>
                <w:sz w:val="16"/>
              </w:rPr>
            </w:pPr>
            <w:r>
              <w:rPr>
                <w:b/>
                <w:sz w:val="16"/>
              </w:rPr>
              <w:t>(€)</w:t>
            </w:r>
          </w:p>
        </w:tc>
        <w:tc>
          <w:tcPr>
            <w:tcW w:w="1390" w:type="dxa"/>
            <w:shd w:val="clear" w:color="auto" w:fill="99E3FF"/>
          </w:tcPr>
          <w:p>
            <w:pPr>
              <w:pStyle w:val="TableParagraph"/>
              <w:spacing w:before="9"/>
              <w:ind w:left="15"/>
              <w:jc w:val="center"/>
              <w:rPr>
                <w:b/>
                <w:sz w:val="16"/>
              </w:rPr>
            </w:pPr>
            <w:r>
              <w:rPr>
                <w:b/>
                <w:sz w:val="16"/>
              </w:rPr>
              <w:t>2017</w:t>
            </w:r>
          </w:p>
          <w:p>
            <w:pPr>
              <w:pStyle w:val="TableParagraph"/>
              <w:spacing w:line="169" w:lineRule="exact" w:before="30"/>
              <w:ind w:left="16"/>
              <w:jc w:val="center"/>
              <w:rPr>
                <w:b/>
                <w:sz w:val="16"/>
              </w:rPr>
            </w:pPr>
            <w:r>
              <w:rPr>
                <w:b/>
                <w:sz w:val="16"/>
              </w:rPr>
              <w:t>(€)</w:t>
            </w:r>
          </w:p>
        </w:tc>
        <w:tc>
          <w:tcPr>
            <w:tcW w:w="1391" w:type="dxa"/>
            <w:shd w:val="clear" w:color="auto" w:fill="99E3FF"/>
          </w:tcPr>
          <w:p>
            <w:pPr>
              <w:pStyle w:val="TableParagraph"/>
              <w:spacing w:before="9"/>
              <w:ind w:left="13"/>
              <w:jc w:val="center"/>
              <w:rPr>
                <w:b/>
                <w:sz w:val="16"/>
              </w:rPr>
            </w:pPr>
            <w:r>
              <w:rPr>
                <w:b/>
                <w:sz w:val="16"/>
              </w:rPr>
              <w:t>2018</w:t>
            </w:r>
          </w:p>
          <w:p>
            <w:pPr>
              <w:pStyle w:val="TableParagraph"/>
              <w:spacing w:line="169" w:lineRule="exact" w:before="30"/>
              <w:ind w:left="14"/>
              <w:jc w:val="center"/>
              <w:rPr>
                <w:b/>
                <w:sz w:val="16"/>
              </w:rPr>
            </w:pPr>
            <w:r>
              <w:rPr>
                <w:b/>
                <w:sz w:val="16"/>
              </w:rPr>
              <w:t>(€)</w:t>
            </w:r>
          </w:p>
        </w:tc>
        <w:tc>
          <w:tcPr>
            <w:tcW w:w="1390" w:type="dxa"/>
            <w:shd w:val="clear" w:color="auto" w:fill="99E3FF"/>
          </w:tcPr>
          <w:p>
            <w:pPr>
              <w:pStyle w:val="TableParagraph"/>
              <w:spacing w:before="9"/>
              <w:ind w:left="13"/>
              <w:jc w:val="center"/>
              <w:rPr>
                <w:b/>
                <w:sz w:val="16"/>
              </w:rPr>
            </w:pPr>
            <w:r>
              <w:rPr>
                <w:b/>
                <w:sz w:val="16"/>
              </w:rPr>
              <w:t>2019</w:t>
            </w:r>
          </w:p>
          <w:p>
            <w:pPr>
              <w:pStyle w:val="TableParagraph"/>
              <w:spacing w:line="169" w:lineRule="exact" w:before="30"/>
              <w:ind w:left="14"/>
              <w:jc w:val="center"/>
              <w:rPr>
                <w:b/>
                <w:sz w:val="16"/>
              </w:rPr>
            </w:pPr>
            <w:r>
              <w:rPr>
                <w:b/>
                <w:sz w:val="16"/>
              </w:rPr>
              <w:t>(€)</w:t>
            </w:r>
          </w:p>
        </w:tc>
        <w:tc>
          <w:tcPr>
            <w:tcW w:w="1390" w:type="dxa"/>
            <w:shd w:val="clear" w:color="auto" w:fill="99E3FF"/>
          </w:tcPr>
          <w:p>
            <w:pPr>
              <w:pStyle w:val="TableParagraph"/>
              <w:spacing w:before="9"/>
              <w:ind w:left="12"/>
              <w:jc w:val="center"/>
              <w:rPr>
                <w:b/>
                <w:sz w:val="16"/>
              </w:rPr>
            </w:pPr>
            <w:r>
              <w:rPr>
                <w:b/>
                <w:sz w:val="16"/>
              </w:rPr>
              <w:t>2020</w:t>
            </w:r>
          </w:p>
          <w:p>
            <w:pPr>
              <w:pStyle w:val="TableParagraph"/>
              <w:spacing w:line="169" w:lineRule="exact" w:before="30"/>
              <w:ind w:left="13"/>
              <w:jc w:val="center"/>
              <w:rPr>
                <w:b/>
                <w:sz w:val="16"/>
              </w:rPr>
            </w:pPr>
            <w:r>
              <w:rPr>
                <w:b/>
                <w:sz w:val="16"/>
              </w:rPr>
              <w:t>(€)</w:t>
            </w:r>
          </w:p>
        </w:tc>
        <w:tc>
          <w:tcPr>
            <w:tcW w:w="1390" w:type="dxa"/>
            <w:shd w:val="clear" w:color="auto" w:fill="99E3FF"/>
          </w:tcPr>
          <w:p>
            <w:pPr>
              <w:pStyle w:val="TableParagraph"/>
              <w:spacing w:before="9"/>
              <w:ind w:left="12"/>
              <w:jc w:val="center"/>
              <w:rPr>
                <w:b/>
                <w:sz w:val="16"/>
              </w:rPr>
            </w:pPr>
            <w:r>
              <w:rPr>
                <w:b/>
                <w:sz w:val="16"/>
              </w:rPr>
              <w:t>Total</w:t>
            </w:r>
          </w:p>
          <w:p>
            <w:pPr>
              <w:pStyle w:val="TableParagraph"/>
              <w:spacing w:line="169" w:lineRule="exact" w:before="30"/>
              <w:ind w:left="13"/>
              <w:jc w:val="center"/>
              <w:rPr>
                <w:b/>
                <w:sz w:val="16"/>
              </w:rPr>
            </w:pPr>
            <w:r>
              <w:rPr>
                <w:b/>
                <w:sz w:val="16"/>
              </w:rPr>
              <w:t>(€)</w:t>
            </w:r>
          </w:p>
        </w:tc>
      </w:tr>
      <w:tr>
        <w:trPr>
          <w:trHeight w:val="198" w:hRule="atLeast"/>
        </w:trPr>
        <w:tc>
          <w:tcPr>
            <w:tcW w:w="3639" w:type="dxa"/>
            <w:shd w:val="clear" w:color="auto" w:fill="D2F3FF"/>
          </w:tcPr>
          <w:p>
            <w:pPr>
              <w:pStyle w:val="TableParagraph"/>
              <w:spacing w:line="169" w:lineRule="exact" w:before="9"/>
              <w:ind w:left="28"/>
              <w:rPr>
                <w:b/>
                <w:sz w:val="16"/>
              </w:rPr>
            </w:pPr>
            <w:r>
              <w:rPr>
                <w:b/>
                <w:sz w:val="16"/>
              </w:rPr>
              <w:t>Rent and Rates</w:t>
            </w:r>
          </w:p>
        </w:tc>
        <w:tc>
          <w:tcPr>
            <w:tcW w:w="1390" w:type="dxa"/>
          </w:tcPr>
          <w:p>
            <w:pPr>
              <w:pStyle w:val="TableParagraph"/>
              <w:ind w:left="0"/>
              <w:rPr>
                <w:rFonts w:ascii="Times New Roman"/>
                <w:sz w:val="12"/>
              </w:rPr>
            </w:pPr>
          </w:p>
        </w:tc>
        <w:tc>
          <w:tcPr>
            <w:tcW w:w="1390" w:type="dxa"/>
          </w:tcPr>
          <w:p>
            <w:pPr>
              <w:pStyle w:val="TableParagraph"/>
              <w:spacing w:line="169" w:lineRule="exact" w:before="9"/>
              <w:ind w:left="13"/>
              <w:jc w:val="center"/>
              <w:rPr>
                <w:sz w:val="16"/>
              </w:rPr>
            </w:pPr>
            <w:r>
              <w:rPr>
                <w:sz w:val="16"/>
              </w:rPr>
              <w:t>€11,500</w:t>
            </w:r>
          </w:p>
        </w:tc>
        <w:tc>
          <w:tcPr>
            <w:tcW w:w="1390" w:type="dxa"/>
          </w:tcPr>
          <w:p>
            <w:pPr>
              <w:pStyle w:val="TableParagraph"/>
              <w:spacing w:line="169" w:lineRule="exact" w:before="9"/>
              <w:ind w:left="0" w:right="406"/>
              <w:jc w:val="right"/>
              <w:rPr>
                <w:sz w:val="16"/>
              </w:rPr>
            </w:pPr>
            <w:r>
              <w:rPr>
                <w:w w:val="90"/>
                <w:sz w:val="16"/>
              </w:rPr>
              <w:t>€11,500</w:t>
            </w:r>
          </w:p>
        </w:tc>
        <w:tc>
          <w:tcPr>
            <w:tcW w:w="1391" w:type="dxa"/>
          </w:tcPr>
          <w:p>
            <w:pPr>
              <w:pStyle w:val="TableParagraph"/>
              <w:spacing w:line="169" w:lineRule="exact" w:before="9"/>
              <w:ind w:left="11"/>
              <w:jc w:val="center"/>
              <w:rPr>
                <w:sz w:val="16"/>
              </w:rPr>
            </w:pPr>
            <w:r>
              <w:rPr>
                <w:sz w:val="16"/>
              </w:rPr>
              <w:t>€12,650</w:t>
            </w:r>
          </w:p>
        </w:tc>
        <w:tc>
          <w:tcPr>
            <w:tcW w:w="1390" w:type="dxa"/>
          </w:tcPr>
          <w:p>
            <w:pPr>
              <w:pStyle w:val="TableParagraph"/>
              <w:spacing w:line="169" w:lineRule="exact" w:before="9"/>
              <w:ind w:left="10"/>
              <w:jc w:val="center"/>
              <w:rPr>
                <w:sz w:val="16"/>
              </w:rPr>
            </w:pPr>
            <w:r>
              <w:rPr>
                <w:sz w:val="16"/>
              </w:rPr>
              <w:t>€12,650</w:t>
            </w:r>
          </w:p>
        </w:tc>
        <w:tc>
          <w:tcPr>
            <w:tcW w:w="1390" w:type="dxa"/>
          </w:tcPr>
          <w:p>
            <w:pPr>
              <w:pStyle w:val="TableParagraph"/>
              <w:spacing w:line="169" w:lineRule="exact" w:before="9"/>
              <w:ind w:left="10"/>
              <w:jc w:val="center"/>
              <w:rPr>
                <w:sz w:val="16"/>
              </w:rPr>
            </w:pPr>
            <w:r>
              <w:rPr>
                <w:sz w:val="16"/>
              </w:rPr>
              <w:t>€12,650</w:t>
            </w:r>
          </w:p>
        </w:tc>
        <w:tc>
          <w:tcPr>
            <w:tcW w:w="1390" w:type="dxa"/>
          </w:tcPr>
          <w:p>
            <w:pPr>
              <w:pStyle w:val="TableParagraph"/>
              <w:spacing w:line="169" w:lineRule="exact" w:before="9"/>
              <w:ind w:left="10"/>
              <w:jc w:val="center"/>
              <w:rPr>
                <w:sz w:val="16"/>
              </w:rPr>
            </w:pPr>
            <w:r>
              <w:rPr>
                <w:sz w:val="16"/>
              </w:rPr>
              <w:t>€60,950</w:t>
            </w:r>
          </w:p>
        </w:tc>
      </w:tr>
      <w:tr>
        <w:trPr>
          <w:trHeight w:val="198" w:hRule="atLeast"/>
        </w:trPr>
        <w:tc>
          <w:tcPr>
            <w:tcW w:w="3639" w:type="dxa"/>
            <w:shd w:val="clear" w:color="auto" w:fill="D2F3FF"/>
          </w:tcPr>
          <w:p>
            <w:pPr>
              <w:pStyle w:val="TableParagraph"/>
              <w:spacing w:line="169" w:lineRule="exact" w:before="9"/>
              <w:ind w:left="28"/>
              <w:rPr>
                <w:b/>
                <w:sz w:val="16"/>
              </w:rPr>
            </w:pPr>
            <w:r>
              <w:rPr>
                <w:b/>
                <w:sz w:val="16"/>
              </w:rPr>
              <w:t>Office Costs</w:t>
            </w:r>
          </w:p>
        </w:tc>
        <w:tc>
          <w:tcPr>
            <w:tcW w:w="1390" w:type="dxa"/>
          </w:tcPr>
          <w:p>
            <w:pPr>
              <w:pStyle w:val="TableParagraph"/>
              <w:ind w:left="0"/>
              <w:rPr>
                <w:rFonts w:ascii="Times New Roman"/>
                <w:sz w:val="12"/>
              </w:rPr>
            </w:pPr>
          </w:p>
        </w:tc>
        <w:tc>
          <w:tcPr>
            <w:tcW w:w="1390" w:type="dxa"/>
          </w:tcPr>
          <w:p>
            <w:pPr>
              <w:pStyle w:val="TableParagraph"/>
              <w:spacing w:line="169" w:lineRule="exact" w:before="9"/>
              <w:ind w:left="13"/>
              <w:jc w:val="center"/>
              <w:rPr>
                <w:sz w:val="16"/>
              </w:rPr>
            </w:pPr>
            <w:r>
              <w:rPr>
                <w:sz w:val="16"/>
              </w:rPr>
              <w:t>€37,000</w:t>
            </w:r>
          </w:p>
        </w:tc>
        <w:tc>
          <w:tcPr>
            <w:tcW w:w="1390" w:type="dxa"/>
          </w:tcPr>
          <w:p>
            <w:pPr>
              <w:pStyle w:val="TableParagraph"/>
              <w:spacing w:line="169" w:lineRule="exact" w:before="9"/>
              <w:ind w:left="0" w:right="406"/>
              <w:jc w:val="right"/>
              <w:rPr>
                <w:sz w:val="16"/>
              </w:rPr>
            </w:pPr>
            <w:r>
              <w:rPr>
                <w:w w:val="90"/>
                <w:sz w:val="16"/>
              </w:rPr>
              <w:t>€37,000</w:t>
            </w:r>
          </w:p>
        </w:tc>
        <w:tc>
          <w:tcPr>
            <w:tcW w:w="1391" w:type="dxa"/>
          </w:tcPr>
          <w:p>
            <w:pPr>
              <w:pStyle w:val="TableParagraph"/>
              <w:spacing w:line="169" w:lineRule="exact" w:before="9"/>
              <w:ind w:left="11"/>
              <w:jc w:val="center"/>
              <w:rPr>
                <w:sz w:val="16"/>
              </w:rPr>
            </w:pPr>
            <w:r>
              <w:rPr>
                <w:sz w:val="16"/>
              </w:rPr>
              <w:t>€42,207</w:t>
            </w:r>
          </w:p>
        </w:tc>
        <w:tc>
          <w:tcPr>
            <w:tcW w:w="1390" w:type="dxa"/>
          </w:tcPr>
          <w:p>
            <w:pPr>
              <w:pStyle w:val="TableParagraph"/>
              <w:spacing w:line="169" w:lineRule="exact" w:before="9"/>
              <w:ind w:left="10"/>
              <w:jc w:val="center"/>
              <w:rPr>
                <w:sz w:val="16"/>
              </w:rPr>
            </w:pPr>
            <w:r>
              <w:rPr>
                <w:sz w:val="16"/>
              </w:rPr>
              <w:t>€42,000</w:t>
            </w:r>
          </w:p>
        </w:tc>
        <w:tc>
          <w:tcPr>
            <w:tcW w:w="1390" w:type="dxa"/>
          </w:tcPr>
          <w:p>
            <w:pPr>
              <w:pStyle w:val="TableParagraph"/>
              <w:spacing w:line="169" w:lineRule="exact" w:before="9"/>
              <w:ind w:left="10"/>
              <w:jc w:val="center"/>
              <w:rPr>
                <w:sz w:val="16"/>
              </w:rPr>
            </w:pPr>
            <w:r>
              <w:rPr>
                <w:sz w:val="16"/>
              </w:rPr>
              <w:t>€42,000</w:t>
            </w:r>
          </w:p>
        </w:tc>
        <w:tc>
          <w:tcPr>
            <w:tcW w:w="1390" w:type="dxa"/>
          </w:tcPr>
          <w:p>
            <w:pPr>
              <w:pStyle w:val="TableParagraph"/>
              <w:spacing w:line="169" w:lineRule="exact" w:before="9"/>
              <w:ind w:left="12"/>
              <w:jc w:val="center"/>
              <w:rPr>
                <w:sz w:val="16"/>
              </w:rPr>
            </w:pPr>
            <w:r>
              <w:rPr>
                <w:sz w:val="16"/>
              </w:rPr>
              <w:t>€200,207</w:t>
            </w:r>
          </w:p>
        </w:tc>
      </w:tr>
      <w:tr>
        <w:trPr>
          <w:trHeight w:val="198" w:hRule="atLeast"/>
        </w:trPr>
        <w:tc>
          <w:tcPr>
            <w:tcW w:w="3639" w:type="dxa"/>
            <w:shd w:val="clear" w:color="auto" w:fill="D2F3FF"/>
          </w:tcPr>
          <w:p>
            <w:pPr>
              <w:pStyle w:val="TableParagraph"/>
              <w:spacing w:line="169" w:lineRule="exact" w:before="9"/>
              <w:ind w:left="28"/>
              <w:rPr>
                <w:b/>
                <w:sz w:val="16"/>
              </w:rPr>
            </w:pPr>
            <w:r>
              <w:rPr>
                <w:b/>
                <w:sz w:val="16"/>
              </w:rPr>
              <w:t>Insurance</w:t>
            </w:r>
          </w:p>
        </w:tc>
        <w:tc>
          <w:tcPr>
            <w:tcW w:w="1390" w:type="dxa"/>
          </w:tcPr>
          <w:p>
            <w:pPr>
              <w:pStyle w:val="TableParagraph"/>
              <w:ind w:left="0"/>
              <w:rPr>
                <w:rFonts w:ascii="Times New Roman"/>
                <w:sz w:val="12"/>
              </w:rPr>
            </w:pPr>
          </w:p>
        </w:tc>
        <w:tc>
          <w:tcPr>
            <w:tcW w:w="1390" w:type="dxa"/>
          </w:tcPr>
          <w:p>
            <w:pPr>
              <w:pStyle w:val="TableParagraph"/>
              <w:spacing w:line="169" w:lineRule="exact" w:before="9"/>
              <w:ind w:left="16"/>
              <w:jc w:val="center"/>
              <w:rPr>
                <w:sz w:val="16"/>
              </w:rPr>
            </w:pPr>
            <w:r>
              <w:rPr>
                <w:sz w:val="16"/>
              </w:rPr>
              <w:t>€1,000</w:t>
            </w:r>
          </w:p>
        </w:tc>
        <w:tc>
          <w:tcPr>
            <w:tcW w:w="1390" w:type="dxa"/>
          </w:tcPr>
          <w:p>
            <w:pPr>
              <w:pStyle w:val="TableParagraph"/>
              <w:spacing w:line="169" w:lineRule="exact" w:before="9"/>
              <w:ind w:left="0" w:right="447"/>
              <w:jc w:val="right"/>
              <w:rPr>
                <w:sz w:val="16"/>
              </w:rPr>
            </w:pPr>
            <w:r>
              <w:rPr>
                <w:w w:val="95"/>
                <w:sz w:val="16"/>
              </w:rPr>
              <w:t>€1,000</w:t>
            </w:r>
          </w:p>
        </w:tc>
        <w:tc>
          <w:tcPr>
            <w:tcW w:w="1391" w:type="dxa"/>
          </w:tcPr>
          <w:p>
            <w:pPr>
              <w:pStyle w:val="TableParagraph"/>
              <w:spacing w:line="169" w:lineRule="exact" w:before="9"/>
              <w:ind w:left="13"/>
              <w:jc w:val="center"/>
              <w:rPr>
                <w:sz w:val="16"/>
              </w:rPr>
            </w:pPr>
            <w:r>
              <w:rPr>
                <w:sz w:val="16"/>
              </w:rPr>
              <w:t>€1,200</w:t>
            </w:r>
          </w:p>
        </w:tc>
        <w:tc>
          <w:tcPr>
            <w:tcW w:w="1390" w:type="dxa"/>
          </w:tcPr>
          <w:p>
            <w:pPr>
              <w:pStyle w:val="TableParagraph"/>
              <w:spacing w:line="169" w:lineRule="exact" w:before="9"/>
              <w:ind w:left="12"/>
              <w:jc w:val="center"/>
              <w:rPr>
                <w:sz w:val="16"/>
              </w:rPr>
            </w:pPr>
            <w:r>
              <w:rPr>
                <w:sz w:val="16"/>
              </w:rPr>
              <w:t>€1,400</w:t>
            </w:r>
          </w:p>
        </w:tc>
        <w:tc>
          <w:tcPr>
            <w:tcW w:w="1390" w:type="dxa"/>
          </w:tcPr>
          <w:p>
            <w:pPr>
              <w:pStyle w:val="TableParagraph"/>
              <w:spacing w:line="169" w:lineRule="exact" w:before="9"/>
              <w:ind w:left="12"/>
              <w:jc w:val="center"/>
              <w:rPr>
                <w:sz w:val="16"/>
              </w:rPr>
            </w:pPr>
            <w:r>
              <w:rPr>
                <w:sz w:val="16"/>
              </w:rPr>
              <w:t>€1,500</w:t>
            </w:r>
          </w:p>
        </w:tc>
        <w:tc>
          <w:tcPr>
            <w:tcW w:w="1390" w:type="dxa"/>
          </w:tcPr>
          <w:p>
            <w:pPr>
              <w:pStyle w:val="TableParagraph"/>
              <w:spacing w:line="169" w:lineRule="exact" w:before="9"/>
              <w:ind w:left="12"/>
              <w:jc w:val="center"/>
              <w:rPr>
                <w:sz w:val="16"/>
              </w:rPr>
            </w:pPr>
            <w:r>
              <w:rPr>
                <w:sz w:val="16"/>
              </w:rPr>
              <w:t>€6,100</w:t>
            </w:r>
          </w:p>
        </w:tc>
      </w:tr>
      <w:tr>
        <w:trPr>
          <w:trHeight w:val="198" w:hRule="atLeast"/>
        </w:trPr>
        <w:tc>
          <w:tcPr>
            <w:tcW w:w="3639" w:type="dxa"/>
            <w:shd w:val="clear" w:color="auto" w:fill="D2F3FF"/>
          </w:tcPr>
          <w:p>
            <w:pPr>
              <w:pStyle w:val="TableParagraph"/>
              <w:spacing w:line="169" w:lineRule="exact" w:before="9"/>
              <w:ind w:left="28"/>
              <w:rPr>
                <w:b/>
                <w:sz w:val="16"/>
              </w:rPr>
            </w:pPr>
            <w:r>
              <w:rPr>
                <w:b/>
                <w:sz w:val="16"/>
              </w:rPr>
              <w:t>Recruitment</w:t>
            </w:r>
          </w:p>
        </w:tc>
        <w:tc>
          <w:tcPr>
            <w:tcW w:w="1390" w:type="dxa"/>
          </w:tcPr>
          <w:p>
            <w:pPr>
              <w:pStyle w:val="TableParagraph"/>
              <w:ind w:left="0"/>
              <w:rPr>
                <w:rFonts w:ascii="Times New Roman"/>
                <w:sz w:val="12"/>
              </w:rPr>
            </w:pPr>
          </w:p>
        </w:tc>
        <w:tc>
          <w:tcPr>
            <w:tcW w:w="1390" w:type="dxa"/>
          </w:tcPr>
          <w:p>
            <w:pPr>
              <w:pStyle w:val="TableParagraph"/>
              <w:spacing w:line="169" w:lineRule="exact" w:before="9"/>
              <w:ind w:left="16"/>
              <w:jc w:val="center"/>
              <w:rPr>
                <w:sz w:val="16"/>
              </w:rPr>
            </w:pPr>
            <w:r>
              <w:rPr>
                <w:sz w:val="16"/>
              </w:rPr>
              <w:t>€1,000</w:t>
            </w:r>
          </w:p>
        </w:tc>
        <w:tc>
          <w:tcPr>
            <w:tcW w:w="1390" w:type="dxa"/>
          </w:tcPr>
          <w:p>
            <w:pPr>
              <w:pStyle w:val="TableParagraph"/>
              <w:ind w:left="0"/>
              <w:rPr>
                <w:rFonts w:ascii="Times New Roman"/>
                <w:sz w:val="12"/>
              </w:rPr>
            </w:pPr>
          </w:p>
        </w:tc>
        <w:tc>
          <w:tcPr>
            <w:tcW w:w="1391" w:type="dxa"/>
          </w:tcPr>
          <w:p>
            <w:pPr>
              <w:pStyle w:val="TableParagraph"/>
              <w:spacing w:line="169" w:lineRule="exact" w:before="9"/>
              <w:ind w:left="13"/>
              <w:jc w:val="center"/>
              <w:rPr>
                <w:sz w:val="16"/>
              </w:rPr>
            </w:pPr>
            <w:r>
              <w:rPr>
                <w:sz w:val="16"/>
              </w:rPr>
              <w:t>€1,000</w:t>
            </w:r>
          </w:p>
        </w:tc>
        <w:tc>
          <w:tcPr>
            <w:tcW w:w="1390" w:type="dxa"/>
          </w:tcPr>
          <w:p>
            <w:pPr>
              <w:pStyle w:val="TableParagraph"/>
              <w:ind w:left="0"/>
              <w:rPr>
                <w:rFonts w:ascii="Times New Roman"/>
                <w:sz w:val="12"/>
              </w:rPr>
            </w:pPr>
          </w:p>
        </w:tc>
        <w:tc>
          <w:tcPr>
            <w:tcW w:w="1390" w:type="dxa"/>
          </w:tcPr>
          <w:p>
            <w:pPr>
              <w:pStyle w:val="TableParagraph"/>
              <w:ind w:left="0"/>
              <w:rPr>
                <w:rFonts w:ascii="Times New Roman"/>
                <w:sz w:val="12"/>
              </w:rPr>
            </w:pPr>
          </w:p>
        </w:tc>
        <w:tc>
          <w:tcPr>
            <w:tcW w:w="1390" w:type="dxa"/>
          </w:tcPr>
          <w:p>
            <w:pPr>
              <w:pStyle w:val="TableParagraph"/>
              <w:spacing w:line="169" w:lineRule="exact" w:before="9"/>
              <w:ind w:left="12"/>
              <w:jc w:val="center"/>
              <w:rPr>
                <w:sz w:val="16"/>
              </w:rPr>
            </w:pPr>
            <w:r>
              <w:rPr>
                <w:sz w:val="16"/>
              </w:rPr>
              <w:t>€2,000</w:t>
            </w:r>
          </w:p>
        </w:tc>
      </w:tr>
      <w:tr>
        <w:trPr>
          <w:trHeight w:val="198" w:hRule="atLeast"/>
        </w:trPr>
        <w:tc>
          <w:tcPr>
            <w:tcW w:w="3639" w:type="dxa"/>
            <w:shd w:val="clear" w:color="auto" w:fill="D2F3FF"/>
          </w:tcPr>
          <w:p>
            <w:pPr>
              <w:pStyle w:val="TableParagraph"/>
              <w:spacing w:line="169" w:lineRule="exact" w:before="9"/>
              <w:ind w:left="28"/>
              <w:rPr>
                <w:b/>
                <w:sz w:val="16"/>
              </w:rPr>
            </w:pPr>
            <w:r>
              <w:rPr>
                <w:b/>
                <w:sz w:val="16"/>
              </w:rPr>
              <w:t>Staffing - Salaries</w:t>
            </w:r>
          </w:p>
        </w:tc>
        <w:tc>
          <w:tcPr>
            <w:tcW w:w="1390" w:type="dxa"/>
          </w:tcPr>
          <w:p>
            <w:pPr>
              <w:pStyle w:val="TableParagraph"/>
              <w:spacing w:line="169" w:lineRule="exact" w:before="9"/>
              <w:ind w:left="611"/>
              <w:rPr>
                <w:sz w:val="16"/>
              </w:rPr>
            </w:pPr>
            <w:r>
              <w:rPr>
                <w:sz w:val="16"/>
              </w:rPr>
              <w:t>€0</w:t>
            </w:r>
          </w:p>
        </w:tc>
        <w:tc>
          <w:tcPr>
            <w:tcW w:w="1390" w:type="dxa"/>
          </w:tcPr>
          <w:p>
            <w:pPr>
              <w:pStyle w:val="TableParagraph"/>
              <w:spacing w:line="169" w:lineRule="exact" w:before="9"/>
              <w:ind w:left="15"/>
              <w:jc w:val="center"/>
              <w:rPr>
                <w:sz w:val="16"/>
              </w:rPr>
            </w:pPr>
            <w:r>
              <w:rPr>
                <w:sz w:val="16"/>
              </w:rPr>
              <w:t>€241,541</w:t>
            </w:r>
          </w:p>
        </w:tc>
        <w:tc>
          <w:tcPr>
            <w:tcW w:w="1390" w:type="dxa"/>
          </w:tcPr>
          <w:p>
            <w:pPr>
              <w:pStyle w:val="TableParagraph"/>
              <w:spacing w:line="169" w:lineRule="exact" w:before="9"/>
              <w:ind w:left="0" w:right="363"/>
              <w:jc w:val="right"/>
              <w:rPr>
                <w:sz w:val="16"/>
              </w:rPr>
            </w:pPr>
            <w:r>
              <w:rPr>
                <w:w w:val="90"/>
                <w:sz w:val="16"/>
              </w:rPr>
              <w:t>€241,541</w:t>
            </w:r>
          </w:p>
        </w:tc>
        <w:tc>
          <w:tcPr>
            <w:tcW w:w="1391" w:type="dxa"/>
          </w:tcPr>
          <w:p>
            <w:pPr>
              <w:pStyle w:val="TableParagraph"/>
              <w:spacing w:line="169" w:lineRule="exact" w:before="9"/>
              <w:ind w:left="13"/>
              <w:jc w:val="center"/>
              <w:rPr>
                <w:sz w:val="16"/>
              </w:rPr>
            </w:pPr>
            <w:r>
              <w:rPr>
                <w:sz w:val="16"/>
              </w:rPr>
              <w:t>€246,372</w:t>
            </w:r>
          </w:p>
        </w:tc>
        <w:tc>
          <w:tcPr>
            <w:tcW w:w="1390" w:type="dxa"/>
          </w:tcPr>
          <w:p>
            <w:pPr>
              <w:pStyle w:val="TableParagraph"/>
              <w:spacing w:line="169" w:lineRule="exact" w:before="9"/>
              <w:ind w:left="13"/>
              <w:jc w:val="center"/>
              <w:rPr>
                <w:sz w:val="16"/>
              </w:rPr>
            </w:pPr>
            <w:r>
              <w:rPr>
                <w:sz w:val="16"/>
              </w:rPr>
              <w:t>€246,372</w:t>
            </w:r>
          </w:p>
        </w:tc>
        <w:tc>
          <w:tcPr>
            <w:tcW w:w="1390" w:type="dxa"/>
          </w:tcPr>
          <w:p>
            <w:pPr>
              <w:pStyle w:val="TableParagraph"/>
              <w:spacing w:line="169" w:lineRule="exact" w:before="9"/>
              <w:ind w:left="12"/>
              <w:jc w:val="center"/>
              <w:rPr>
                <w:sz w:val="16"/>
              </w:rPr>
            </w:pPr>
            <w:r>
              <w:rPr>
                <w:sz w:val="16"/>
              </w:rPr>
              <w:t>€246,372</w:t>
            </w:r>
          </w:p>
        </w:tc>
        <w:tc>
          <w:tcPr>
            <w:tcW w:w="1390" w:type="dxa"/>
          </w:tcPr>
          <w:p>
            <w:pPr>
              <w:pStyle w:val="TableParagraph"/>
              <w:spacing w:line="169" w:lineRule="exact" w:before="9"/>
              <w:ind w:left="12"/>
              <w:jc w:val="center"/>
              <w:rPr>
                <w:sz w:val="16"/>
              </w:rPr>
            </w:pPr>
            <w:r>
              <w:rPr>
                <w:sz w:val="16"/>
              </w:rPr>
              <w:t>€1,222,199</w:t>
            </w:r>
          </w:p>
        </w:tc>
      </w:tr>
      <w:tr>
        <w:trPr>
          <w:trHeight w:val="198" w:hRule="atLeast"/>
        </w:trPr>
        <w:tc>
          <w:tcPr>
            <w:tcW w:w="3639" w:type="dxa"/>
            <w:shd w:val="clear" w:color="auto" w:fill="D2F3FF"/>
          </w:tcPr>
          <w:p>
            <w:pPr>
              <w:pStyle w:val="TableParagraph"/>
              <w:spacing w:line="169" w:lineRule="exact" w:before="9"/>
              <w:ind w:left="28"/>
              <w:rPr>
                <w:b/>
                <w:sz w:val="16"/>
              </w:rPr>
            </w:pPr>
            <w:r>
              <w:rPr>
                <w:b/>
                <w:sz w:val="16"/>
              </w:rPr>
              <w:t>Staff Training</w:t>
            </w:r>
          </w:p>
        </w:tc>
        <w:tc>
          <w:tcPr>
            <w:tcW w:w="1390" w:type="dxa"/>
          </w:tcPr>
          <w:p>
            <w:pPr>
              <w:pStyle w:val="TableParagraph"/>
              <w:ind w:left="0"/>
              <w:rPr>
                <w:rFonts w:ascii="Times New Roman"/>
                <w:sz w:val="12"/>
              </w:rPr>
            </w:pPr>
          </w:p>
        </w:tc>
        <w:tc>
          <w:tcPr>
            <w:tcW w:w="1390" w:type="dxa"/>
          </w:tcPr>
          <w:p>
            <w:pPr>
              <w:pStyle w:val="TableParagraph"/>
              <w:spacing w:line="169" w:lineRule="exact" w:before="9"/>
              <w:ind w:left="16"/>
              <w:jc w:val="center"/>
              <w:rPr>
                <w:sz w:val="16"/>
              </w:rPr>
            </w:pPr>
            <w:r>
              <w:rPr>
                <w:sz w:val="16"/>
              </w:rPr>
              <w:t>€2,000</w:t>
            </w:r>
          </w:p>
        </w:tc>
        <w:tc>
          <w:tcPr>
            <w:tcW w:w="1390" w:type="dxa"/>
          </w:tcPr>
          <w:p>
            <w:pPr>
              <w:pStyle w:val="TableParagraph"/>
              <w:spacing w:line="169" w:lineRule="exact" w:before="9"/>
              <w:ind w:left="0" w:right="447"/>
              <w:jc w:val="right"/>
              <w:rPr>
                <w:sz w:val="16"/>
              </w:rPr>
            </w:pPr>
            <w:r>
              <w:rPr>
                <w:w w:val="95"/>
                <w:sz w:val="16"/>
              </w:rPr>
              <w:t>€2,000</w:t>
            </w:r>
          </w:p>
        </w:tc>
        <w:tc>
          <w:tcPr>
            <w:tcW w:w="1391" w:type="dxa"/>
          </w:tcPr>
          <w:p>
            <w:pPr>
              <w:pStyle w:val="TableParagraph"/>
              <w:spacing w:line="169" w:lineRule="exact" w:before="9"/>
              <w:ind w:left="13"/>
              <w:jc w:val="center"/>
              <w:rPr>
                <w:sz w:val="16"/>
              </w:rPr>
            </w:pPr>
            <w:r>
              <w:rPr>
                <w:sz w:val="16"/>
              </w:rPr>
              <w:t>€2,000</w:t>
            </w:r>
          </w:p>
        </w:tc>
        <w:tc>
          <w:tcPr>
            <w:tcW w:w="1390" w:type="dxa"/>
          </w:tcPr>
          <w:p>
            <w:pPr>
              <w:pStyle w:val="TableParagraph"/>
              <w:spacing w:line="169" w:lineRule="exact" w:before="9"/>
              <w:ind w:left="12"/>
              <w:jc w:val="center"/>
              <w:rPr>
                <w:sz w:val="16"/>
              </w:rPr>
            </w:pPr>
            <w:r>
              <w:rPr>
                <w:sz w:val="16"/>
              </w:rPr>
              <w:t>€2,000</w:t>
            </w:r>
          </w:p>
        </w:tc>
        <w:tc>
          <w:tcPr>
            <w:tcW w:w="1390" w:type="dxa"/>
          </w:tcPr>
          <w:p>
            <w:pPr>
              <w:pStyle w:val="TableParagraph"/>
              <w:spacing w:line="169" w:lineRule="exact" w:before="9"/>
              <w:ind w:left="12"/>
              <w:jc w:val="center"/>
              <w:rPr>
                <w:sz w:val="16"/>
              </w:rPr>
            </w:pPr>
            <w:r>
              <w:rPr>
                <w:sz w:val="16"/>
              </w:rPr>
              <w:t>€2,000</w:t>
            </w:r>
          </w:p>
        </w:tc>
        <w:tc>
          <w:tcPr>
            <w:tcW w:w="1390" w:type="dxa"/>
          </w:tcPr>
          <w:p>
            <w:pPr>
              <w:pStyle w:val="TableParagraph"/>
              <w:spacing w:line="169" w:lineRule="exact" w:before="9"/>
              <w:ind w:left="10"/>
              <w:jc w:val="center"/>
              <w:rPr>
                <w:sz w:val="16"/>
              </w:rPr>
            </w:pPr>
            <w:r>
              <w:rPr>
                <w:sz w:val="16"/>
              </w:rPr>
              <w:t>€10,000</w:t>
            </w:r>
          </w:p>
        </w:tc>
      </w:tr>
      <w:tr>
        <w:trPr>
          <w:trHeight w:val="198" w:hRule="atLeast"/>
        </w:trPr>
        <w:tc>
          <w:tcPr>
            <w:tcW w:w="3639" w:type="dxa"/>
            <w:shd w:val="clear" w:color="auto" w:fill="D2F3FF"/>
          </w:tcPr>
          <w:p>
            <w:pPr>
              <w:pStyle w:val="TableParagraph"/>
              <w:spacing w:line="169" w:lineRule="exact" w:before="9"/>
              <w:ind w:left="28"/>
              <w:rPr>
                <w:b/>
                <w:sz w:val="16"/>
              </w:rPr>
            </w:pPr>
            <w:r>
              <w:rPr>
                <w:b/>
                <w:w w:val="75"/>
                <w:sz w:val="16"/>
              </w:rPr>
              <w:t>C</w:t>
            </w:r>
            <w:r>
              <w:rPr>
                <w:b/>
                <w:w w:val="93"/>
                <w:sz w:val="16"/>
              </w:rPr>
              <w:t>o</w:t>
            </w:r>
            <w:r>
              <w:rPr>
                <w:b/>
                <w:spacing w:val="-1"/>
                <w:w w:val="93"/>
                <w:sz w:val="16"/>
              </w:rPr>
              <w:t>m</w:t>
            </w:r>
            <w:r>
              <w:rPr>
                <w:b/>
                <w:spacing w:val="-1"/>
                <w:w w:val="89"/>
                <w:sz w:val="16"/>
              </w:rPr>
              <w:t>munication</w:t>
            </w:r>
            <w:r>
              <w:rPr>
                <w:b/>
                <w:w w:val="89"/>
                <w:sz w:val="16"/>
              </w:rPr>
              <w:t>s</w:t>
            </w:r>
            <w:r>
              <w:rPr>
                <w:b/>
                <w:w w:val="160"/>
                <w:sz w:val="16"/>
              </w:rPr>
              <w:t>/</w:t>
            </w:r>
            <w:r>
              <w:rPr>
                <w:b/>
                <w:w w:val="82"/>
                <w:sz w:val="16"/>
              </w:rPr>
              <w:t>P</w:t>
            </w:r>
            <w:r>
              <w:rPr>
                <w:b/>
                <w:w w:val="90"/>
                <w:sz w:val="16"/>
              </w:rPr>
              <w:t>ublicit</w:t>
            </w:r>
            <w:r>
              <w:rPr>
                <w:b/>
                <w:spacing w:val="0"/>
                <w:w w:val="90"/>
                <w:sz w:val="16"/>
              </w:rPr>
              <w:t>y</w:t>
            </w:r>
            <w:r>
              <w:rPr>
                <w:b/>
                <w:w w:val="160"/>
                <w:sz w:val="16"/>
              </w:rPr>
              <w:t>/</w:t>
            </w:r>
            <w:r>
              <w:rPr>
                <w:b/>
                <w:w w:val="88"/>
                <w:sz w:val="16"/>
              </w:rPr>
              <w:t>Ad</w:t>
            </w:r>
            <w:r>
              <w:rPr>
                <w:b/>
                <w:spacing w:val="0"/>
                <w:w w:val="88"/>
                <w:sz w:val="16"/>
              </w:rPr>
              <w:t>v</w:t>
            </w:r>
            <w:r>
              <w:rPr>
                <w:b/>
                <w:w w:val="93"/>
                <w:sz w:val="16"/>
              </w:rPr>
              <w:t>e</w:t>
            </w:r>
            <w:r>
              <w:rPr>
                <w:b/>
                <w:w w:val="94"/>
                <w:sz w:val="16"/>
              </w:rPr>
              <w:t>r</w:t>
            </w:r>
            <w:r>
              <w:rPr>
                <w:b/>
                <w:w w:val="87"/>
                <w:sz w:val="16"/>
              </w:rPr>
              <w:t>ti</w:t>
            </w:r>
            <w:r>
              <w:rPr>
                <w:b/>
                <w:spacing w:val="0"/>
                <w:w w:val="87"/>
                <w:sz w:val="16"/>
              </w:rPr>
              <w:t>s</w:t>
            </w:r>
            <w:r>
              <w:rPr>
                <w:b/>
                <w:w w:val="86"/>
                <w:sz w:val="16"/>
              </w:rPr>
              <w:t>ing</w:t>
            </w:r>
          </w:p>
        </w:tc>
        <w:tc>
          <w:tcPr>
            <w:tcW w:w="1390" w:type="dxa"/>
          </w:tcPr>
          <w:p>
            <w:pPr>
              <w:pStyle w:val="TableParagraph"/>
              <w:ind w:left="0"/>
              <w:rPr>
                <w:rFonts w:ascii="Times New Roman"/>
                <w:sz w:val="12"/>
              </w:rPr>
            </w:pPr>
          </w:p>
        </w:tc>
        <w:tc>
          <w:tcPr>
            <w:tcW w:w="1390" w:type="dxa"/>
          </w:tcPr>
          <w:p>
            <w:pPr>
              <w:pStyle w:val="TableParagraph"/>
              <w:spacing w:line="169" w:lineRule="exact" w:before="9"/>
              <w:ind w:left="16"/>
              <w:jc w:val="center"/>
              <w:rPr>
                <w:sz w:val="16"/>
              </w:rPr>
            </w:pPr>
            <w:r>
              <w:rPr>
                <w:sz w:val="16"/>
              </w:rPr>
              <w:t>€2,000</w:t>
            </w:r>
          </w:p>
        </w:tc>
        <w:tc>
          <w:tcPr>
            <w:tcW w:w="1390" w:type="dxa"/>
          </w:tcPr>
          <w:p>
            <w:pPr>
              <w:pStyle w:val="TableParagraph"/>
              <w:spacing w:line="169" w:lineRule="exact" w:before="9"/>
              <w:ind w:left="0" w:right="447"/>
              <w:jc w:val="right"/>
              <w:rPr>
                <w:sz w:val="16"/>
              </w:rPr>
            </w:pPr>
            <w:r>
              <w:rPr>
                <w:w w:val="95"/>
                <w:sz w:val="16"/>
              </w:rPr>
              <w:t>€2,000</w:t>
            </w:r>
          </w:p>
        </w:tc>
        <w:tc>
          <w:tcPr>
            <w:tcW w:w="1391" w:type="dxa"/>
          </w:tcPr>
          <w:p>
            <w:pPr>
              <w:pStyle w:val="TableParagraph"/>
              <w:spacing w:line="169" w:lineRule="exact" w:before="9"/>
              <w:ind w:left="13"/>
              <w:jc w:val="center"/>
              <w:rPr>
                <w:sz w:val="16"/>
              </w:rPr>
            </w:pPr>
            <w:r>
              <w:rPr>
                <w:sz w:val="16"/>
              </w:rPr>
              <w:t>€2,000</w:t>
            </w:r>
          </w:p>
        </w:tc>
        <w:tc>
          <w:tcPr>
            <w:tcW w:w="1390" w:type="dxa"/>
          </w:tcPr>
          <w:p>
            <w:pPr>
              <w:pStyle w:val="TableParagraph"/>
              <w:spacing w:line="169" w:lineRule="exact" w:before="9"/>
              <w:ind w:left="12"/>
              <w:jc w:val="center"/>
              <w:rPr>
                <w:sz w:val="16"/>
              </w:rPr>
            </w:pPr>
            <w:r>
              <w:rPr>
                <w:sz w:val="16"/>
              </w:rPr>
              <w:t>€2,000</w:t>
            </w:r>
          </w:p>
        </w:tc>
        <w:tc>
          <w:tcPr>
            <w:tcW w:w="1390" w:type="dxa"/>
          </w:tcPr>
          <w:p>
            <w:pPr>
              <w:pStyle w:val="TableParagraph"/>
              <w:spacing w:line="169" w:lineRule="exact" w:before="9"/>
              <w:ind w:left="12"/>
              <w:jc w:val="center"/>
              <w:rPr>
                <w:sz w:val="16"/>
              </w:rPr>
            </w:pPr>
            <w:r>
              <w:rPr>
                <w:sz w:val="16"/>
              </w:rPr>
              <w:t>€2,000</w:t>
            </w:r>
          </w:p>
        </w:tc>
        <w:tc>
          <w:tcPr>
            <w:tcW w:w="1390" w:type="dxa"/>
          </w:tcPr>
          <w:p>
            <w:pPr>
              <w:pStyle w:val="TableParagraph"/>
              <w:spacing w:line="169" w:lineRule="exact" w:before="9"/>
              <w:ind w:left="10"/>
              <w:jc w:val="center"/>
              <w:rPr>
                <w:sz w:val="16"/>
              </w:rPr>
            </w:pPr>
            <w:r>
              <w:rPr>
                <w:sz w:val="16"/>
              </w:rPr>
              <w:t>€10,000</w:t>
            </w:r>
          </w:p>
        </w:tc>
      </w:tr>
      <w:tr>
        <w:trPr>
          <w:trHeight w:val="198" w:hRule="atLeast"/>
        </w:trPr>
        <w:tc>
          <w:tcPr>
            <w:tcW w:w="3639" w:type="dxa"/>
            <w:shd w:val="clear" w:color="auto" w:fill="D2F3FF"/>
          </w:tcPr>
          <w:p>
            <w:pPr>
              <w:pStyle w:val="TableParagraph"/>
              <w:spacing w:line="169" w:lineRule="exact" w:before="9"/>
              <w:ind w:left="28"/>
              <w:rPr>
                <w:b/>
                <w:sz w:val="16"/>
              </w:rPr>
            </w:pPr>
            <w:r>
              <w:rPr>
                <w:b/>
                <w:sz w:val="16"/>
              </w:rPr>
              <w:t>Evaluation</w:t>
            </w:r>
          </w:p>
        </w:tc>
        <w:tc>
          <w:tcPr>
            <w:tcW w:w="1390" w:type="dxa"/>
          </w:tcPr>
          <w:p>
            <w:pPr>
              <w:pStyle w:val="TableParagraph"/>
              <w:ind w:left="0"/>
              <w:rPr>
                <w:rFonts w:ascii="Times New Roman"/>
                <w:sz w:val="12"/>
              </w:rPr>
            </w:pPr>
          </w:p>
        </w:tc>
        <w:tc>
          <w:tcPr>
            <w:tcW w:w="1390" w:type="dxa"/>
          </w:tcPr>
          <w:p>
            <w:pPr>
              <w:pStyle w:val="TableParagraph"/>
              <w:spacing w:line="169" w:lineRule="exact" w:before="9"/>
              <w:ind w:left="16"/>
              <w:jc w:val="center"/>
              <w:rPr>
                <w:sz w:val="16"/>
              </w:rPr>
            </w:pPr>
            <w:r>
              <w:rPr>
                <w:sz w:val="16"/>
              </w:rPr>
              <w:t>€0</w:t>
            </w:r>
          </w:p>
        </w:tc>
        <w:tc>
          <w:tcPr>
            <w:tcW w:w="1390" w:type="dxa"/>
          </w:tcPr>
          <w:p>
            <w:pPr>
              <w:pStyle w:val="TableParagraph"/>
              <w:spacing w:line="169" w:lineRule="exact" w:before="9"/>
              <w:ind w:left="15"/>
              <w:jc w:val="center"/>
              <w:rPr>
                <w:sz w:val="16"/>
              </w:rPr>
            </w:pPr>
            <w:r>
              <w:rPr>
                <w:sz w:val="16"/>
              </w:rPr>
              <w:t>€0</w:t>
            </w:r>
          </w:p>
        </w:tc>
        <w:tc>
          <w:tcPr>
            <w:tcW w:w="1391" w:type="dxa"/>
          </w:tcPr>
          <w:p>
            <w:pPr>
              <w:pStyle w:val="TableParagraph"/>
              <w:spacing w:line="169" w:lineRule="exact" w:before="9"/>
              <w:ind w:left="13"/>
              <w:jc w:val="center"/>
              <w:rPr>
                <w:sz w:val="16"/>
              </w:rPr>
            </w:pPr>
            <w:r>
              <w:rPr>
                <w:sz w:val="16"/>
              </w:rPr>
              <w:t>€0</w:t>
            </w:r>
          </w:p>
        </w:tc>
        <w:tc>
          <w:tcPr>
            <w:tcW w:w="1390" w:type="dxa"/>
          </w:tcPr>
          <w:p>
            <w:pPr>
              <w:pStyle w:val="TableParagraph"/>
              <w:spacing w:line="169" w:lineRule="exact" w:before="9"/>
              <w:ind w:left="13"/>
              <w:jc w:val="center"/>
              <w:rPr>
                <w:sz w:val="16"/>
              </w:rPr>
            </w:pPr>
            <w:r>
              <w:rPr>
                <w:sz w:val="16"/>
              </w:rPr>
              <w:t>€0</w:t>
            </w:r>
          </w:p>
        </w:tc>
        <w:tc>
          <w:tcPr>
            <w:tcW w:w="1390" w:type="dxa"/>
          </w:tcPr>
          <w:p>
            <w:pPr>
              <w:pStyle w:val="TableParagraph"/>
              <w:spacing w:line="169" w:lineRule="exact" w:before="9"/>
              <w:ind w:left="10"/>
              <w:jc w:val="center"/>
              <w:rPr>
                <w:sz w:val="16"/>
              </w:rPr>
            </w:pPr>
            <w:r>
              <w:rPr>
                <w:sz w:val="16"/>
              </w:rPr>
              <w:t>€15,000</w:t>
            </w:r>
          </w:p>
        </w:tc>
        <w:tc>
          <w:tcPr>
            <w:tcW w:w="1390" w:type="dxa"/>
          </w:tcPr>
          <w:p>
            <w:pPr>
              <w:pStyle w:val="TableParagraph"/>
              <w:spacing w:line="169" w:lineRule="exact" w:before="9"/>
              <w:ind w:left="10"/>
              <w:jc w:val="center"/>
              <w:rPr>
                <w:sz w:val="16"/>
              </w:rPr>
            </w:pPr>
            <w:r>
              <w:rPr>
                <w:sz w:val="16"/>
              </w:rPr>
              <w:t>€15,000</w:t>
            </w:r>
          </w:p>
        </w:tc>
      </w:tr>
      <w:tr>
        <w:trPr>
          <w:trHeight w:val="199" w:hRule="atLeast"/>
        </w:trPr>
        <w:tc>
          <w:tcPr>
            <w:tcW w:w="3639" w:type="dxa"/>
            <w:shd w:val="clear" w:color="auto" w:fill="D2F3FF"/>
          </w:tcPr>
          <w:p>
            <w:pPr>
              <w:pStyle w:val="TableParagraph"/>
              <w:spacing w:line="169" w:lineRule="exact" w:before="10"/>
              <w:ind w:left="28"/>
              <w:rPr>
                <w:b/>
                <w:sz w:val="16"/>
              </w:rPr>
            </w:pPr>
            <w:r>
              <w:rPr>
                <w:b/>
                <w:sz w:val="16"/>
              </w:rPr>
              <w:t>Financial/Professional Fees</w:t>
            </w:r>
          </w:p>
        </w:tc>
        <w:tc>
          <w:tcPr>
            <w:tcW w:w="1390" w:type="dxa"/>
          </w:tcPr>
          <w:p>
            <w:pPr>
              <w:pStyle w:val="TableParagraph"/>
              <w:ind w:left="0"/>
              <w:rPr>
                <w:rFonts w:ascii="Times New Roman"/>
                <w:sz w:val="12"/>
              </w:rPr>
            </w:pPr>
          </w:p>
        </w:tc>
        <w:tc>
          <w:tcPr>
            <w:tcW w:w="1390" w:type="dxa"/>
          </w:tcPr>
          <w:p>
            <w:pPr>
              <w:pStyle w:val="TableParagraph"/>
              <w:spacing w:line="169" w:lineRule="exact" w:before="10"/>
              <w:ind w:left="16"/>
              <w:jc w:val="center"/>
              <w:rPr>
                <w:sz w:val="16"/>
              </w:rPr>
            </w:pPr>
            <w:r>
              <w:rPr>
                <w:sz w:val="16"/>
              </w:rPr>
              <w:t>€3,000</w:t>
            </w:r>
          </w:p>
        </w:tc>
        <w:tc>
          <w:tcPr>
            <w:tcW w:w="1390" w:type="dxa"/>
          </w:tcPr>
          <w:p>
            <w:pPr>
              <w:pStyle w:val="TableParagraph"/>
              <w:spacing w:line="169" w:lineRule="exact" w:before="10"/>
              <w:ind w:left="0" w:right="447"/>
              <w:jc w:val="right"/>
              <w:rPr>
                <w:sz w:val="16"/>
              </w:rPr>
            </w:pPr>
            <w:r>
              <w:rPr>
                <w:w w:val="95"/>
                <w:sz w:val="16"/>
              </w:rPr>
              <w:t>€3,500</w:t>
            </w:r>
          </w:p>
        </w:tc>
        <w:tc>
          <w:tcPr>
            <w:tcW w:w="1391" w:type="dxa"/>
          </w:tcPr>
          <w:p>
            <w:pPr>
              <w:pStyle w:val="TableParagraph"/>
              <w:spacing w:line="169" w:lineRule="exact" w:before="10"/>
              <w:ind w:left="13"/>
              <w:jc w:val="center"/>
              <w:rPr>
                <w:sz w:val="16"/>
              </w:rPr>
            </w:pPr>
            <w:r>
              <w:rPr>
                <w:sz w:val="16"/>
              </w:rPr>
              <w:t>€3,500</w:t>
            </w:r>
          </w:p>
        </w:tc>
        <w:tc>
          <w:tcPr>
            <w:tcW w:w="1390" w:type="dxa"/>
          </w:tcPr>
          <w:p>
            <w:pPr>
              <w:pStyle w:val="TableParagraph"/>
              <w:spacing w:line="169" w:lineRule="exact" w:before="10"/>
              <w:ind w:left="12"/>
              <w:jc w:val="center"/>
              <w:rPr>
                <w:sz w:val="16"/>
              </w:rPr>
            </w:pPr>
            <w:r>
              <w:rPr>
                <w:sz w:val="16"/>
              </w:rPr>
              <w:t>€4,000</w:t>
            </w:r>
          </w:p>
        </w:tc>
        <w:tc>
          <w:tcPr>
            <w:tcW w:w="1390" w:type="dxa"/>
          </w:tcPr>
          <w:p>
            <w:pPr>
              <w:pStyle w:val="TableParagraph"/>
              <w:spacing w:line="169" w:lineRule="exact" w:before="10"/>
              <w:ind w:left="12"/>
              <w:jc w:val="center"/>
              <w:rPr>
                <w:sz w:val="16"/>
              </w:rPr>
            </w:pPr>
            <w:r>
              <w:rPr>
                <w:sz w:val="16"/>
              </w:rPr>
              <w:t>€4,000</w:t>
            </w:r>
          </w:p>
        </w:tc>
        <w:tc>
          <w:tcPr>
            <w:tcW w:w="1390" w:type="dxa"/>
          </w:tcPr>
          <w:p>
            <w:pPr>
              <w:pStyle w:val="TableParagraph"/>
              <w:spacing w:line="169" w:lineRule="exact" w:before="10"/>
              <w:ind w:left="10"/>
              <w:jc w:val="center"/>
              <w:rPr>
                <w:sz w:val="16"/>
              </w:rPr>
            </w:pPr>
            <w:r>
              <w:rPr>
                <w:sz w:val="16"/>
              </w:rPr>
              <w:t>€18,000</w:t>
            </w:r>
          </w:p>
        </w:tc>
      </w:tr>
      <w:tr>
        <w:trPr>
          <w:trHeight w:val="198" w:hRule="atLeast"/>
        </w:trPr>
        <w:tc>
          <w:tcPr>
            <w:tcW w:w="3639" w:type="dxa"/>
            <w:shd w:val="clear" w:color="auto" w:fill="D2F3FF"/>
          </w:tcPr>
          <w:p>
            <w:pPr>
              <w:pStyle w:val="TableParagraph"/>
              <w:spacing w:line="169" w:lineRule="exact" w:before="9"/>
              <w:ind w:left="28"/>
              <w:rPr>
                <w:b/>
                <w:sz w:val="16"/>
              </w:rPr>
            </w:pPr>
            <w:r>
              <w:rPr>
                <w:b/>
                <w:sz w:val="16"/>
              </w:rPr>
              <w:t>Travel &amp; Subsistence</w:t>
            </w:r>
          </w:p>
        </w:tc>
        <w:tc>
          <w:tcPr>
            <w:tcW w:w="1390" w:type="dxa"/>
          </w:tcPr>
          <w:p>
            <w:pPr>
              <w:pStyle w:val="TableParagraph"/>
              <w:ind w:left="0"/>
              <w:rPr>
                <w:rFonts w:ascii="Times New Roman"/>
                <w:sz w:val="12"/>
              </w:rPr>
            </w:pPr>
          </w:p>
        </w:tc>
        <w:tc>
          <w:tcPr>
            <w:tcW w:w="1390" w:type="dxa"/>
          </w:tcPr>
          <w:p>
            <w:pPr>
              <w:pStyle w:val="TableParagraph"/>
              <w:spacing w:line="169" w:lineRule="exact" w:before="9"/>
              <w:ind w:left="13"/>
              <w:jc w:val="center"/>
              <w:rPr>
                <w:sz w:val="16"/>
              </w:rPr>
            </w:pPr>
            <w:r>
              <w:rPr>
                <w:sz w:val="16"/>
              </w:rPr>
              <w:t>€15,000</w:t>
            </w:r>
          </w:p>
        </w:tc>
        <w:tc>
          <w:tcPr>
            <w:tcW w:w="1390" w:type="dxa"/>
          </w:tcPr>
          <w:p>
            <w:pPr>
              <w:pStyle w:val="TableParagraph"/>
              <w:spacing w:line="169" w:lineRule="exact" w:before="9"/>
              <w:ind w:left="0" w:right="406"/>
              <w:jc w:val="right"/>
              <w:rPr>
                <w:sz w:val="16"/>
              </w:rPr>
            </w:pPr>
            <w:r>
              <w:rPr>
                <w:w w:val="90"/>
                <w:sz w:val="16"/>
              </w:rPr>
              <w:t>€15,000</w:t>
            </w:r>
          </w:p>
        </w:tc>
        <w:tc>
          <w:tcPr>
            <w:tcW w:w="1391" w:type="dxa"/>
          </w:tcPr>
          <w:p>
            <w:pPr>
              <w:pStyle w:val="TableParagraph"/>
              <w:spacing w:line="169" w:lineRule="exact" w:before="9"/>
              <w:ind w:left="11"/>
              <w:jc w:val="center"/>
              <w:rPr>
                <w:sz w:val="16"/>
              </w:rPr>
            </w:pPr>
            <w:r>
              <w:rPr>
                <w:sz w:val="16"/>
              </w:rPr>
              <w:t>€15,000</w:t>
            </w:r>
          </w:p>
        </w:tc>
        <w:tc>
          <w:tcPr>
            <w:tcW w:w="1390" w:type="dxa"/>
          </w:tcPr>
          <w:p>
            <w:pPr>
              <w:pStyle w:val="TableParagraph"/>
              <w:spacing w:line="169" w:lineRule="exact" w:before="9"/>
              <w:ind w:left="10"/>
              <w:jc w:val="center"/>
              <w:rPr>
                <w:sz w:val="16"/>
              </w:rPr>
            </w:pPr>
            <w:r>
              <w:rPr>
                <w:sz w:val="16"/>
              </w:rPr>
              <w:t>€15,000</w:t>
            </w:r>
          </w:p>
        </w:tc>
        <w:tc>
          <w:tcPr>
            <w:tcW w:w="1390" w:type="dxa"/>
          </w:tcPr>
          <w:p>
            <w:pPr>
              <w:pStyle w:val="TableParagraph"/>
              <w:spacing w:line="169" w:lineRule="exact" w:before="9"/>
              <w:ind w:left="10"/>
              <w:jc w:val="center"/>
              <w:rPr>
                <w:sz w:val="16"/>
              </w:rPr>
            </w:pPr>
            <w:r>
              <w:rPr>
                <w:sz w:val="16"/>
              </w:rPr>
              <w:t>€15,000</w:t>
            </w:r>
          </w:p>
        </w:tc>
        <w:tc>
          <w:tcPr>
            <w:tcW w:w="1390" w:type="dxa"/>
          </w:tcPr>
          <w:p>
            <w:pPr>
              <w:pStyle w:val="TableParagraph"/>
              <w:spacing w:line="169" w:lineRule="exact" w:before="9"/>
              <w:ind w:left="10"/>
              <w:jc w:val="center"/>
              <w:rPr>
                <w:sz w:val="16"/>
              </w:rPr>
            </w:pPr>
            <w:r>
              <w:rPr>
                <w:sz w:val="16"/>
              </w:rPr>
              <w:t>€75,000</w:t>
            </w:r>
          </w:p>
        </w:tc>
      </w:tr>
      <w:tr>
        <w:trPr>
          <w:trHeight w:val="198" w:hRule="atLeast"/>
        </w:trPr>
        <w:tc>
          <w:tcPr>
            <w:tcW w:w="3639" w:type="dxa"/>
            <w:shd w:val="clear" w:color="auto" w:fill="D2F3FF"/>
          </w:tcPr>
          <w:p>
            <w:pPr>
              <w:pStyle w:val="TableParagraph"/>
              <w:spacing w:line="169" w:lineRule="exact" w:before="9"/>
              <w:ind w:left="28"/>
              <w:rPr>
                <w:b/>
                <w:sz w:val="16"/>
              </w:rPr>
            </w:pPr>
            <w:r>
              <w:rPr>
                <w:b/>
                <w:sz w:val="16"/>
              </w:rPr>
              <w:t>Animation Costs</w:t>
            </w:r>
          </w:p>
        </w:tc>
        <w:tc>
          <w:tcPr>
            <w:tcW w:w="1390" w:type="dxa"/>
          </w:tcPr>
          <w:p>
            <w:pPr>
              <w:pStyle w:val="TableParagraph"/>
              <w:ind w:left="0"/>
              <w:rPr>
                <w:rFonts w:ascii="Times New Roman"/>
                <w:sz w:val="12"/>
              </w:rPr>
            </w:pPr>
          </w:p>
        </w:tc>
        <w:tc>
          <w:tcPr>
            <w:tcW w:w="1390" w:type="dxa"/>
          </w:tcPr>
          <w:p>
            <w:pPr>
              <w:pStyle w:val="TableParagraph"/>
              <w:spacing w:line="169" w:lineRule="exact" w:before="9"/>
              <w:ind w:left="13"/>
              <w:jc w:val="center"/>
              <w:rPr>
                <w:sz w:val="16"/>
              </w:rPr>
            </w:pPr>
            <w:r>
              <w:rPr>
                <w:sz w:val="16"/>
              </w:rPr>
              <w:t>€13,000</w:t>
            </w:r>
          </w:p>
        </w:tc>
        <w:tc>
          <w:tcPr>
            <w:tcW w:w="1390" w:type="dxa"/>
          </w:tcPr>
          <w:p>
            <w:pPr>
              <w:pStyle w:val="TableParagraph"/>
              <w:spacing w:line="169" w:lineRule="exact" w:before="9"/>
              <w:ind w:left="0" w:right="406"/>
              <w:jc w:val="right"/>
              <w:rPr>
                <w:sz w:val="16"/>
              </w:rPr>
            </w:pPr>
            <w:r>
              <w:rPr>
                <w:w w:val="90"/>
                <w:sz w:val="16"/>
              </w:rPr>
              <w:t>€13,000</w:t>
            </w:r>
          </w:p>
        </w:tc>
        <w:tc>
          <w:tcPr>
            <w:tcW w:w="1391" w:type="dxa"/>
          </w:tcPr>
          <w:p>
            <w:pPr>
              <w:pStyle w:val="TableParagraph"/>
              <w:spacing w:line="169" w:lineRule="exact" w:before="9"/>
              <w:ind w:left="13"/>
              <w:jc w:val="center"/>
              <w:rPr>
                <w:sz w:val="16"/>
              </w:rPr>
            </w:pPr>
            <w:r>
              <w:rPr>
                <w:sz w:val="16"/>
              </w:rPr>
              <w:t>€4,000</w:t>
            </w:r>
          </w:p>
        </w:tc>
        <w:tc>
          <w:tcPr>
            <w:tcW w:w="1390" w:type="dxa"/>
          </w:tcPr>
          <w:p>
            <w:pPr>
              <w:pStyle w:val="TableParagraph"/>
              <w:spacing w:line="169" w:lineRule="exact" w:before="9"/>
              <w:ind w:left="12"/>
              <w:jc w:val="center"/>
              <w:rPr>
                <w:sz w:val="16"/>
              </w:rPr>
            </w:pPr>
            <w:r>
              <w:rPr>
                <w:sz w:val="16"/>
              </w:rPr>
              <w:t>€3,000</w:t>
            </w:r>
          </w:p>
        </w:tc>
        <w:tc>
          <w:tcPr>
            <w:tcW w:w="1390" w:type="dxa"/>
          </w:tcPr>
          <w:p>
            <w:pPr>
              <w:pStyle w:val="TableParagraph"/>
              <w:spacing w:line="169" w:lineRule="exact" w:before="9"/>
              <w:ind w:left="12"/>
              <w:jc w:val="center"/>
              <w:rPr>
                <w:sz w:val="16"/>
              </w:rPr>
            </w:pPr>
            <w:r>
              <w:rPr>
                <w:sz w:val="16"/>
              </w:rPr>
              <w:t>€2,000</w:t>
            </w:r>
          </w:p>
        </w:tc>
        <w:tc>
          <w:tcPr>
            <w:tcW w:w="1390" w:type="dxa"/>
          </w:tcPr>
          <w:p>
            <w:pPr>
              <w:pStyle w:val="TableParagraph"/>
              <w:spacing w:line="169" w:lineRule="exact" w:before="9"/>
              <w:ind w:left="10"/>
              <w:jc w:val="center"/>
              <w:rPr>
                <w:sz w:val="16"/>
              </w:rPr>
            </w:pPr>
            <w:r>
              <w:rPr>
                <w:sz w:val="16"/>
              </w:rPr>
              <w:t>€35,000</w:t>
            </w:r>
          </w:p>
        </w:tc>
      </w:tr>
      <w:tr>
        <w:trPr>
          <w:trHeight w:val="198" w:hRule="atLeast"/>
        </w:trPr>
        <w:tc>
          <w:tcPr>
            <w:tcW w:w="3639" w:type="dxa"/>
            <w:shd w:val="clear" w:color="auto" w:fill="D2F3FF"/>
          </w:tcPr>
          <w:p>
            <w:pPr>
              <w:pStyle w:val="TableParagraph"/>
              <w:spacing w:line="169" w:lineRule="exact" w:before="9"/>
              <w:ind w:left="28"/>
              <w:rPr>
                <w:b/>
                <w:sz w:val="16"/>
              </w:rPr>
            </w:pPr>
            <w:r>
              <w:rPr>
                <w:b/>
                <w:sz w:val="16"/>
              </w:rPr>
              <w:t>Other</w:t>
            </w:r>
          </w:p>
        </w:tc>
        <w:tc>
          <w:tcPr>
            <w:tcW w:w="1390" w:type="dxa"/>
          </w:tcPr>
          <w:p>
            <w:pPr>
              <w:pStyle w:val="TableParagraph"/>
              <w:ind w:left="0"/>
              <w:rPr>
                <w:rFonts w:ascii="Times New Roman"/>
                <w:sz w:val="12"/>
              </w:rPr>
            </w:pPr>
          </w:p>
        </w:tc>
        <w:tc>
          <w:tcPr>
            <w:tcW w:w="1390" w:type="dxa"/>
          </w:tcPr>
          <w:p>
            <w:pPr>
              <w:pStyle w:val="TableParagraph"/>
              <w:spacing w:line="169" w:lineRule="exact" w:before="9"/>
              <w:ind w:left="13"/>
              <w:jc w:val="center"/>
              <w:rPr>
                <w:sz w:val="16"/>
              </w:rPr>
            </w:pPr>
            <w:r>
              <w:rPr>
                <w:sz w:val="16"/>
              </w:rPr>
              <w:t>€85,223</w:t>
            </w:r>
          </w:p>
        </w:tc>
        <w:tc>
          <w:tcPr>
            <w:tcW w:w="1390" w:type="dxa"/>
          </w:tcPr>
          <w:p>
            <w:pPr>
              <w:pStyle w:val="TableParagraph"/>
              <w:spacing w:line="169" w:lineRule="exact" w:before="9"/>
              <w:ind w:left="0" w:right="406"/>
              <w:jc w:val="right"/>
              <w:rPr>
                <w:sz w:val="16"/>
              </w:rPr>
            </w:pPr>
            <w:r>
              <w:rPr>
                <w:w w:val="90"/>
                <w:sz w:val="16"/>
              </w:rPr>
              <w:t>€85,223</w:t>
            </w:r>
          </w:p>
        </w:tc>
        <w:tc>
          <w:tcPr>
            <w:tcW w:w="1391" w:type="dxa"/>
          </w:tcPr>
          <w:p>
            <w:pPr>
              <w:pStyle w:val="TableParagraph"/>
              <w:spacing w:line="169" w:lineRule="exact" w:before="9"/>
              <w:ind w:left="11"/>
              <w:jc w:val="center"/>
              <w:rPr>
                <w:sz w:val="16"/>
              </w:rPr>
            </w:pPr>
            <w:r>
              <w:rPr>
                <w:sz w:val="16"/>
              </w:rPr>
              <w:t>€85,223</w:t>
            </w:r>
          </w:p>
        </w:tc>
        <w:tc>
          <w:tcPr>
            <w:tcW w:w="1390" w:type="dxa"/>
          </w:tcPr>
          <w:p>
            <w:pPr>
              <w:pStyle w:val="TableParagraph"/>
              <w:spacing w:line="169" w:lineRule="exact" w:before="9"/>
              <w:ind w:left="10"/>
              <w:jc w:val="center"/>
              <w:rPr>
                <w:sz w:val="16"/>
              </w:rPr>
            </w:pPr>
            <w:r>
              <w:rPr>
                <w:sz w:val="16"/>
              </w:rPr>
              <w:t>€85,223</w:t>
            </w:r>
          </w:p>
        </w:tc>
        <w:tc>
          <w:tcPr>
            <w:tcW w:w="1390" w:type="dxa"/>
          </w:tcPr>
          <w:p>
            <w:pPr>
              <w:pStyle w:val="TableParagraph"/>
              <w:spacing w:line="169" w:lineRule="exact" w:before="9"/>
              <w:ind w:left="10"/>
              <w:jc w:val="center"/>
              <w:rPr>
                <w:sz w:val="16"/>
              </w:rPr>
            </w:pPr>
            <w:r>
              <w:rPr>
                <w:sz w:val="16"/>
              </w:rPr>
              <w:t>€85,223</w:t>
            </w:r>
          </w:p>
        </w:tc>
        <w:tc>
          <w:tcPr>
            <w:tcW w:w="1390" w:type="dxa"/>
          </w:tcPr>
          <w:p>
            <w:pPr>
              <w:pStyle w:val="TableParagraph"/>
              <w:spacing w:line="169" w:lineRule="exact" w:before="9"/>
              <w:ind w:left="12"/>
              <w:jc w:val="center"/>
              <w:rPr>
                <w:sz w:val="16"/>
              </w:rPr>
            </w:pPr>
            <w:r>
              <w:rPr>
                <w:sz w:val="16"/>
              </w:rPr>
              <w:t>€426,115</w:t>
            </w:r>
          </w:p>
        </w:tc>
      </w:tr>
      <w:tr>
        <w:trPr>
          <w:trHeight w:val="198" w:hRule="atLeast"/>
        </w:trPr>
        <w:tc>
          <w:tcPr>
            <w:tcW w:w="3639" w:type="dxa"/>
            <w:shd w:val="clear" w:color="auto" w:fill="D2F3FF"/>
          </w:tcPr>
          <w:p>
            <w:pPr>
              <w:pStyle w:val="TableParagraph"/>
              <w:spacing w:line="169" w:lineRule="exact" w:before="9"/>
              <w:ind w:left="28"/>
              <w:rPr>
                <w:b/>
                <w:sz w:val="16"/>
              </w:rPr>
            </w:pPr>
            <w:r>
              <w:rPr>
                <w:b/>
                <w:sz w:val="16"/>
                <w:u w:val="single"/>
              </w:rPr>
              <w:t>Total Budget Cost</w:t>
            </w:r>
          </w:p>
        </w:tc>
        <w:tc>
          <w:tcPr>
            <w:tcW w:w="1390" w:type="dxa"/>
          </w:tcPr>
          <w:p>
            <w:pPr>
              <w:pStyle w:val="TableParagraph"/>
              <w:spacing w:line="169" w:lineRule="exact" w:before="9"/>
              <w:ind w:left="611"/>
              <w:rPr>
                <w:b/>
                <w:sz w:val="16"/>
              </w:rPr>
            </w:pPr>
            <w:r>
              <w:rPr>
                <w:rFonts w:ascii="Times New Roman" w:hAnsi="Times New Roman"/>
                <w:w w:val="103"/>
                <w:sz w:val="16"/>
                <w:u w:val="single"/>
              </w:rPr>
              <w:t> </w:t>
            </w:r>
            <w:r>
              <w:rPr>
                <w:b/>
                <w:sz w:val="16"/>
                <w:u w:val="single"/>
              </w:rPr>
              <w:t>€0</w:t>
            </w:r>
          </w:p>
        </w:tc>
        <w:tc>
          <w:tcPr>
            <w:tcW w:w="1390" w:type="dxa"/>
          </w:tcPr>
          <w:p>
            <w:pPr>
              <w:pStyle w:val="TableParagraph"/>
              <w:spacing w:line="169" w:lineRule="exact" w:before="9"/>
              <w:ind w:left="13"/>
              <w:jc w:val="center"/>
              <w:rPr>
                <w:b/>
                <w:sz w:val="16"/>
              </w:rPr>
            </w:pPr>
            <w:r>
              <w:rPr>
                <w:rFonts w:ascii="Times New Roman" w:hAnsi="Times New Roman"/>
                <w:w w:val="103"/>
                <w:sz w:val="16"/>
                <w:u w:val="single"/>
              </w:rPr>
              <w:t> </w:t>
            </w:r>
            <w:r>
              <w:rPr>
                <w:b/>
                <w:sz w:val="16"/>
                <w:u w:val="single"/>
              </w:rPr>
              <w:t>€412,264</w:t>
            </w:r>
          </w:p>
        </w:tc>
        <w:tc>
          <w:tcPr>
            <w:tcW w:w="1390" w:type="dxa"/>
          </w:tcPr>
          <w:p>
            <w:pPr>
              <w:pStyle w:val="TableParagraph"/>
              <w:spacing w:line="169" w:lineRule="exact" w:before="9"/>
              <w:ind w:left="0" w:right="363"/>
              <w:jc w:val="right"/>
              <w:rPr>
                <w:b/>
                <w:sz w:val="16"/>
              </w:rPr>
            </w:pPr>
            <w:r>
              <w:rPr>
                <w:rFonts w:ascii="Times New Roman" w:hAnsi="Times New Roman"/>
                <w:w w:val="103"/>
                <w:sz w:val="16"/>
                <w:u w:val="single"/>
              </w:rPr>
              <w:t> </w:t>
            </w:r>
            <w:r>
              <w:rPr>
                <w:b/>
                <w:w w:val="95"/>
                <w:sz w:val="16"/>
                <w:u w:val="single"/>
              </w:rPr>
              <w:t>€411,764</w:t>
            </w:r>
          </w:p>
        </w:tc>
        <w:tc>
          <w:tcPr>
            <w:tcW w:w="1391" w:type="dxa"/>
          </w:tcPr>
          <w:p>
            <w:pPr>
              <w:pStyle w:val="TableParagraph"/>
              <w:spacing w:line="169" w:lineRule="exact" w:before="9"/>
              <w:ind w:left="11"/>
              <w:jc w:val="center"/>
              <w:rPr>
                <w:b/>
                <w:sz w:val="16"/>
              </w:rPr>
            </w:pPr>
            <w:r>
              <w:rPr>
                <w:rFonts w:ascii="Times New Roman" w:hAnsi="Times New Roman"/>
                <w:w w:val="103"/>
                <w:sz w:val="16"/>
                <w:u w:val="single"/>
              </w:rPr>
              <w:t> </w:t>
            </w:r>
            <w:r>
              <w:rPr>
                <w:b/>
                <w:sz w:val="16"/>
                <w:u w:val="single"/>
              </w:rPr>
              <w:t>€415,152</w:t>
            </w:r>
          </w:p>
        </w:tc>
        <w:tc>
          <w:tcPr>
            <w:tcW w:w="1390" w:type="dxa"/>
          </w:tcPr>
          <w:p>
            <w:pPr>
              <w:pStyle w:val="TableParagraph"/>
              <w:spacing w:line="169" w:lineRule="exact" w:before="9"/>
              <w:ind w:left="10"/>
              <w:jc w:val="center"/>
              <w:rPr>
                <w:b/>
                <w:sz w:val="16"/>
              </w:rPr>
            </w:pPr>
            <w:r>
              <w:rPr>
                <w:rFonts w:ascii="Times New Roman" w:hAnsi="Times New Roman"/>
                <w:w w:val="103"/>
                <w:sz w:val="16"/>
                <w:u w:val="single"/>
              </w:rPr>
              <w:t> </w:t>
            </w:r>
            <w:r>
              <w:rPr>
                <w:b/>
                <w:sz w:val="16"/>
                <w:u w:val="single"/>
              </w:rPr>
              <w:t>€413,645</w:t>
            </w:r>
          </w:p>
        </w:tc>
        <w:tc>
          <w:tcPr>
            <w:tcW w:w="1390" w:type="dxa"/>
          </w:tcPr>
          <w:p>
            <w:pPr>
              <w:pStyle w:val="TableParagraph"/>
              <w:spacing w:line="169" w:lineRule="exact" w:before="9"/>
              <w:ind w:left="9"/>
              <w:jc w:val="center"/>
              <w:rPr>
                <w:b/>
                <w:sz w:val="16"/>
              </w:rPr>
            </w:pPr>
            <w:r>
              <w:rPr>
                <w:rFonts w:ascii="Times New Roman" w:hAnsi="Times New Roman"/>
                <w:w w:val="103"/>
                <w:sz w:val="16"/>
                <w:u w:val="single"/>
              </w:rPr>
              <w:t> </w:t>
            </w:r>
            <w:r>
              <w:rPr>
                <w:b/>
                <w:sz w:val="16"/>
                <w:u w:val="single"/>
              </w:rPr>
              <w:t>€427,745</w:t>
            </w:r>
          </w:p>
        </w:tc>
        <w:tc>
          <w:tcPr>
            <w:tcW w:w="1390" w:type="dxa"/>
          </w:tcPr>
          <w:p>
            <w:pPr>
              <w:pStyle w:val="TableParagraph"/>
              <w:spacing w:line="169" w:lineRule="exact" w:before="9"/>
              <w:ind w:left="12"/>
              <w:jc w:val="center"/>
              <w:rPr>
                <w:b/>
                <w:sz w:val="16"/>
              </w:rPr>
            </w:pPr>
            <w:r>
              <w:rPr>
                <w:rFonts w:ascii="Times New Roman" w:hAnsi="Times New Roman"/>
                <w:w w:val="103"/>
                <w:sz w:val="16"/>
                <w:u w:val="single"/>
              </w:rPr>
              <w:t> </w:t>
            </w:r>
            <w:r>
              <w:rPr>
                <w:b/>
                <w:sz w:val="16"/>
                <w:u w:val="single"/>
              </w:rPr>
              <w:t>€2,080,571</w:t>
            </w:r>
          </w:p>
        </w:tc>
      </w:tr>
    </w:tbl>
    <w:p>
      <w:pPr>
        <w:pStyle w:val="BodyText"/>
        <w:spacing w:before="9"/>
        <w:rPr>
          <w:b/>
          <w:sz w:val="13"/>
        </w:rPr>
      </w:pPr>
    </w:p>
    <w:p>
      <w:pPr>
        <w:spacing w:before="64"/>
        <w:ind w:left="477" w:right="0" w:firstLine="0"/>
        <w:jc w:val="left"/>
        <w:rPr>
          <w:b/>
          <w:sz w:val="19"/>
        </w:rPr>
      </w:pPr>
      <w:r>
        <w:rPr/>
        <w:pict>
          <v:rect style="position:absolute;margin-left:51.984001pt;margin-top:2.030881pt;width:684.7pt;height:220.25pt;mso-position-horizontal-relative:page;mso-position-vertical-relative:paragraph;z-index:-244864" filled="true" fillcolor="#e7f8ff" stroked="false">
            <v:fill type="solid"/>
            <w10:wrap type="none"/>
          </v:rect>
        </w:pict>
      </w:r>
      <w:r>
        <w:rPr>
          <w:b/>
          <w:sz w:val="19"/>
          <w:u w:val="single"/>
        </w:rPr>
        <w:t>Explanatory Notes</w:t>
      </w:r>
    </w:p>
    <w:p>
      <w:pPr>
        <w:pStyle w:val="ListParagraph"/>
        <w:numPr>
          <w:ilvl w:val="0"/>
          <w:numId w:val="50"/>
        </w:numPr>
        <w:tabs>
          <w:tab w:pos="478" w:val="left" w:leader="none"/>
        </w:tabs>
        <w:spacing w:line="240" w:lineRule="auto" w:before="19" w:after="0"/>
        <w:ind w:left="477" w:right="0" w:hanging="240"/>
        <w:jc w:val="left"/>
        <w:rPr>
          <w:sz w:val="19"/>
        </w:rPr>
      </w:pPr>
      <w:r>
        <w:rPr>
          <w:b/>
          <w:sz w:val="19"/>
        </w:rPr>
        <w:t>The</w:t>
      </w:r>
      <w:r>
        <w:rPr>
          <w:b/>
          <w:spacing w:val="-21"/>
          <w:sz w:val="19"/>
        </w:rPr>
        <w:t> </w:t>
      </w:r>
      <w:r>
        <w:rPr>
          <w:b/>
          <w:sz w:val="19"/>
        </w:rPr>
        <w:t>total</w:t>
      </w:r>
      <w:r>
        <w:rPr>
          <w:b/>
          <w:spacing w:val="-22"/>
          <w:sz w:val="19"/>
        </w:rPr>
        <w:t> </w:t>
      </w:r>
      <w:r>
        <w:rPr>
          <w:b/>
          <w:sz w:val="19"/>
        </w:rPr>
        <w:t>cost</w:t>
      </w:r>
      <w:r>
        <w:rPr>
          <w:b/>
          <w:spacing w:val="-21"/>
          <w:sz w:val="19"/>
        </w:rPr>
        <w:t> </w:t>
      </w:r>
      <w:r>
        <w:rPr>
          <w:b/>
          <w:sz w:val="19"/>
        </w:rPr>
        <w:t>for</w:t>
      </w:r>
      <w:r>
        <w:rPr>
          <w:b/>
          <w:spacing w:val="-21"/>
          <w:sz w:val="19"/>
        </w:rPr>
        <w:t> </w:t>
      </w:r>
      <w:r>
        <w:rPr>
          <w:b/>
          <w:sz w:val="19"/>
        </w:rPr>
        <w:t>animation</w:t>
      </w:r>
      <w:r>
        <w:rPr>
          <w:b/>
          <w:spacing w:val="-21"/>
          <w:sz w:val="19"/>
        </w:rPr>
        <w:t> </w:t>
      </w:r>
      <w:r>
        <w:rPr>
          <w:b/>
          <w:sz w:val="19"/>
        </w:rPr>
        <w:t>and</w:t>
      </w:r>
      <w:r>
        <w:rPr>
          <w:b/>
          <w:spacing w:val="-21"/>
          <w:sz w:val="19"/>
        </w:rPr>
        <w:t> </w:t>
      </w:r>
      <w:r>
        <w:rPr>
          <w:b/>
          <w:sz w:val="19"/>
        </w:rPr>
        <w:t>administration</w:t>
      </w:r>
      <w:r>
        <w:rPr>
          <w:b/>
          <w:spacing w:val="-21"/>
          <w:sz w:val="19"/>
        </w:rPr>
        <w:t> </w:t>
      </w:r>
      <w:r>
        <w:rPr>
          <w:b/>
          <w:sz w:val="19"/>
        </w:rPr>
        <w:t>cannot</w:t>
      </w:r>
      <w:r>
        <w:rPr>
          <w:b/>
          <w:spacing w:val="-21"/>
          <w:sz w:val="19"/>
        </w:rPr>
        <w:t> </w:t>
      </w:r>
      <w:r>
        <w:rPr>
          <w:b/>
          <w:sz w:val="19"/>
        </w:rPr>
        <w:t>exceed</w:t>
      </w:r>
      <w:r>
        <w:rPr>
          <w:b/>
          <w:spacing w:val="-21"/>
          <w:sz w:val="19"/>
        </w:rPr>
        <w:t> </w:t>
      </w:r>
      <w:r>
        <w:rPr>
          <w:b/>
          <w:sz w:val="19"/>
        </w:rPr>
        <w:t>25%</w:t>
      </w:r>
      <w:r>
        <w:rPr>
          <w:b/>
          <w:spacing w:val="-20"/>
          <w:sz w:val="19"/>
        </w:rPr>
        <w:t> </w:t>
      </w:r>
      <w:r>
        <w:rPr>
          <w:b/>
          <w:sz w:val="19"/>
        </w:rPr>
        <w:t>of</w:t>
      </w:r>
      <w:r>
        <w:rPr>
          <w:b/>
          <w:spacing w:val="-21"/>
          <w:sz w:val="19"/>
        </w:rPr>
        <w:t> </w:t>
      </w:r>
      <w:r>
        <w:rPr>
          <w:b/>
          <w:sz w:val="19"/>
        </w:rPr>
        <w:t>the</w:t>
      </w:r>
      <w:r>
        <w:rPr>
          <w:b/>
          <w:spacing w:val="-21"/>
          <w:sz w:val="19"/>
        </w:rPr>
        <w:t> </w:t>
      </w:r>
      <w:r>
        <w:rPr>
          <w:b/>
          <w:sz w:val="19"/>
        </w:rPr>
        <w:t>Total</w:t>
      </w:r>
      <w:r>
        <w:rPr>
          <w:b/>
          <w:spacing w:val="-22"/>
          <w:sz w:val="19"/>
        </w:rPr>
        <w:t> </w:t>
      </w:r>
      <w:r>
        <w:rPr>
          <w:b/>
          <w:sz w:val="19"/>
        </w:rPr>
        <w:t>Budget</w:t>
      </w:r>
      <w:r>
        <w:rPr>
          <w:b/>
          <w:spacing w:val="-21"/>
          <w:sz w:val="19"/>
        </w:rPr>
        <w:t> </w:t>
      </w:r>
      <w:r>
        <w:rPr>
          <w:b/>
          <w:sz w:val="19"/>
        </w:rPr>
        <w:t>Cost.</w:t>
      </w:r>
      <w:r>
        <w:rPr>
          <w:b/>
          <w:spacing w:val="-21"/>
          <w:sz w:val="19"/>
        </w:rPr>
        <w:t> </w:t>
      </w:r>
      <w:r>
        <w:rPr>
          <w:sz w:val="19"/>
        </w:rPr>
        <w:t>See</w:t>
      </w:r>
      <w:r>
        <w:rPr>
          <w:spacing w:val="-21"/>
          <w:sz w:val="19"/>
        </w:rPr>
        <w:t> </w:t>
      </w:r>
      <w:r>
        <w:rPr>
          <w:sz w:val="19"/>
        </w:rPr>
        <w:t>Summary</w:t>
      </w:r>
      <w:r>
        <w:rPr>
          <w:spacing w:val="-21"/>
          <w:sz w:val="19"/>
        </w:rPr>
        <w:t> </w:t>
      </w:r>
      <w:r>
        <w:rPr>
          <w:sz w:val="19"/>
        </w:rPr>
        <w:t>Sheet</w:t>
      </w:r>
      <w:r>
        <w:rPr>
          <w:spacing w:val="-22"/>
          <w:sz w:val="19"/>
        </w:rPr>
        <w:t> </w:t>
      </w:r>
      <w:r>
        <w:rPr>
          <w:sz w:val="19"/>
        </w:rPr>
        <w:t>for</w:t>
      </w:r>
      <w:r>
        <w:rPr>
          <w:spacing w:val="-21"/>
          <w:sz w:val="19"/>
        </w:rPr>
        <w:t> </w:t>
      </w:r>
      <w:r>
        <w:rPr>
          <w:sz w:val="19"/>
        </w:rPr>
        <w:t>validation.</w:t>
      </w:r>
    </w:p>
    <w:p>
      <w:pPr>
        <w:pStyle w:val="ListParagraph"/>
        <w:numPr>
          <w:ilvl w:val="0"/>
          <w:numId w:val="50"/>
        </w:numPr>
        <w:tabs>
          <w:tab w:pos="478" w:val="left" w:leader="none"/>
        </w:tabs>
        <w:spacing w:line="240" w:lineRule="auto" w:before="31" w:after="0"/>
        <w:ind w:left="477" w:right="0" w:hanging="240"/>
        <w:jc w:val="left"/>
        <w:rPr>
          <w:sz w:val="19"/>
        </w:rPr>
      </w:pPr>
      <w:r>
        <w:rPr>
          <w:b/>
          <w:sz w:val="19"/>
        </w:rPr>
        <w:t>Rent</w:t>
      </w:r>
      <w:r>
        <w:rPr>
          <w:b/>
          <w:spacing w:val="-22"/>
          <w:sz w:val="19"/>
        </w:rPr>
        <w:t> </w:t>
      </w:r>
      <w:r>
        <w:rPr>
          <w:b/>
          <w:sz w:val="19"/>
        </w:rPr>
        <w:t>and</w:t>
      </w:r>
      <w:r>
        <w:rPr>
          <w:b/>
          <w:spacing w:val="-22"/>
          <w:sz w:val="19"/>
        </w:rPr>
        <w:t> </w:t>
      </w:r>
      <w:r>
        <w:rPr>
          <w:b/>
          <w:sz w:val="19"/>
        </w:rPr>
        <w:t>Rates:</w:t>
      </w:r>
      <w:r>
        <w:rPr>
          <w:b/>
          <w:spacing w:val="-20"/>
          <w:sz w:val="19"/>
        </w:rPr>
        <w:t> </w:t>
      </w:r>
      <w:r>
        <w:rPr>
          <w:sz w:val="19"/>
        </w:rPr>
        <w:t>This</w:t>
      </w:r>
      <w:r>
        <w:rPr>
          <w:spacing w:val="-21"/>
          <w:sz w:val="19"/>
        </w:rPr>
        <w:t> </w:t>
      </w:r>
      <w:r>
        <w:rPr>
          <w:sz w:val="19"/>
        </w:rPr>
        <w:t>cost</w:t>
      </w:r>
      <w:r>
        <w:rPr>
          <w:spacing w:val="-22"/>
          <w:sz w:val="19"/>
        </w:rPr>
        <w:t> </w:t>
      </w:r>
      <w:r>
        <w:rPr>
          <w:sz w:val="19"/>
        </w:rPr>
        <w:t>refers</w:t>
      </w:r>
      <w:r>
        <w:rPr>
          <w:spacing w:val="-21"/>
          <w:sz w:val="19"/>
        </w:rPr>
        <w:t> </w:t>
      </w:r>
      <w:r>
        <w:rPr>
          <w:sz w:val="19"/>
        </w:rPr>
        <w:t>to</w:t>
      </w:r>
      <w:r>
        <w:rPr>
          <w:spacing w:val="-21"/>
          <w:sz w:val="19"/>
        </w:rPr>
        <w:t> </w:t>
      </w:r>
      <w:r>
        <w:rPr>
          <w:sz w:val="19"/>
        </w:rPr>
        <w:t>the</w:t>
      </w:r>
      <w:r>
        <w:rPr>
          <w:spacing w:val="-22"/>
          <w:sz w:val="19"/>
        </w:rPr>
        <w:t> </w:t>
      </w:r>
      <w:r>
        <w:rPr>
          <w:sz w:val="19"/>
        </w:rPr>
        <w:t>rental</w:t>
      </w:r>
      <w:r>
        <w:rPr>
          <w:spacing w:val="-21"/>
          <w:sz w:val="19"/>
        </w:rPr>
        <w:t> </w:t>
      </w:r>
      <w:r>
        <w:rPr>
          <w:sz w:val="19"/>
        </w:rPr>
        <w:t>cost</w:t>
      </w:r>
      <w:r>
        <w:rPr>
          <w:spacing w:val="-22"/>
          <w:sz w:val="19"/>
        </w:rPr>
        <w:t> </w:t>
      </w:r>
      <w:r>
        <w:rPr>
          <w:sz w:val="19"/>
        </w:rPr>
        <w:t>of</w:t>
      </w:r>
      <w:r>
        <w:rPr>
          <w:spacing w:val="-22"/>
          <w:sz w:val="19"/>
        </w:rPr>
        <w:t> </w:t>
      </w:r>
      <w:r>
        <w:rPr>
          <w:sz w:val="19"/>
        </w:rPr>
        <w:t>LEADER</w:t>
      </w:r>
      <w:r>
        <w:rPr>
          <w:spacing w:val="-21"/>
          <w:sz w:val="19"/>
        </w:rPr>
        <w:t> </w:t>
      </w:r>
      <w:r>
        <w:rPr>
          <w:sz w:val="19"/>
        </w:rPr>
        <w:t>office;</w:t>
      </w:r>
      <w:r>
        <w:rPr>
          <w:spacing w:val="-21"/>
          <w:sz w:val="19"/>
        </w:rPr>
        <w:t> </w:t>
      </w:r>
      <w:r>
        <w:rPr>
          <w:sz w:val="19"/>
        </w:rPr>
        <w:t>electricity</w:t>
      </w:r>
      <w:r>
        <w:rPr>
          <w:spacing w:val="-21"/>
          <w:sz w:val="19"/>
        </w:rPr>
        <w:t> </w:t>
      </w:r>
      <w:r>
        <w:rPr>
          <w:sz w:val="19"/>
        </w:rPr>
        <w:t>and</w:t>
      </w:r>
      <w:r>
        <w:rPr>
          <w:spacing w:val="-20"/>
          <w:sz w:val="19"/>
        </w:rPr>
        <w:t> </w:t>
      </w:r>
      <w:r>
        <w:rPr>
          <w:sz w:val="19"/>
        </w:rPr>
        <w:t>heating</w:t>
      </w:r>
      <w:r>
        <w:rPr>
          <w:spacing w:val="-21"/>
          <w:sz w:val="19"/>
        </w:rPr>
        <w:t> </w:t>
      </w:r>
      <w:r>
        <w:rPr>
          <w:sz w:val="19"/>
        </w:rPr>
        <w:t>costs;</w:t>
      </w:r>
      <w:r>
        <w:rPr>
          <w:spacing w:val="-21"/>
          <w:sz w:val="19"/>
        </w:rPr>
        <w:t> </w:t>
      </w:r>
      <w:r>
        <w:rPr>
          <w:sz w:val="19"/>
        </w:rPr>
        <w:t>service</w:t>
      </w:r>
      <w:r>
        <w:rPr>
          <w:spacing w:val="-22"/>
          <w:sz w:val="19"/>
        </w:rPr>
        <w:t> </w:t>
      </w:r>
      <w:r>
        <w:rPr>
          <w:sz w:val="19"/>
        </w:rPr>
        <w:t>charges;</w:t>
      </w:r>
      <w:r>
        <w:rPr>
          <w:spacing w:val="-21"/>
          <w:sz w:val="19"/>
        </w:rPr>
        <w:t> </w:t>
      </w:r>
      <w:r>
        <w:rPr>
          <w:sz w:val="19"/>
        </w:rPr>
        <w:t>and</w:t>
      </w:r>
      <w:r>
        <w:rPr>
          <w:spacing w:val="-20"/>
          <w:sz w:val="19"/>
        </w:rPr>
        <w:t> </w:t>
      </w:r>
      <w:r>
        <w:rPr>
          <w:sz w:val="19"/>
        </w:rPr>
        <w:t>any</w:t>
      </w:r>
      <w:r>
        <w:rPr>
          <w:spacing w:val="-21"/>
          <w:sz w:val="19"/>
        </w:rPr>
        <w:t> </w:t>
      </w:r>
      <w:r>
        <w:rPr>
          <w:sz w:val="19"/>
        </w:rPr>
        <w:t>Local</w:t>
      </w:r>
      <w:r>
        <w:rPr>
          <w:spacing w:val="-22"/>
          <w:sz w:val="19"/>
        </w:rPr>
        <w:t> </w:t>
      </w:r>
      <w:r>
        <w:rPr>
          <w:sz w:val="19"/>
        </w:rPr>
        <w:t>Authority</w:t>
      </w:r>
      <w:r>
        <w:rPr>
          <w:spacing w:val="-21"/>
          <w:sz w:val="19"/>
        </w:rPr>
        <w:t> </w:t>
      </w:r>
      <w:r>
        <w:rPr>
          <w:sz w:val="19"/>
        </w:rPr>
        <w:t>rates.</w:t>
      </w:r>
    </w:p>
    <w:p>
      <w:pPr>
        <w:pStyle w:val="ListParagraph"/>
        <w:numPr>
          <w:ilvl w:val="0"/>
          <w:numId w:val="50"/>
        </w:numPr>
        <w:tabs>
          <w:tab w:pos="478" w:val="left" w:leader="none"/>
        </w:tabs>
        <w:spacing w:line="266" w:lineRule="auto" w:before="31" w:after="0"/>
        <w:ind w:left="477" w:right="1230" w:hanging="240"/>
        <w:jc w:val="left"/>
        <w:rPr>
          <w:sz w:val="19"/>
        </w:rPr>
      </w:pPr>
      <w:r>
        <w:rPr>
          <w:b/>
          <w:w w:val="95"/>
          <w:sz w:val="19"/>
        </w:rPr>
        <w:t>Office</w:t>
      </w:r>
      <w:r>
        <w:rPr>
          <w:b/>
          <w:spacing w:val="-25"/>
          <w:w w:val="95"/>
          <w:sz w:val="19"/>
        </w:rPr>
        <w:t> </w:t>
      </w:r>
      <w:r>
        <w:rPr>
          <w:b/>
          <w:w w:val="95"/>
          <w:sz w:val="19"/>
        </w:rPr>
        <w:t>Costs:</w:t>
      </w:r>
      <w:r>
        <w:rPr>
          <w:b/>
          <w:spacing w:val="-24"/>
          <w:w w:val="95"/>
          <w:sz w:val="19"/>
        </w:rPr>
        <w:t> </w:t>
      </w:r>
      <w:r>
        <w:rPr>
          <w:w w:val="95"/>
          <w:sz w:val="19"/>
        </w:rPr>
        <w:t>This</w:t>
      </w:r>
      <w:r>
        <w:rPr>
          <w:spacing w:val="-25"/>
          <w:w w:val="95"/>
          <w:sz w:val="19"/>
        </w:rPr>
        <w:t> </w:t>
      </w:r>
      <w:r>
        <w:rPr>
          <w:w w:val="95"/>
          <w:sz w:val="19"/>
        </w:rPr>
        <w:t>cost</w:t>
      </w:r>
      <w:r>
        <w:rPr>
          <w:spacing w:val="-25"/>
          <w:w w:val="95"/>
          <w:sz w:val="19"/>
        </w:rPr>
        <w:t> </w:t>
      </w:r>
      <w:r>
        <w:rPr>
          <w:w w:val="95"/>
          <w:sz w:val="19"/>
        </w:rPr>
        <w:t>includes</w:t>
      </w:r>
      <w:r>
        <w:rPr>
          <w:spacing w:val="-25"/>
          <w:w w:val="95"/>
          <w:sz w:val="19"/>
        </w:rPr>
        <w:t> </w:t>
      </w:r>
      <w:r>
        <w:rPr>
          <w:w w:val="95"/>
          <w:sz w:val="19"/>
        </w:rPr>
        <w:t>but</w:t>
      </w:r>
      <w:r>
        <w:rPr>
          <w:spacing w:val="-26"/>
          <w:w w:val="95"/>
          <w:sz w:val="19"/>
        </w:rPr>
        <w:t> </w:t>
      </w:r>
      <w:r>
        <w:rPr>
          <w:w w:val="95"/>
          <w:sz w:val="19"/>
        </w:rPr>
        <w:t>is</w:t>
      </w:r>
      <w:r>
        <w:rPr>
          <w:spacing w:val="-25"/>
          <w:w w:val="95"/>
          <w:sz w:val="19"/>
        </w:rPr>
        <w:t> </w:t>
      </w:r>
      <w:r>
        <w:rPr>
          <w:w w:val="95"/>
          <w:sz w:val="19"/>
        </w:rPr>
        <w:t>not</w:t>
      </w:r>
      <w:r>
        <w:rPr>
          <w:spacing w:val="-26"/>
          <w:w w:val="95"/>
          <w:sz w:val="19"/>
        </w:rPr>
        <w:t> </w:t>
      </w:r>
      <w:r>
        <w:rPr>
          <w:w w:val="95"/>
          <w:sz w:val="19"/>
        </w:rPr>
        <w:t>confined</w:t>
      </w:r>
      <w:r>
        <w:rPr>
          <w:spacing w:val="-24"/>
          <w:w w:val="95"/>
          <w:sz w:val="19"/>
        </w:rPr>
        <w:t> </w:t>
      </w:r>
      <w:r>
        <w:rPr>
          <w:w w:val="95"/>
          <w:sz w:val="19"/>
        </w:rPr>
        <w:t>to</w:t>
      </w:r>
      <w:r>
        <w:rPr>
          <w:spacing w:val="-25"/>
          <w:w w:val="95"/>
          <w:sz w:val="19"/>
        </w:rPr>
        <w:t> </w:t>
      </w:r>
      <w:r>
        <w:rPr>
          <w:w w:val="95"/>
          <w:sz w:val="19"/>
        </w:rPr>
        <w:t>other</w:t>
      </w:r>
      <w:r>
        <w:rPr>
          <w:spacing w:val="-25"/>
          <w:w w:val="95"/>
          <w:sz w:val="19"/>
        </w:rPr>
        <w:t> </w:t>
      </w:r>
      <w:r>
        <w:rPr>
          <w:w w:val="95"/>
          <w:sz w:val="19"/>
        </w:rPr>
        <w:t>overhead</w:t>
      </w:r>
      <w:r>
        <w:rPr>
          <w:spacing w:val="-24"/>
          <w:w w:val="95"/>
          <w:sz w:val="19"/>
        </w:rPr>
        <w:t> </w:t>
      </w:r>
      <w:r>
        <w:rPr>
          <w:w w:val="95"/>
          <w:sz w:val="19"/>
        </w:rPr>
        <w:t>costs</w:t>
      </w:r>
      <w:r>
        <w:rPr>
          <w:spacing w:val="-25"/>
          <w:w w:val="95"/>
          <w:sz w:val="19"/>
        </w:rPr>
        <w:t> </w:t>
      </w:r>
      <w:r>
        <w:rPr>
          <w:w w:val="95"/>
          <w:sz w:val="19"/>
        </w:rPr>
        <w:t>such</w:t>
      </w:r>
      <w:r>
        <w:rPr>
          <w:spacing w:val="-24"/>
          <w:w w:val="95"/>
          <w:sz w:val="19"/>
        </w:rPr>
        <w:t> </w:t>
      </w:r>
      <w:r>
        <w:rPr>
          <w:w w:val="95"/>
          <w:sz w:val="19"/>
        </w:rPr>
        <w:t>as:</w:t>
      </w:r>
      <w:r>
        <w:rPr>
          <w:spacing w:val="-25"/>
          <w:w w:val="95"/>
          <w:sz w:val="19"/>
        </w:rPr>
        <w:t> </w:t>
      </w:r>
      <w:r>
        <w:rPr>
          <w:w w:val="95"/>
          <w:sz w:val="19"/>
        </w:rPr>
        <w:t>postage</w:t>
      </w:r>
      <w:r>
        <w:rPr>
          <w:spacing w:val="-25"/>
          <w:w w:val="95"/>
          <w:sz w:val="19"/>
        </w:rPr>
        <w:t> </w:t>
      </w:r>
      <w:r>
        <w:rPr>
          <w:w w:val="95"/>
          <w:sz w:val="19"/>
        </w:rPr>
        <w:t>and</w:t>
      </w:r>
      <w:r>
        <w:rPr>
          <w:spacing w:val="-24"/>
          <w:w w:val="95"/>
          <w:sz w:val="19"/>
        </w:rPr>
        <w:t> </w:t>
      </w:r>
      <w:r>
        <w:rPr>
          <w:w w:val="95"/>
          <w:sz w:val="19"/>
        </w:rPr>
        <w:t>couriers,</w:t>
      </w:r>
      <w:r>
        <w:rPr>
          <w:spacing w:val="-25"/>
          <w:w w:val="95"/>
          <w:sz w:val="19"/>
        </w:rPr>
        <w:t> </w:t>
      </w:r>
      <w:r>
        <w:rPr>
          <w:w w:val="95"/>
          <w:sz w:val="19"/>
        </w:rPr>
        <w:t>mobile,</w:t>
      </w:r>
      <w:r>
        <w:rPr>
          <w:spacing w:val="-25"/>
          <w:w w:val="95"/>
          <w:sz w:val="19"/>
        </w:rPr>
        <w:t> </w:t>
      </w:r>
      <w:r>
        <w:rPr>
          <w:w w:val="95"/>
          <w:sz w:val="19"/>
        </w:rPr>
        <w:t>landline,</w:t>
      </w:r>
      <w:r>
        <w:rPr>
          <w:spacing w:val="-25"/>
          <w:w w:val="95"/>
          <w:sz w:val="19"/>
        </w:rPr>
        <w:t> </w:t>
      </w:r>
      <w:r>
        <w:rPr>
          <w:w w:val="95"/>
          <w:sz w:val="19"/>
        </w:rPr>
        <w:t>fax,</w:t>
      </w:r>
      <w:r>
        <w:rPr>
          <w:spacing w:val="-25"/>
          <w:w w:val="95"/>
          <w:sz w:val="19"/>
        </w:rPr>
        <w:t> </w:t>
      </w:r>
      <w:r>
        <w:rPr>
          <w:w w:val="95"/>
          <w:sz w:val="19"/>
        </w:rPr>
        <w:t>broadband,</w:t>
      </w:r>
      <w:r>
        <w:rPr>
          <w:spacing w:val="-25"/>
          <w:w w:val="95"/>
          <w:sz w:val="19"/>
        </w:rPr>
        <w:t> </w:t>
      </w:r>
      <w:r>
        <w:rPr>
          <w:w w:val="95"/>
          <w:sz w:val="19"/>
        </w:rPr>
        <w:t>printing</w:t>
      </w:r>
      <w:r>
        <w:rPr>
          <w:spacing w:val="-25"/>
          <w:w w:val="95"/>
          <w:sz w:val="19"/>
        </w:rPr>
        <w:t> </w:t>
      </w:r>
      <w:r>
        <w:rPr>
          <w:w w:val="95"/>
          <w:sz w:val="19"/>
        </w:rPr>
        <w:t>and</w:t>
      </w:r>
      <w:r>
        <w:rPr>
          <w:spacing w:val="-24"/>
          <w:w w:val="95"/>
          <w:sz w:val="19"/>
        </w:rPr>
        <w:t> </w:t>
      </w:r>
      <w:r>
        <w:rPr>
          <w:w w:val="95"/>
          <w:sz w:val="19"/>
        </w:rPr>
        <w:t>office</w:t>
      </w:r>
      <w:r>
        <w:rPr>
          <w:spacing w:val="-25"/>
          <w:w w:val="95"/>
          <w:sz w:val="19"/>
        </w:rPr>
        <w:t> </w:t>
      </w:r>
      <w:r>
        <w:rPr>
          <w:w w:val="95"/>
          <w:sz w:val="19"/>
        </w:rPr>
        <w:t>supplies,</w:t>
      </w:r>
      <w:r>
        <w:rPr>
          <w:spacing w:val="-25"/>
          <w:w w:val="95"/>
          <w:sz w:val="19"/>
        </w:rPr>
        <w:t> </w:t>
      </w:r>
      <w:r>
        <w:rPr>
          <w:w w:val="95"/>
          <w:sz w:val="19"/>
        </w:rPr>
        <w:t>IT </w:t>
      </w:r>
      <w:r>
        <w:rPr>
          <w:sz w:val="19"/>
        </w:rPr>
        <w:t>maintenance,</w:t>
      </w:r>
      <w:r>
        <w:rPr>
          <w:spacing w:val="-14"/>
          <w:sz w:val="19"/>
        </w:rPr>
        <w:t> </w:t>
      </w:r>
      <w:r>
        <w:rPr>
          <w:sz w:val="19"/>
        </w:rPr>
        <w:t>repairs</w:t>
      </w:r>
      <w:r>
        <w:rPr>
          <w:spacing w:val="-14"/>
          <w:sz w:val="19"/>
        </w:rPr>
        <w:t> </w:t>
      </w:r>
      <w:r>
        <w:rPr>
          <w:sz w:val="19"/>
        </w:rPr>
        <w:t>and</w:t>
      </w:r>
      <w:r>
        <w:rPr>
          <w:spacing w:val="-13"/>
          <w:sz w:val="19"/>
        </w:rPr>
        <w:t> </w:t>
      </w:r>
      <w:r>
        <w:rPr>
          <w:sz w:val="19"/>
        </w:rPr>
        <w:t>maintenance,</w:t>
      </w:r>
      <w:r>
        <w:rPr>
          <w:spacing w:val="-14"/>
          <w:sz w:val="19"/>
        </w:rPr>
        <w:t> </w:t>
      </w:r>
      <w:r>
        <w:rPr>
          <w:sz w:val="19"/>
        </w:rPr>
        <w:t>purchase</w:t>
      </w:r>
      <w:r>
        <w:rPr>
          <w:spacing w:val="-15"/>
          <w:sz w:val="19"/>
        </w:rPr>
        <w:t> </w:t>
      </w:r>
      <w:r>
        <w:rPr>
          <w:w w:val="110"/>
          <w:sz w:val="19"/>
        </w:rPr>
        <w:t>/</w:t>
      </w:r>
      <w:r>
        <w:rPr>
          <w:spacing w:val="-19"/>
          <w:w w:val="110"/>
          <w:sz w:val="19"/>
        </w:rPr>
        <w:t> </w:t>
      </w:r>
      <w:r>
        <w:rPr>
          <w:sz w:val="19"/>
        </w:rPr>
        <w:t>lease</w:t>
      </w:r>
      <w:r>
        <w:rPr>
          <w:spacing w:val="-15"/>
          <w:sz w:val="19"/>
        </w:rPr>
        <w:t> </w:t>
      </w:r>
      <w:r>
        <w:rPr>
          <w:sz w:val="19"/>
        </w:rPr>
        <w:t>of</w:t>
      </w:r>
      <w:r>
        <w:rPr>
          <w:spacing w:val="-15"/>
          <w:sz w:val="19"/>
        </w:rPr>
        <w:t> </w:t>
      </w:r>
      <w:r>
        <w:rPr>
          <w:sz w:val="19"/>
        </w:rPr>
        <w:t>equipment,</w:t>
      </w:r>
      <w:r>
        <w:rPr>
          <w:spacing w:val="-14"/>
          <w:sz w:val="19"/>
        </w:rPr>
        <w:t> </w:t>
      </w:r>
      <w:r>
        <w:rPr>
          <w:sz w:val="19"/>
        </w:rPr>
        <w:t>sundry</w:t>
      </w:r>
      <w:r>
        <w:rPr>
          <w:spacing w:val="-14"/>
          <w:sz w:val="19"/>
        </w:rPr>
        <w:t> </w:t>
      </w:r>
      <w:r>
        <w:rPr>
          <w:sz w:val="19"/>
        </w:rPr>
        <w:t>expenses.</w:t>
      </w:r>
    </w:p>
    <w:p>
      <w:pPr>
        <w:pStyle w:val="ListParagraph"/>
        <w:numPr>
          <w:ilvl w:val="0"/>
          <w:numId w:val="50"/>
        </w:numPr>
        <w:tabs>
          <w:tab w:pos="478" w:val="left" w:leader="none"/>
        </w:tabs>
        <w:spacing w:line="240" w:lineRule="auto" w:before="5" w:after="0"/>
        <w:ind w:left="477" w:right="0" w:hanging="240"/>
        <w:jc w:val="left"/>
        <w:rPr>
          <w:sz w:val="19"/>
        </w:rPr>
      </w:pPr>
      <w:r>
        <w:rPr>
          <w:b/>
          <w:sz w:val="19"/>
        </w:rPr>
        <w:t>Insurance:</w:t>
      </w:r>
      <w:r>
        <w:rPr>
          <w:b/>
          <w:spacing w:val="-12"/>
          <w:sz w:val="19"/>
        </w:rPr>
        <w:t> </w:t>
      </w:r>
      <w:r>
        <w:rPr>
          <w:sz w:val="19"/>
        </w:rPr>
        <w:t>This</w:t>
      </w:r>
      <w:r>
        <w:rPr>
          <w:spacing w:val="-13"/>
          <w:sz w:val="19"/>
        </w:rPr>
        <w:t> </w:t>
      </w:r>
      <w:r>
        <w:rPr>
          <w:sz w:val="19"/>
        </w:rPr>
        <w:t>cost</w:t>
      </w:r>
      <w:r>
        <w:rPr>
          <w:spacing w:val="-14"/>
          <w:sz w:val="19"/>
        </w:rPr>
        <w:t> </w:t>
      </w:r>
      <w:r>
        <w:rPr>
          <w:sz w:val="19"/>
        </w:rPr>
        <w:t>covers</w:t>
      </w:r>
      <w:r>
        <w:rPr>
          <w:spacing w:val="-13"/>
          <w:sz w:val="19"/>
        </w:rPr>
        <w:t> </w:t>
      </w:r>
      <w:r>
        <w:rPr>
          <w:sz w:val="19"/>
        </w:rPr>
        <w:t>insurance</w:t>
      </w:r>
      <w:r>
        <w:rPr>
          <w:spacing w:val="-14"/>
          <w:sz w:val="19"/>
        </w:rPr>
        <w:t> </w:t>
      </w:r>
      <w:r>
        <w:rPr>
          <w:sz w:val="19"/>
        </w:rPr>
        <w:t>for</w:t>
      </w:r>
      <w:r>
        <w:rPr>
          <w:spacing w:val="-13"/>
          <w:sz w:val="19"/>
        </w:rPr>
        <w:t> </w:t>
      </w:r>
      <w:r>
        <w:rPr>
          <w:sz w:val="19"/>
        </w:rPr>
        <w:t>both</w:t>
      </w:r>
      <w:r>
        <w:rPr>
          <w:spacing w:val="-12"/>
          <w:sz w:val="19"/>
        </w:rPr>
        <w:t> </w:t>
      </w:r>
      <w:r>
        <w:rPr>
          <w:sz w:val="19"/>
        </w:rPr>
        <w:t>premises</w:t>
      </w:r>
      <w:r>
        <w:rPr>
          <w:spacing w:val="-13"/>
          <w:sz w:val="19"/>
        </w:rPr>
        <w:t> </w:t>
      </w:r>
      <w:r>
        <w:rPr>
          <w:sz w:val="19"/>
        </w:rPr>
        <w:t>and</w:t>
      </w:r>
      <w:r>
        <w:rPr>
          <w:spacing w:val="-12"/>
          <w:sz w:val="19"/>
        </w:rPr>
        <w:t> </w:t>
      </w:r>
      <w:r>
        <w:rPr>
          <w:sz w:val="19"/>
        </w:rPr>
        <w:t>staff.</w:t>
      </w:r>
    </w:p>
    <w:p>
      <w:pPr>
        <w:pStyle w:val="ListParagraph"/>
        <w:numPr>
          <w:ilvl w:val="0"/>
          <w:numId w:val="50"/>
        </w:numPr>
        <w:tabs>
          <w:tab w:pos="478" w:val="left" w:leader="none"/>
        </w:tabs>
        <w:spacing w:line="240" w:lineRule="auto" w:before="31" w:after="0"/>
        <w:ind w:left="477" w:right="0" w:hanging="240"/>
        <w:jc w:val="left"/>
        <w:rPr>
          <w:sz w:val="19"/>
        </w:rPr>
      </w:pPr>
      <w:r>
        <w:rPr>
          <w:b/>
          <w:sz w:val="19"/>
        </w:rPr>
        <w:t>Staffing:</w:t>
      </w:r>
      <w:r>
        <w:rPr>
          <w:b/>
          <w:spacing w:val="-27"/>
          <w:sz w:val="19"/>
        </w:rPr>
        <w:t> </w:t>
      </w:r>
      <w:r>
        <w:rPr>
          <w:sz w:val="19"/>
        </w:rPr>
        <w:t>This</w:t>
      </w:r>
      <w:r>
        <w:rPr>
          <w:spacing w:val="-27"/>
          <w:sz w:val="19"/>
        </w:rPr>
        <w:t> </w:t>
      </w:r>
      <w:r>
        <w:rPr>
          <w:sz w:val="19"/>
        </w:rPr>
        <w:t>covers</w:t>
      </w:r>
      <w:r>
        <w:rPr>
          <w:spacing w:val="-27"/>
          <w:sz w:val="19"/>
        </w:rPr>
        <w:t> </w:t>
      </w:r>
      <w:r>
        <w:rPr>
          <w:sz w:val="19"/>
        </w:rPr>
        <w:t>the</w:t>
      </w:r>
      <w:r>
        <w:rPr>
          <w:spacing w:val="-28"/>
          <w:sz w:val="19"/>
        </w:rPr>
        <w:t> </w:t>
      </w:r>
      <w:r>
        <w:rPr>
          <w:sz w:val="19"/>
        </w:rPr>
        <w:t>entire</w:t>
      </w:r>
      <w:r>
        <w:rPr>
          <w:spacing w:val="-28"/>
          <w:sz w:val="19"/>
        </w:rPr>
        <w:t> </w:t>
      </w:r>
      <w:r>
        <w:rPr>
          <w:sz w:val="19"/>
        </w:rPr>
        <w:t>LEADER</w:t>
      </w:r>
      <w:r>
        <w:rPr>
          <w:spacing w:val="-27"/>
          <w:sz w:val="19"/>
        </w:rPr>
        <w:t> </w:t>
      </w:r>
      <w:r>
        <w:rPr>
          <w:sz w:val="19"/>
        </w:rPr>
        <w:t>salary</w:t>
      </w:r>
      <w:r>
        <w:rPr>
          <w:spacing w:val="-27"/>
          <w:sz w:val="19"/>
        </w:rPr>
        <w:t> </w:t>
      </w:r>
      <w:r>
        <w:rPr>
          <w:sz w:val="19"/>
        </w:rPr>
        <w:t>budget</w:t>
      </w:r>
      <w:r>
        <w:rPr>
          <w:spacing w:val="-29"/>
          <w:sz w:val="19"/>
        </w:rPr>
        <w:t> </w:t>
      </w:r>
      <w:r>
        <w:rPr>
          <w:sz w:val="19"/>
        </w:rPr>
        <w:t>for</w:t>
      </w:r>
      <w:r>
        <w:rPr>
          <w:spacing w:val="-27"/>
          <w:sz w:val="19"/>
        </w:rPr>
        <w:t> </w:t>
      </w:r>
      <w:r>
        <w:rPr>
          <w:sz w:val="19"/>
        </w:rPr>
        <w:t>each</w:t>
      </w:r>
      <w:r>
        <w:rPr>
          <w:spacing w:val="-27"/>
          <w:sz w:val="19"/>
        </w:rPr>
        <w:t> </w:t>
      </w:r>
      <w:r>
        <w:rPr>
          <w:sz w:val="19"/>
        </w:rPr>
        <w:t>year</w:t>
      </w:r>
      <w:r>
        <w:rPr>
          <w:spacing w:val="-27"/>
          <w:sz w:val="19"/>
        </w:rPr>
        <w:t> </w:t>
      </w:r>
      <w:r>
        <w:rPr>
          <w:sz w:val="19"/>
        </w:rPr>
        <w:t>including</w:t>
      </w:r>
      <w:r>
        <w:rPr>
          <w:spacing w:val="-27"/>
          <w:sz w:val="19"/>
        </w:rPr>
        <w:t> </w:t>
      </w:r>
      <w:r>
        <w:rPr>
          <w:sz w:val="19"/>
        </w:rPr>
        <w:t>Employers</w:t>
      </w:r>
      <w:r>
        <w:rPr>
          <w:spacing w:val="-27"/>
          <w:sz w:val="19"/>
        </w:rPr>
        <w:t> </w:t>
      </w:r>
      <w:r>
        <w:rPr>
          <w:sz w:val="19"/>
        </w:rPr>
        <w:t>PRSI</w:t>
      </w:r>
      <w:r>
        <w:rPr>
          <w:spacing w:val="-27"/>
          <w:sz w:val="19"/>
        </w:rPr>
        <w:t> </w:t>
      </w:r>
      <w:r>
        <w:rPr>
          <w:sz w:val="19"/>
        </w:rPr>
        <w:t>and</w:t>
      </w:r>
      <w:r>
        <w:rPr>
          <w:spacing w:val="-27"/>
          <w:sz w:val="19"/>
        </w:rPr>
        <w:t> </w:t>
      </w:r>
      <w:r>
        <w:rPr>
          <w:sz w:val="19"/>
        </w:rPr>
        <w:t>pension</w:t>
      </w:r>
      <w:r>
        <w:rPr>
          <w:spacing w:val="-27"/>
          <w:sz w:val="19"/>
        </w:rPr>
        <w:t> </w:t>
      </w:r>
      <w:r>
        <w:rPr>
          <w:sz w:val="19"/>
        </w:rPr>
        <w:t>contributions.</w:t>
      </w:r>
      <w:r>
        <w:rPr>
          <w:spacing w:val="-2"/>
          <w:sz w:val="19"/>
        </w:rPr>
        <w:t> </w:t>
      </w:r>
      <w:r>
        <w:rPr>
          <w:sz w:val="19"/>
        </w:rPr>
        <w:t>See</w:t>
      </w:r>
      <w:r>
        <w:rPr>
          <w:spacing w:val="-28"/>
          <w:sz w:val="19"/>
        </w:rPr>
        <w:t> </w:t>
      </w:r>
      <w:r>
        <w:rPr>
          <w:sz w:val="19"/>
        </w:rPr>
        <w:t>staffing</w:t>
      </w:r>
      <w:r>
        <w:rPr>
          <w:spacing w:val="-27"/>
          <w:sz w:val="19"/>
        </w:rPr>
        <w:t> </w:t>
      </w:r>
      <w:r>
        <w:rPr>
          <w:sz w:val="19"/>
        </w:rPr>
        <w:t>sheet</w:t>
      </w:r>
      <w:r>
        <w:rPr>
          <w:spacing w:val="-29"/>
          <w:sz w:val="19"/>
        </w:rPr>
        <w:t> </w:t>
      </w:r>
      <w:r>
        <w:rPr>
          <w:sz w:val="19"/>
        </w:rPr>
        <w:t>for</w:t>
      </w:r>
      <w:r>
        <w:rPr>
          <w:spacing w:val="-27"/>
          <w:sz w:val="19"/>
        </w:rPr>
        <w:t> </w:t>
      </w:r>
      <w:r>
        <w:rPr>
          <w:sz w:val="19"/>
        </w:rPr>
        <w:t>more</w:t>
      </w:r>
      <w:r>
        <w:rPr>
          <w:spacing w:val="-28"/>
          <w:sz w:val="19"/>
        </w:rPr>
        <w:t> </w:t>
      </w:r>
      <w:r>
        <w:rPr>
          <w:sz w:val="19"/>
        </w:rPr>
        <w:t>information.</w:t>
      </w:r>
    </w:p>
    <w:p>
      <w:pPr>
        <w:pStyle w:val="ListParagraph"/>
        <w:numPr>
          <w:ilvl w:val="0"/>
          <w:numId w:val="50"/>
        </w:numPr>
        <w:tabs>
          <w:tab w:pos="478" w:val="left" w:leader="none"/>
        </w:tabs>
        <w:spacing w:line="266" w:lineRule="auto" w:before="31" w:after="0"/>
        <w:ind w:left="477" w:right="1279" w:hanging="240"/>
        <w:jc w:val="left"/>
        <w:rPr>
          <w:sz w:val="19"/>
        </w:rPr>
      </w:pPr>
      <w:r>
        <w:rPr>
          <w:b/>
          <w:w w:val="95"/>
          <w:sz w:val="19"/>
        </w:rPr>
        <w:t>Communications/Publicity/Advertising:</w:t>
      </w:r>
      <w:r>
        <w:rPr>
          <w:b/>
          <w:spacing w:val="-33"/>
          <w:w w:val="95"/>
          <w:sz w:val="19"/>
        </w:rPr>
        <w:t> </w:t>
      </w:r>
      <w:r>
        <w:rPr>
          <w:w w:val="95"/>
          <w:sz w:val="19"/>
        </w:rPr>
        <w:t>This</w:t>
      </w:r>
      <w:r>
        <w:rPr>
          <w:spacing w:val="-34"/>
          <w:w w:val="95"/>
          <w:sz w:val="19"/>
        </w:rPr>
        <w:t> </w:t>
      </w:r>
      <w:r>
        <w:rPr>
          <w:w w:val="95"/>
          <w:sz w:val="19"/>
        </w:rPr>
        <w:t>includes</w:t>
      </w:r>
      <w:r>
        <w:rPr>
          <w:spacing w:val="-34"/>
          <w:w w:val="95"/>
          <w:sz w:val="19"/>
        </w:rPr>
        <w:t> </w:t>
      </w:r>
      <w:r>
        <w:rPr>
          <w:w w:val="95"/>
          <w:sz w:val="19"/>
        </w:rPr>
        <w:t>the</w:t>
      </w:r>
      <w:r>
        <w:rPr>
          <w:spacing w:val="-34"/>
          <w:w w:val="95"/>
          <w:sz w:val="19"/>
        </w:rPr>
        <w:t> </w:t>
      </w:r>
      <w:r>
        <w:rPr>
          <w:w w:val="95"/>
          <w:sz w:val="19"/>
        </w:rPr>
        <w:t>animation</w:t>
      </w:r>
      <w:r>
        <w:rPr>
          <w:spacing w:val="-33"/>
          <w:w w:val="95"/>
          <w:sz w:val="19"/>
        </w:rPr>
        <w:t> </w:t>
      </w:r>
      <w:r>
        <w:rPr>
          <w:w w:val="95"/>
          <w:sz w:val="19"/>
        </w:rPr>
        <w:t>costs</w:t>
      </w:r>
      <w:r>
        <w:rPr>
          <w:spacing w:val="-34"/>
          <w:w w:val="95"/>
          <w:sz w:val="19"/>
        </w:rPr>
        <w:t> </w:t>
      </w:r>
      <w:r>
        <w:rPr>
          <w:w w:val="95"/>
          <w:sz w:val="19"/>
        </w:rPr>
        <w:t>involved</w:t>
      </w:r>
      <w:r>
        <w:rPr>
          <w:spacing w:val="-34"/>
          <w:w w:val="95"/>
          <w:sz w:val="19"/>
        </w:rPr>
        <w:t> </w:t>
      </w:r>
      <w:r>
        <w:rPr>
          <w:w w:val="95"/>
          <w:sz w:val="19"/>
        </w:rPr>
        <w:t>in</w:t>
      </w:r>
      <w:r>
        <w:rPr>
          <w:spacing w:val="-33"/>
          <w:w w:val="95"/>
          <w:sz w:val="19"/>
        </w:rPr>
        <w:t> </w:t>
      </w:r>
      <w:r>
        <w:rPr>
          <w:w w:val="95"/>
          <w:sz w:val="19"/>
        </w:rPr>
        <w:t>raising</w:t>
      </w:r>
      <w:r>
        <w:rPr>
          <w:spacing w:val="-34"/>
          <w:w w:val="95"/>
          <w:sz w:val="19"/>
        </w:rPr>
        <w:t> </w:t>
      </w:r>
      <w:r>
        <w:rPr>
          <w:w w:val="95"/>
          <w:sz w:val="19"/>
        </w:rPr>
        <w:t>awareness</w:t>
      </w:r>
      <w:r>
        <w:rPr>
          <w:spacing w:val="-34"/>
          <w:w w:val="95"/>
          <w:sz w:val="19"/>
        </w:rPr>
        <w:t> </w:t>
      </w:r>
      <w:r>
        <w:rPr>
          <w:w w:val="95"/>
          <w:sz w:val="19"/>
        </w:rPr>
        <w:t>of</w:t>
      </w:r>
      <w:r>
        <w:rPr>
          <w:spacing w:val="-34"/>
          <w:w w:val="95"/>
          <w:sz w:val="19"/>
        </w:rPr>
        <w:t> </w:t>
      </w:r>
      <w:r>
        <w:rPr>
          <w:w w:val="95"/>
          <w:sz w:val="19"/>
        </w:rPr>
        <w:t>the</w:t>
      </w:r>
      <w:r>
        <w:rPr>
          <w:spacing w:val="-34"/>
          <w:w w:val="95"/>
          <w:sz w:val="19"/>
        </w:rPr>
        <w:t> </w:t>
      </w:r>
      <w:r>
        <w:rPr>
          <w:w w:val="95"/>
          <w:sz w:val="19"/>
        </w:rPr>
        <w:t>LDS</w:t>
      </w:r>
      <w:r>
        <w:rPr>
          <w:spacing w:val="-34"/>
          <w:w w:val="95"/>
          <w:sz w:val="19"/>
        </w:rPr>
        <w:t> </w:t>
      </w:r>
      <w:r>
        <w:rPr>
          <w:w w:val="95"/>
          <w:sz w:val="19"/>
        </w:rPr>
        <w:t>strategy</w:t>
      </w:r>
      <w:r>
        <w:rPr>
          <w:spacing w:val="-34"/>
          <w:w w:val="95"/>
          <w:sz w:val="19"/>
        </w:rPr>
        <w:t> </w:t>
      </w:r>
      <w:r>
        <w:rPr>
          <w:w w:val="95"/>
          <w:sz w:val="19"/>
        </w:rPr>
        <w:t>and</w:t>
      </w:r>
      <w:r>
        <w:rPr>
          <w:spacing w:val="-33"/>
          <w:w w:val="95"/>
          <w:sz w:val="19"/>
        </w:rPr>
        <w:t> </w:t>
      </w:r>
      <w:r>
        <w:rPr>
          <w:w w:val="95"/>
          <w:sz w:val="19"/>
        </w:rPr>
        <w:t>other</w:t>
      </w:r>
      <w:r>
        <w:rPr>
          <w:spacing w:val="-34"/>
          <w:w w:val="95"/>
          <w:sz w:val="19"/>
        </w:rPr>
        <w:t> </w:t>
      </w:r>
      <w:r>
        <w:rPr>
          <w:w w:val="95"/>
          <w:sz w:val="19"/>
        </w:rPr>
        <w:t>communication</w:t>
      </w:r>
      <w:r>
        <w:rPr>
          <w:spacing w:val="-33"/>
          <w:w w:val="95"/>
          <w:sz w:val="19"/>
        </w:rPr>
        <w:t> </w:t>
      </w:r>
      <w:r>
        <w:rPr>
          <w:w w:val="95"/>
          <w:sz w:val="19"/>
        </w:rPr>
        <w:t>costs</w:t>
      </w:r>
      <w:r>
        <w:rPr>
          <w:spacing w:val="-34"/>
          <w:w w:val="95"/>
          <w:sz w:val="19"/>
        </w:rPr>
        <w:t> </w:t>
      </w:r>
      <w:r>
        <w:rPr>
          <w:w w:val="95"/>
          <w:sz w:val="19"/>
        </w:rPr>
        <w:t>that</w:t>
      </w:r>
      <w:r>
        <w:rPr>
          <w:spacing w:val="-34"/>
          <w:w w:val="95"/>
          <w:sz w:val="19"/>
        </w:rPr>
        <w:t> </w:t>
      </w:r>
      <w:r>
        <w:rPr>
          <w:w w:val="95"/>
          <w:sz w:val="19"/>
        </w:rPr>
        <w:t>relate</w:t>
      </w:r>
      <w:r>
        <w:rPr>
          <w:spacing w:val="-34"/>
          <w:w w:val="95"/>
          <w:sz w:val="19"/>
        </w:rPr>
        <w:t> </w:t>
      </w:r>
      <w:r>
        <w:rPr>
          <w:w w:val="95"/>
          <w:sz w:val="19"/>
        </w:rPr>
        <w:t>to </w:t>
      </w:r>
      <w:r>
        <w:rPr>
          <w:sz w:val="19"/>
        </w:rPr>
        <w:t>LEADER.</w:t>
      </w:r>
    </w:p>
    <w:p>
      <w:pPr>
        <w:pStyle w:val="ListParagraph"/>
        <w:numPr>
          <w:ilvl w:val="0"/>
          <w:numId w:val="50"/>
        </w:numPr>
        <w:tabs>
          <w:tab w:pos="478" w:val="left" w:leader="none"/>
        </w:tabs>
        <w:spacing w:line="187" w:lineRule="exact" w:before="0" w:after="0"/>
        <w:ind w:left="477" w:right="0" w:hanging="240"/>
        <w:jc w:val="left"/>
        <w:rPr>
          <w:sz w:val="19"/>
        </w:rPr>
      </w:pPr>
      <w:r>
        <w:rPr>
          <w:b/>
          <w:sz w:val="19"/>
        </w:rPr>
        <w:t>Evaluation:</w:t>
      </w:r>
      <w:r>
        <w:rPr>
          <w:b/>
          <w:spacing w:val="-30"/>
          <w:sz w:val="19"/>
        </w:rPr>
        <w:t> </w:t>
      </w:r>
      <w:r>
        <w:rPr>
          <w:sz w:val="19"/>
        </w:rPr>
        <w:t>This</w:t>
      </w:r>
      <w:r>
        <w:rPr>
          <w:spacing w:val="-30"/>
          <w:sz w:val="19"/>
        </w:rPr>
        <w:t> </w:t>
      </w:r>
      <w:r>
        <w:rPr>
          <w:sz w:val="19"/>
        </w:rPr>
        <w:t>cost</w:t>
      </w:r>
      <w:r>
        <w:rPr>
          <w:spacing w:val="-31"/>
          <w:sz w:val="19"/>
        </w:rPr>
        <w:t> </w:t>
      </w:r>
      <w:r>
        <w:rPr>
          <w:sz w:val="19"/>
        </w:rPr>
        <w:t>may</w:t>
      </w:r>
      <w:r>
        <w:rPr>
          <w:spacing w:val="-30"/>
          <w:sz w:val="19"/>
        </w:rPr>
        <w:t> </w:t>
      </w:r>
      <w:r>
        <w:rPr>
          <w:sz w:val="19"/>
        </w:rPr>
        <w:t>include</w:t>
      </w:r>
      <w:r>
        <w:rPr>
          <w:spacing w:val="-31"/>
          <w:sz w:val="19"/>
        </w:rPr>
        <w:t> </w:t>
      </w:r>
      <w:r>
        <w:rPr>
          <w:sz w:val="19"/>
        </w:rPr>
        <w:t>the</w:t>
      </w:r>
      <w:r>
        <w:rPr>
          <w:spacing w:val="-31"/>
          <w:sz w:val="19"/>
        </w:rPr>
        <w:t> </w:t>
      </w:r>
      <w:r>
        <w:rPr>
          <w:sz w:val="19"/>
        </w:rPr>
        <w:t>fees</w:t>
      </w:r>
      <w:r>
        <w:rPr>
          <w:spacing w:val="-30"/>
          <w:sz w:val="19"/>
        </w:rPr>
        <w:t> </w:t>
      </w:r>
      <w:r>
        <w:rPr>
          <w:sz w:val="19"/>
        </w:rPr>
        <w:t>of</w:t>
      </w:r>
      <w:r>
        <w:rPr>
          <w:spacing w:val="-31"/>
          <w:sz w:val="19"/>
        </w:rPr>
        <w:t> </w:t>
      </w:r>
      <w:r>
        <w:rPr>
          <w:sz w:val="19"/>
        </w:rPr>
        <w:t>external</w:t>
      </w:r>
      <w:r>
        <w:rPr>
          <w:spacing w:val="-30"/>
          <w:sz w:val="19"/>
        </w:rPr>
        <w:t> </w:t>
      </w:r>
      <w:r>
        <w:rPr>
          <w:sz w:val="19"/>
        </w:rPr>
        <w:t>evaluators</w:t>
      </w:r>
      <w:r>
        <w:rPr>
          <w:spacing w:val="-30"/>
          <w:sz w:val="19"/>
        </w:rPr>
        <w:t> </w:t>
      </w:r>
      <w:r>
        <w:rPr>
          <w:sz w:val="19"/>
        </w:rPr>
        <w:t>and</w:t>
      </w:r>
      <w:r>
        <w:rPr>
          <w:spacing w:val="-30"/>
          <w:sz w:val="19"/>
        </w:rPr>
        <w:t> </w:t>
      </w:r>
      <w:r>
        <w:rPr>
          <w:sz w:val="19"/>
        </w:rPr>
        <w:t>any</w:t>
      </w:r>
      <w:r>
        <w:rPr>
          <w:spacing w:val="-30"/>
          <w:sz w:val="19"/>
        </w:rPr>
        <w:t> </w:t>
      </w:r>
      <w:r>
        <w:rPr>
          <w:sz w:val="19"/>
        </w:rPr>
        <w:t>other</w:t>
      </w:r>
      <w:r>
        <w:rPr>
          <w:spacing w:val="-30"/>
          <w:sz w:val="19"/>
        </w:rPr>
        <w:t> </w:t>
      </w:r>
      <w:r>
        <w:rPr>
          <w:sz w:val="19"/>
        </w:rPr>
        <w:t>costs</w:t>
      </w:r>
      <w:r>
        <w:rPr>
          <w:spacing w:val="-30"/>
          <w:sz w:val="19"/>
        </w:rPr>
        <w:t> </w:t>
      </w:r>
      <w:r>
        <w:rPr>
          <w:sz w:val="19"/>
        </w:rPr>
        <w:t>involved</w:t>
      </w:r>
      <w:r>
        <w:rPr>
          <w:spacing w:val="-30"/>
          <w:sz w:val="19"/>
        </w:rPr>
        <w:t> </w:t>
      </w:r>
      <w:r>
        <w:rPr>
          <w:sz w:val="19"/>
        </w:rPr>
        <w:t>in</w:t>
      </w:r>
      <w:r>
        <w:rPr>
          <w:spacing w:val="-30"/>
          <w:sz w:val="19"/>
        </w:rPr>
        <w:t> </w:t>
      </w:r>
      <w:r>
        <w:rPr>
          <w:sz w:val="19"/>
        </w:rPr>
        <w:t>the</w:t>
      </w:r>
      <w:r>
        <w:rPr>
          <w:spacing w:val="-31"/>
          <w:sz w:val="19"/>
        </w:rPr>
        <w:t> </w:t>
      </w:r>
      <w:r>
        <w:rPr>
          <w:sz w:val="19"/>
        </w:rPr>
        <w:t>implementation</w:t>
      </w:r>
      <w:r>
        <w:rPr>
          <w:spacing w:val="-30"/>
          <w:sz w:val="19"/>
        </w:rPr>
        <w:t> </w:t>
      </w:r>
      <w:r>
        <w:rPr>
          <w:sz w:val="19"/>
        </w:rPr>
        <w:t>of</w:t>
      </w:r>
      <w:r>
        <w:rPr>
          <w:spacing w:val="-31"/>
          <w:sz w:val="19"/>
        </w:rPr>
        <w:t> </w:t>
      </w:r>
      <w:r>
        <w:rPr>
          <w:sz w:val="19"/>
        </w:rPr>
        <w:t>an</w:t>
      </w:r>
      <w:r>
        <w:rPr>
          <w:spacing w:val="-30"/>
          <w:sz w:val="19"/>
        </w:rPr>
        <w:t> </w:t>
      </w:r>
      <w:r>
        <w:rPr>
          <w:sz w:val="19"/>
        </w:rPr>
        <w:t>evaluation</w:t>
      </w:r>
      <w:r>
        <w:rPr>
          <w:spacing w:val="-30"/>
          <w:sz w:val="19"/>
        </w:rPr>
        <w:t> </w:t>
      </w:r>
      <w:r>
        <w:rPr>
          <w:sz w:val="19"/>
        </w:rPr>
        <w:t>strategy</w:t>
      </w:r>
      <w:r>
        <w:rPr>
          <w:spacing w:val="-30"/>
          <w:sz w:val="19"/>
        </w:rPr>
        <w:t> </w:t>
      </w:r>
      <w:r>
        <w:rPr>
          <w:sz w:val="19"/>
        </w:rPr>
        <w:t>(e.g.</w:t>
      </w:r>
      <w:r>
        <w:rPr>
          <w:spacing w:val="-30"/>
          <w:sz w:val="19"/>
        </w:rPr>
        <w:t> </w:t>
      </w:r>
      <w:r>
        <w:rPr>
          <w:sz w:val="19"/>
        </w:rPr>
        <w:t>data</w:t>
      </w:r>
      <w:r>
        <w:rPr>
          <w:spacing w:val="-30"/>
          <w:sz w:val="19"/>
        </w:rPr>
        <w:t> </w:t>
      </w:r>
      <w:r>
        <w:rPr>
          <w:sz w:val="19"/>
        </w:rPr>
        <w:t>collection,</w:t>
      </w:r>
      <w:r>
        <w:rPr>
          <w:spacing w:val="-30"/>
          <w:sz w:val="19"/>
        </w:rPr>
        <w:t> </w:t>
      </w:r>
      <w:r>
        <w:rPr>
          <w:sz w:val="19"/>
        </w:rPr>
        <w:t>surveys,</w:t>
      </w:r>
    </w:p>
    <w:p>
      <w:pPr>
        <w:spacing w:before="24"/>
        <w:ind w:left="477" w:right="0" w:firstLine="0"/>
        <w:jc w:val="left"/>
        <w:rPr>
          <w:sz w:val="19"/>
        </w:rPr>
      </w:pPr>
      <w:r>
        <w:rPr>
          <w:sz w:val="19"/>
        </w:rPr>
        <w:t>focus groups)</w:t>
      </w:r>
    </w:p>
    <w:p>
      <w:pPr>
        <w:pStyle w:val="ListParagraph"/>
        <w:numPr>
          <w:ilvl w:val="0"/>
          <w:numId w:val="50"/>
        </w:numPr>
        <w:tabs>
          <w:tab w:pos="478" w:val="left" w:leader="none"/>
        </w:tabs>
        <w:spacing w:line="240" w:lineRule="auto" w:before="3" w:after="0"/>
        <w:ind w:left="477" w:right="0" w:hanging="240"/>
        <w:jc w:val="left"/>
        <w:rPr>
          <w:sz w:val="19"/>
        </w:rPr>
      </w:pPr>
      <w:r>
        <w:rPr>
          <w:b/>
          <w:sz w:val="19"/>
        </w:rPr>
        <w:t>Financial/Professional</w:t>
      </w:r>
      <w:r>
        <w:rPr>
          <w:b/>
          <w:spacing w:val="-24"/>
          <w:sz w:val="19"/>
        </w:rPr>
        <w:t> </w:t>
      </w:r>
      <w:r>
        <w:rPr>
          <w:b/>
          <w:sz w:val="19"/>
        </w:rPr>
        <w:t>Fees:</w:t>
      </w:r>
      <w:r>
        <w:rPr>
          <w:b/>
          <w:spacing w:val="-22"/>
          <w:sz w:val="19"/>
        </w:rPr>
        <w:t> </w:t>
      </w:r>
      <w:r>
        <w:rPr>
          <w:sz w:val="19"/>
        </w:rPr>
        <w:t>These</w:t>
      </w:r>
      <w:r>
        <w:rPr>
          <w:spacing w:val="-23"/>
          <w:sz w:val="19"/>
        </w:rPr>
        <w:t> </w:t>
      </w:r>
      <w:r>
        <w:rPr>
          <w:sz w:val="19"/>
        </w:rPr>
        <w:t>costs</w:t>
      </w:r>
      <w:r>
        <w:rPr>
          <w:spacing w:val="-23"/>
          <w:sz w:val="19"/>
        </w:rPr>
        <w:t> </w:t>
      </w:r>
      <w:r>
        <w:rPr>
          <w:sz w:val="19"/>
        </w:rPr>
        <w:t>include</w:t>
      </w:r>
      <w:r>
        <w:rPr>
          <w:spacing w:val="-23"/>
          <w:sz w:val="19"/>
        </w:rPr>
        <w:t> </w:t>
      </w:r>
      <w:r>
        <w:rPr>
          <w:sz w:val="19"/>
        </w:rPr>
        <w:t>legal</w:t>
      </w:r>
      <w:r>
        <w:rPr>
          <w:spacing w:val="-23"/>
          <w:sz w:val="19"/>
        </w:rPr>
        <w:t> </w:t>
      </w:r>
      <w:r>
        <w:rPr>
          <w:sz w:val="19"/>
        </w:rPr>
        <w:t>costs;</w:t>
      </w:r>
      <w:r>
        <w:rPr>
          <w:spacing w:val="-23"/>
          <w:sz w:val="19"/>
        </w:rPr>
        <w:t> </w:t>
      </w:r>
      <w:r>
        <w:rPr>
          <w:sz w:val="19"/>
        </w:rPr>
        <w:t>audit</w:t>
      </w:r>
      <w:r>
        <w:rPr>
          <w:spacing w:val="-24"/>
          <w:sz w:val="19"/>
        </w:rPr>
        <w:t> </w:t>
      </w:r>
      <w:r>
        <w:rPr>
          <w:sz w:val="19"/>
        </w:rPr>
        <w:t>and</w:t>
      </w:r>
      <w:r>
        <w:rPr>
          <w:spacing w:val="-22"/>
          <w:sz w:val="19"/>
        </w:rPr>
        <w:t> </w:t>
      </w:r>
      <w:r>
        <w:rPr>
          <w:sz w:val="19"/>
        </w:rPr>
        <w:t>accountancy</w:t>
      </w:r>
      <w:r>
        <w:rPr>
          <w:spacing w:val="-23"/>
          <w:sz w:val="19"/>
        </w:rPr>
        <w:t> </w:t>
      </w:r>
      <w:r>
        <w:rPr>
          <w:sz w:val="19"/>
        </w:rPr>
        <w:t>costs.</w:t>
      </w:r>
      <w:r>
        <w:rPr>
          <w:spacing w:val="10"/>
          <w:sz w:val="19"/>
        </w:rPr>
        <w:t> </w:t>
      </w:r>
      <w:r>
        <w:rPr>
          <w:sz w:val="19"/>
        </w:rPr>
        <w:t>NB:</w:t>
      </w:r>
      <w:r>
        <w:rPr>
          <w:spacing w:val="-23"/>
          <w:sz w:val="19"/>
        </w:rPr>
        <w:t> </w:t>
      </w:r>
      <w:r>
        <w:rPr>
          <w:sz w:val="19"/>
        </w:rPr>
        <w:t>Bank</w:t>
      </w:r>
      <w:r>
        <w:rPr>
          <w:spacing w:val="-23"/>
          <w:sz w:val="19"/>
        </w:rPr>
        <w:t> </w:t>
      </w:r>
      <w:r>
        <w:rPr>
          <w:sz w:val="19"/>
        </w:rPr>
        <w:t>interest</w:t>
      </w:r>
      <w:r>
        <w:rPr>
          <w:spacing w:val="-23"/>
          <w:sz w:val="19"/>
        </w:rPr>
        <w:t> </w:t>
      </w:r>
      <w:r>
        <w:rPr>
          <w:sz w:val="19"/>
        </w:rPr>
        <w:t>or</w:t>
      </w:r>
      <w:r>
        <w:rPr>
          <w:spacing w:val="-23"/>
          <w:sz w:val="19"/>
        </w:rPr>
        <w:t> </w:t>
      </w:r>
      <w:r>
        <w:rPr>
          <w:sz w:val="19"/>
        </w:rPr>
        <w:t>loan</w:t>
      </w:r>
      <w:r>
        <w:rPr>
          <w:spacing w:val="-22"/>
          <w:sz w:val="19"/>
        </w:rPr>
        <w:t> </w:t>
      </w:r>
      <w:r>
        <w:rPr>
          <w:sz w:val="19"/>
        </w:rPr>
        <w:t>interest</w:t>
      </w:r>
      <w:r>
        <w:rPr>
          <w:spacing w:val="-23"/>
          <w:sz w:val="19"/>
        </w:rPr>
        <w:t> </w:t>
      </w:r>
      <w:r>
        <w:rPr>
          <w:sz w:val="19"/>
        </w:rPr>
        <w:t>is</w:t>
      </w:r>
      <w:r>
        <w:rPr>
          <w:spacing w:val="-23"/>
          <w:sz w:val="19"/>
        </w:rPr>
        <w:t> </w:t>
      </w:r>
      <w:r>
        <w:rPr>
          <w:sz w:val="19"/>
        </w:rPr>
        <w:t>not</w:t>
      </w:r>
      <w:r>
        <w:rPr>
          <w:spacing w:val="-24"/>
          <w:sz w:val="19"/>
        </w:rPr>
        <w:t> </w:t>
      </w:r>
      <w:r>
        <w:rPr>
          <w:sz w:val="19"/>
        </w:rPr>
        <w:t>an</w:t>
      </w:r>
      <w:r>
        <w:rPr>
          <w:spacing w:val="-22"/>
          <w:sz w:val="19"/>
        </w:rPr>
        <w:t> </w:t>
      </w:r>
      <w:r>
        <w:rPr>
          <w:sz w:val="19"/>
        </w:rPr>
        <w:t>eligible</w:t>
      </w:r>
      <w:r>
        <w:rPr>
          <w:spacing w:val="-23"/>
          <w:sz w:val="19"/>
        </w:rPr>
        <w:t> </w:t>
      </w:r>
      <w:r>
        <w:rPr>
          <w:sz w:val="19"/>
        </w:rPr>
        <w:t>cost.</w:t>
      </w:r>
    </w:p>
    <w:p>
      <w:pPr>
        <w:pStyle w:val="ListParagraph"/>
        <w:numPr>
          <w:ilvl w:val="0"/>
          <w:numId w:val="50"/>
        </w:numPr>
        <w:tabs>
          <w:tab w:pos="478" w:val="left" w:leader="none"/>
        </w:tabs>
        <w:spacing w:line="240" w:lineRule="auto" w:before="31" w:after="0"/>
        <w:ind w:left="477" w:right="0" w:hanging="240"/>
        <w:jc w:val="left"/>
        <w:rPr>
          <w:sz w:val="19"/>
        </w:rPr>
      </w:pPr>
      <w:r>
        <w:rPr>
          <w:b/>
          <w:sz w:val="19"/>
        </w:rPr>
        <w:t>Travel</w:t>
      </w:r>
      <w:r>
        <w:rPr>
          <w:b/>
          <w:spacing w:val="-19"/>
          <w:sz w:val="19"/>
        </w:rPr>
        <w:t> </w:t>
      </w:r>
      <w:r>
        <w:rPr>
          <w:b/>
          <w:sz w:val="19"/>
        </w:rPr>
        <w:t>&amp;</w:t>
      </w:r>
      <w:r>
        <w:rPr>
          <w:b/>
          <w:spacing w:val="-17"/>
          <w:sz w:val="19"/>
        </w:rPr>
        <w:t> </w:t>
      </w:r>
      <w:r>
        <w:rPr>
          <w:b/>
          <w:sz w:val="19"/>
        </w:rPr>
        <w:t>Subsistence:</w:t>
      </w:r>
      <w:r>
        <w:rPr>
          <w:b/>
          <w:spacing w:val="-17"/>
          <w:sz w:val="19"/>
        </w:rPr>
        <w:t> </w:t>
      </w:r>
      <w:r>
        <w:rPr>
          <w:sz w:val="19"/>
        </w:rPr>
        <w:t>These</w:t>
      </w:r>
      <w:r>
        <w:rPr>
          <w:spacing w:val="-18"/>
          <w:sz w:val="19"/>
        </w:rPr>
        <w:t> </w:t>
      </w:r>
      <w:r>
        <w:rPr>
          <w:sz w:val="19"/>
        </w:rPr>
        <w:t>costs</w:t>
      </w:r>
      <w:r>
        <w:rPr>
          <w:spacing w:val="-18"/>
          <w:sz w:val="19"/>
        </w:rPr>
        <w:t> </w:t>
      </w:r>
      <w:r>
        <w:rPr>
          <w:sz w:val="19"/>
        </w:rPr>
        <w:t>refer</w:t>
      </w:r>
      <w:r>
        <w:rPr>
          <w:spacing w:val="-18"/>
          <w:sz w:val="19"/>
        </w:rPr>
        <w:t> </w:t>
      </w:r>
      <w:r>
        <w:rPr>
          <w:sz w:val="19"/>
        </w:rPr>
        <w:t>to</w:t>
      </w:r>
      <w:r>
        <w:rPr>
          <w:spacing w:val="-18"/>
          <w:sz w:val="19"/>
        </w:rPr>
        <w:t> </w:t>
      </w:r>
      <w:r>
        <w:rPr>
          <w:sz w:val="19"/>
        </w:rPr>
        <w:t>T&amp;S</w:t>
      </w:r>
      <w:r>
        <w:rPr>
          <w:spacing w:val="-18"/>
          <w:sz w:val="19"/>
        </w:rPr>
        <w:t> </w:t>
      </w:r>
      <w:r>
        <w:rPr>
          <w:sz w:val="19"/>
        </w:rPr>
        <w:t>incurred</w:t>
      </w:r>
      <w:r>
        <w:rPr>
          <w:spacing w:val="-17"/>
          <w:sz w:val="19"/>
        </w:rPr>
        <w:t> </w:t>
      </w:r>
      <w:r>
        <w:rPr>
          <w:sz w:val="19"/>
        </w:rPr>
        <w:t>in</w:t>
      </w:r>
      <w:r>
        <w:rPr>
          <w:spacing w:val="-17"/>
          <w:sz w:val="19"/>
        </w:rPr>
        <w:t> </w:t>
      </w:r>
      <w:r>
        <w:rPr>
          <w:sz w:val="19"/>
        </w:rPr>
        <w:t>the</w:t>
      </w:r>
      <w:r>
        <w:rPr>
          <w:spacing w:val="-19"/>
          <w:sz w:val="19"/>
        </w:rPr>
        <w:t> </w:t>
      </w:r>
      <w:r>
        <w:rPr>
          <w:sz w:val="19"/>
        </w:rPr>
        <w:t>management</w:t>
      </w:r>
      <w:r>
        <w:rPr>
          <w:spacing w:val="-20"/>
          <w:sz w:val="19"/>
        </w:rPr>
        <w:t> </w:t>
      </w:r>
      <w:r>
        <w:rPr>
          <w:sz w:val="19"/>
        </w:rPr>
        <w:t>or</w:t>
      </w:r>
      <w:r>
        <w:rPr>
          <w:spacing w:val="-18"/>
          <w:sz w:val="19"/>
        </w:rPr>
        <w:t> </w:t>
      </w:r>
      <w:r>
        <w:rPr>
          <w:sz w:val="19"/>
        </w:rPr>
        <w:t>administration</w:t>
      </w:r>
      <w:r>
        <w:rPr>
          <w:spacing w:val="-17"/>
          <w:sz w:val="19"/>
        </w:rPr>
        <w:t> </w:t>
      </w:r>
      <w:r>
        <w:rPr>
          <w:sz w:val="19"/>
        </w:rPr>
        <w:t>of</w:t>
      </w:r>
      <w:r>
        <w:rPr>
          <w:spacing w:val="-19"/>
          <w:sz w:val="19"/>
        </w:rPr>
        <w:t> </w:t>
      </w:r>
      <w:r>
        <w:rPr>
          <w:sz w:val="19"/>
        </w:rPr>
        <w:t>LEADER</w:t>
      </w:r>
      <w:r>
        <w:rPr>
          <w:spacing w:val="-18"/>
          <w:sz w:val="19"/>
        </w:rPr>
        <w:t> </w:t>
      </w:r>
      <w:r>
        <w:rPr>
          <w:sz w:val="19"/>
        </w:rPr>
        <w:t>by</w:t>
      </w:r>
      <w:r>
        <w:rPr>
          <w:spacing w:val="-18"/>
          <w:sz w:val="19"/>
        </w:rPr>
        <w:t> </w:t>
      </w:r>
      <w:r>
        <w:rPr>
          <w:sz w:val="19"/>
        </w:rPr>
        <w:t>the</w:t>
      </w:r>
      <w:r>
        <w:rPr>
          <w:spacing w:val="-19"/>
          <w:sz w:val="19"/>
        </w:rPr>
        <w:t> </w:t>
      </w:r>
      <w:r>
        <w:rPr>
          <w:sz w:val="19"/>
        </w:rPr>
        <w:t>staff</w:t>
      </w:r>
      <w:r>
        <w:rPr>
          <w:spacing w:val="-18"/>
          <w:sz w:val="19"/>
        </w:rPr>
        <w:t> </w:t>
      </w:r>
      <w:r>
        <w:rPr>
          <w:sz w:val="19"/>
        </w:rPr>
        <w:t>of</w:t>
      </w:r>
      <w:r>
        <w:rPr>
          <w:spacing w:val="-19"/>
          <w:sz w:val="19"/>
        </w:rPr>
        <w:t> </w:t>
      </w:r>
      <w:r>
        <w:rPr>
          <w:sz w:val="19"/>
        </w:rPr>
        <w:t>the</w:t>
      </w:r>
      <w:r>
        <w:rPr>
          <w:spacing w:val="-19"/>
          <w:sz w:val="19"/>
        </w:rPr>
        <w:t> </w:t>
      </w:r>
      <w:r>
        <w:rPr>
          <w:sz w:val="19"/>
        </w:rPr>
        <w:t>LAG.</w:t>
      </w:r>
    </w:p>
    <w:p>
      <w:pPr>
        <w:pStyle w:val="ListParagraph"/>
        <w:numPr>
          <w:ilvl w:val="0"/>
          <w:numId w:val="50"/>
        </w:numPr>
        <w:tabs>
          <w:tab w:pos="478" w:val="left" w:leader="none"/>
        </w:tabs>
        <w:spacing w:line="266" w:lineRule="auto" w:before="22" w:after="0"/>
        <w:ind w:left="477" w:right="1274" w:hanging="288"/>
        <w:jc w:val="left"/>
        <w:rPr>
          <w:sz w:val="19"/>
        </w:rPr>
      </w:pPr>
      <w:r>
        <w:rPr>
          <w:b/>
          <w:w w:val="95"/>
          <w:sz w:val="19"/>
        </w:rPr>
        <w:t>Animation</w:t>
      </w:r>
      <w:r>
        <w:rPr>
          <w:b/>
          <w:spacing w:val="-23"/>
          <w:w w:val="95"/>
          <w:sz w:val="19"/>
        </w:rPr>
        <w:t> </w:t>
      </w:r>
      <w:r>
        <w:rPr>
          <w:b/>
          <w:w w:val="95"/>
          <w:sz w:val="19"/>
        </w:rPr>
        <w:t>Costs:</w:t>
      </w:r>
      <w:r>
        <w:rPr>
          <w:b/>
          <w:spacing w:val="-21"/>
          <w:w w:val="95"/>
          <w:sz w:val="19"/>
        </w:rPr>
        <w:t> </w:t>
      </w:r>
      <w:r>
        <w:rPr>
          <w:w w:val="95"/>
          <w:sz w:val="19"/>
        </w:rPr>
        <w:t>These</w:t>
      </w:r>
      <w:r>
        <w:rPr>
          <w:spacing w:val="-22"/>
          <w:w w:val="95"/>
          <w:sz w:val="19"/>
        </w:rPr>
        <w:t> </w:t>
      </w:r>
      <w:r>
        <w:rPr>
          <w:w w:val="95"/>
          <w:sz w:val="19"/>
        </w:rPr>
        <w:t>are</w:t>
      </w:r>
      <w:r>
        <w:rPr>
          <w:spacing w:val="-23"/>
          <w:w w:val="95"/>
          <w:sz w:val="19"/>
        </w:rPr>
        <w:t> </w:t>
      </w:r>
      <w:r>
        <w:rPr>
          <w:w w:val="95"/>
          <w:sz w:val="19"/>
        </w:rPr>
        <w:t>any</w:t>
      </w:r>
      <w:r>
        <w:rPr>
          <w:spacing w:val="-22"/>
          <w:w w:val="95"/>
          <w:sz w:val="19"/>
        </w:rPr>
        <w:t> </w:t>
      </w:r>
      <w:r>
        <w:rPr>
          <w:w w:val="95"/>
          <w:sz w:val="19"/>
        </w:rPr>
        <w:t>costs</w:t>
      </w:r>
      <w:r>
        <w:rPr>
          <w:spacing w:val="-22"/>
          <w:w w:val="95"/>
          <w:sz w:val="19"/>
        </w:rPr>
        <w:t> </w:t>
      </w:r>
      <w:r>
        <w:rPr>
          <w:w w:val="95"/>
          <w:sz w:val="19"/>
        </w:rPr>
        <w:t>incurred</w:t>
      </w:r>
      <w:r>
        <w:rPr>
          <w:spacing w:val="-21"/>
          <w:w w:val="95"/>
          <w:sz w:val="19"/>
        </w:rPr>
        <w:t> </w:t>
      </w:r>
      <w:r>
        <w:rPr>
          <w:w w:val="95"/>
          <w:sz w:val="19"/>
        </w:rPr>
        <w:t>in</w:t>
      </w:r>
      <w:r>
        <w:rPr>
          <w:spacing w:val="-21"/>
          <w:w w:val="95"/>
          <w:sz w:val="19"/>
        </w:rPr>
        <w:t> </w:t>
      </w:r>
      <w:r>
        <w:rPr>
          <w:w w:val="95"/>
          <w:sz w:val="19"/>
        </w:rPr>
        <w:t>promoting</w:t>
      </w:r>
      <w:r>
        <w:rPr>
          <w:spacing w:val="-22"/>
          <w:w w:val="95"/>
          <w:sz w:val="19"/>
        </w:rPr>
        <w:t> </w:t>
      </w:r>
      <w:r>
        <w:rPr>
          <w:w w:val="95"/>
          <w:sz w:val="19"/>
        </w:rPr>
        <w:t>the</w:t>
      </w:r>
      <w:r>
        <w:rPr>
          <w:spacing w:val="-23"/>
          <w:w w:val="95"/>
          <w:sz w:val="19"/>
        </w:rPr>
        <w:t> </w:t>
      </w:r>
      <w:r>
        <w:rPr>
          <w:w w:val="95"/>
          <w:sz w:val="19"/>
        </w:rPr>
        <w:t>LDS</w:t>
      </w:r>
      <w:r>
        <w:rPr>
          <w:spacing w:val="-23"/>
          <w:w w:val="95"/>
          <w:sz w:val="19"/>
        </w:rPr>
        <w:t> </w:t>
      </w:r>
      <w:r>
        <w:rPr>
          <w:w w:val="95"/>
          <w:sz w:val="19"/>
        </w:rPr>
        <w:t>in</w:t>
      </w:r>
      <w:r>
        <w:rPr>
          <w:spacing w:val="-21"/>
          <w:w w:val="95"/>
          <w:sz w:val="19"/>
        </w:rPr>
        <w:t> </w:t>
      </w:r>
      <w:r>
        <w:rPr>
          <w:w w:val="95"/>
          <w:sz w:val="19"/>
        </w:rPr>
        <w:t>the</w:t>
      </w:r>
      <w:r>
        <w:rPr>
          <w:spacing w:val="-23"/>
          <w:w w:val="95"/>
          <w:sz w:val="19"/>
        </w:rPr>
        <w:t> </w:t>
      </w:r>
      <w:r>
        <w:rPr>
          <w:w w:val="95"/>
          <w:sz w:val="19"/>
        </w:rPr>
        <w:t>sub-regional</w:t>
      </w:r>
      <w:r>
        <w:rPr>
          <w:spacing w:val="-22"/>
          <w:w w:val="95"/>
          <w:sz w:val="19"/>
        </w:rPr>
        <w:t> </w:t>
      </w:r>
      <w:r>
        <w:rPr>
          <w:w w:val="95"/>
          <w:sz w:val="19"/>
        </w:rPr>
        <w:t>area</w:t>
      </w:r>
      <w:r>
        <w:rPr>
          <w:spacing w:val="-18"/>
          <w:w w:val="95"/>
          <w:sz w:val="19"/>
        </w:rPr>
        <w:t> </w:t>
      </w:r>
      <w:r>
        <w:rPr>
          <w:w w:val="95"/>
          <w:sz w:val="19"/>
        </w:rPr>
        <w:t>such</w:t>
      </w:r>
      <w:r>
        <w:rPr>
          <w:spacing w:val="-21"/>
          <w:w w:val="95"/>
          <w:sz w:val="19"/>
        </w:rPr>
        <w:t> </w:t>
      </w:r>
      <w:r>
        <w:rPr>
          <w:w w:val="95"/>
          <w:sz w:val="19"/>
        </w:rPr>
        <w:t>as</w:t>
      </w:r>
      <w:r>
        <w:rPr>
          <w:spacing w:val="-22"/>
          <w:w w:val="95"/>
          <w:sz w:val="19"/>
        </w:rPr>
        <w:t> </w:t>
      </w:r>
      <w:r>
        <w:rPr>
          <w:w w:val="95"/>
          <w:sz w:val="19"/>
        </w:rPr>
        <w:t>capacity</w:t>
      </w:r>
      <w:r>
        <w:rPr>
          <w:spacing w:val="-22"/>
          <w:w w:val="95"/>
          <w:sz w:val="19"/>
        </w:rPr>
        <w:t> </w:t>
      </w:r>
      <w:r>
        <w:rPr>
          <w:w w:val="95"/>
          <w:sz w:val="19"/>
        </w:rPr>
        <w:t>building</w:t>
      </w:r>
      <w:r>
        <w:rPr>
          <w:spacing w:val="-22"/>
          <w:w w:val="95"/>
          <w:sz w:val="19"/>
        </w:rPr>
        <w:t> </w:t>
      </w:r>
      <w:r>
        <w:rPr>
          <w:w w:val="95"/>
          <w:sz w:val="19"/>
        </w:rPr>
        <w:t>and</w:t>
      </w:r>
      <w:r>
        <w:rPr>
          <w:spacing w:val="-21"/>
          <w:w w:val="95"/>
          <w:sz w:val="19"/>
        </w:rPr>
        <w:t> </w:t>
      </w:r>
      <w:r>
        <w:rPr>
          <w:w w:val="95"/>
          <w:sz w:val="19"/>
        </w:rPr>
        <w:t>training</w:t>
      </w:r>
      <w:r>
        <w:rPr>
          <w:spacing w:val="-22"/>
          <w:w w:val="95"/>
          <w:sz w:val="19"/>
        </w:rPr>
        <w:t> </w:t>
      </w:r>
      <w:r>
        <w:rPr>
          <w:w w:val="95"/>
          <w:sz w:val="19"/>
        </w:rPr>
        <w:t>and</w:t>
      </w:r>
      <w:r>
        <w:rPr>
          <w:spacing w:val="-21"/>
          <w:w w:val="95"/>
          <w:sz w:val="19"/>
        </w:rPr>
        <w:t> </w:t>
      </w:r>
      <w:r>
        <w:rPr>
          <w:w w:val="95"/>
          <w:sz w:val="19"/>
        </w:rPr>
        <w:t>technical</w:t>
      </w:r>
      <w:r>
        <w:rPr>
          <w:spacing w:val="-22"/>
          <w:w w:val="95"/>
          <w:sz w:val="19"/>
        </w:rPr>
        <w:t> </w:t>
      </w:r>
      <w:r>
        <w:rPr>
          <w:w w:val="95"/>
          <w:sz w:val="19"/>
        </w:rPr>
        <w:t>support</w:t>
      </w:r>
      <w:r>
        <w:rPr>
          <w:spacing w:val="-23"/>
          <w:w w:val="95"/>
          <w:sz w:val="19"/>
        </w:rPr>
        <w:t> </w:t>
      </w:r>
      <w:r>
        <w:rPr>
          <w:w w:val="95"/>
          <w:sz w:val="19"/>
        </w:rPr>
        <w:t>for</w:t>
      </w:r>
      <w:r>
        <w:rPr>
          <w:spacing w:val="-22"/>
          <w:w w:val="95"/>
          <w:sz w:val="19"/>
        </w:rPr>
        <w:t> </w:t>
      </w:r>
      <w:r>
        <w:rPr>
          <w:w w:val="95"/>
          <w:sz w:val="19"/>
        </w:rPr>
        <w:t>potential Project</w:t>
      </w:r>
      <w:r>
        <w:rPr>
          <w:spacing w:val="-23"/>
          <w:w w:val="95"/>
          <w:sz w:val="19"/>
        </w:rPr>
        <w:t> </w:t>
      </w:r>
      <w:r>
        <w:rPr>
          <w:w w:val="95"/>
          <w:sz w:val="19"/>
        </w:rPr>
        <w:t>promoters.</w:t>
      </w:r>
      <w:r>
        <w:rPr>
          <w:spacing w:val="6"/>
          <w:w w:val="95"/>
          <w:sz w:val="19"/>
        </w:rPr>
        <w:t> </w:t>
      </w:r>
      <w:r>
        <w:rPr>
          <w:w w:val="95"/>
          <w:sz w:val="19"/>
        </w:rPr>
        <w:t>Costs</w:t>
      </w:r>
      <w:r>
        <w:rPr>
          <w:spacing w:val="-22"/>
          <w:w w:val="95"/>
          <w:sz w:val="19"/>
        </w:rPr>
        <w:t> </w:t>
      </w:r>
      <w:r>
        <w:rPr>
          <w:w w:val="95"/>
          <w:sz w:val="19"/>
        </w:rPr>
        <w:t>may</w:t>
      </w:r>
      <w:r>
        <w:rPr>
          <w:spacing w:val="-22"/>
          <w:w w:val="95"/>
          <w:sz w:val="19"/>
        </w:rPr>
        <w:t> </w:t>
      </w:r>
      <w:r>
        <w:rPr>
          <w:w w:val="95"/>
          <w:sz w:val="19"/>
        </w:rPr>
        <w:t>include</w:t>
      </w:r>
      <w:r>
        <w:rPr>
          <w:spacing w:val="-23"/>
          <w:w w:val="95"/>
          <w:sz w:val="19"/>
        </w:rPr>
        <w:t> </w:t>
      </w:r>
      <w:r>
        <w:rPr>
          <w:w w:val="95"/>
          <w:sz w:val="19"/>
        </w:rPr>
        <w:t>venue</w:t>
      </w:r>
      <w:r>
        <w:rPr>
          <w:spacing w:val="-23"/>
          <w:w w:val="95"/>
          <w:sz w:val="19"/>
        </w:rPr>
        <w:t> </w:t>
      </w:r>
      <w:r>
        <w:rPr>
          <w:w w:val="95"/>
          <w:sz w:val="19"/>
        </w:rPr>
        <w:t>hire,</w:t>
      </w:r>
      <w:r>
        <w:rPr>
          <w:spacing w:val="-22"/>
          <w:w w:val="95"/>
          <w:sz w:val="19"/>
        </w:rPr>
        <w:t> </w:t>
      </w:r>
      <w:r>
        <w:rPr>
          <w:w w:val="95"/>
          <w:sz w:val="19"/>
        </w:rPr>
        <w:t>materials,</w:t>
      </w:r>
      <w:r>
        <w:rPr>
          <w:spacing w:val="-22"/>
          <w:w w:val="95"/>
          <w:sz w:val="19"/>
        </w:rPr>
        <w:t> </w:t>
      </w:r>
      <w:r>
        <w:rPr>
          <w:w w:val="95"/>
          <w:sz w:val="19"/>
        </w:rPr>
        <w:t>sub-contractors</w:t>
      </w:r>
      <w:r>
        <w:rPr>
          <w:spacing w:val="-22"/>
          <w:w w:val="95"/>
          <w:sz w:val="19"/>
        </w:rPr>
        <w:t> </w:t>
      </w:r>
      <w:r>
        <w:rPr>
          <w:w w:val="95"/>
          <w:sz w:val="19"/>
        </w:rPr>
        <w:t>with</w:t>
      </w:r>
      <w:r>
        <w:rPr>
          <w:spacing w:val="-21"/>
          <w:w w:val="95"/>
          <w:sz w:val="19"/>
        </w:rPr>
        <w:t> </w:t>
      </w:r>
      <w:r>
        <w:rPr>
          <w:w w:val="95"/>
          <w:sz w:val="19"/>
        </w:rPr>
        <w:t>expertise</w:t>
      </w:r>
      <w:r>
        <w:rPr>
          <w:spacing w:val="-23"/>
          <w:w w:val="95"/>
          <w:sz w:val="19"/>
        </w:rPr>
        <w:t> </w:t>
      </w:r>
      <w:r>
        <w:rPr>
          <w:w w:val="95"/>
          <w:sz w:val="19"/>
        </w:rPr>
        <w:t>in</w:t>
      </w:r>
      <w:r>
        <w:rPr>
          <w:spacing w:val="-21"/>
          <w:w w:val="95"/>
          <w:sz w:val="19"/>
        </w:rPr>
        <w:t> </w:t>
      </w:r>
      <w:r>
        <w:rPr>
          <w:w w:val="95"/>
          <w:sz w:val="19"/>
        </w:rPr>
        <w:t>specific</w:t>
      </w:r>
      <w:r>
        <w:rPr>
          <w:spacing w:val="-23"/>
          <w:w w:val="95"/>
          <w:sz w:val="19"/>
        </w:rPr>
        <w:t> </w:t>
      </w:r>
      <w:r>
        <w:rPr>
          <w:w w:val="95"/>
          <w:sz w:val="19"/>
        </w:rPr>
        <w:t>areas</w:t>
      </w:r>
      <w:r>
        <w:rPr>
          <w:spacing w:val="-22"/>
          <w:w w:val="95"/>
          <w:sz w:val="19"/>
        </w:rPr>
        <w:t> </w:t>
      </w:r>
      <w:r>
        <w:rPr>
          <w:w w:val="95"/>
          <w:sz w:val="19"/>
        </w:rPr>
        <w:t>(e.g.</w:t>
      </w:r>
      <w:r>
        <w:rPr>
          <w:spacing w:val="-22"/>
          <w:w w:val="95"/>
          <w:sz w:val="19"/>
        </w:rPr>
        <w:t> </w:t>
      </w:r>
      <w:r>
        <w:rPr>
          <w:w w:val="95"/>
          <w:sz w:val="19"/>
        </w:rPr>
        <w:t>facilitation,</w:t>
      </w:r>
      <w:r>
        <w:rPr>
          <w:spacing w:val="-22"/>
          <w:w w:val="95"/>
          <w:sz w:val="19"/>
        </w:rPr>
        <w:t> </w:t>
      </w:r>
      <w:r>
        <w:rPr>
          <w:w w:val="95"/>
          <w:sz w:val="19"/>
        </w:rPr>
        <w:t>training,</w:t>
      </w:r>
      <w:r>
        <w:rPr>
          <w:spacing w:val="-22"/>
          <w:w w:val="95"/>
          <w:sz w:val="19"/>
        </w:rPr>
        <w:t> </w:t>
      </w:r>
      <w:r>
        <w:rPr>
          <w:w w:val="95"/>
          <w:sz w:val="19"/>
        </w:rPr>
        <w:t>enterprise,</w:t>
      </w:r>
      <w:r>
        <w:rPr>
          <w:spacing w:val="-22"/>
          <w:w w:val="95"/>
          <w:sz w:val="19"/>
        </w:rPr>
        <w:t> </w:t>
      </w:r>
      <w:r>
        <w:rPr>
          <w:w w:val="95"/>
          <w:sz w:val="19"/>
        </w:rPr>
        <w:t>economic</w:t>
      </w:r>
      <w:r>
        <w:rPr>
          <w:spacing w:val="-23"/>
          <w:w w:val="95"/>
          <w:sz w:val="19"/>
        </w:rPr>
        <w:t> </w:t>
      </w:r>
      <w:r>
        <w:rPr>
          <w:w w:val="95"/>
          <w:sz w:val="19"/>
        </w:rPr>
        <w:t>development etc.).</w:t>
      </w:r>
      <w:r>
        <w:rPr>
          <w:spacing w:val="5"/>
          <w:w w:val="95"/>
          <w:sz w:val="19"/>
        </w:rPr>
        <w:t> </w:t>
      </w:r>
      <w:r>
        <w:rPr>
          <w:w w:val="95"/>
          <w:sz w:val="19"/>
        </w:rPr>
        <w:t>This</w:t>
      </w:r>
      <w:r>
        <w:rPr>
          <w:spacing w:val="-22"/>
          <w:w w:val="95"/>
          <w:sz w:val="19"/>
        </w:rPr>
        <w:t> </w:t>
      </w:r>
      <w:r>
        <w:rPr>
          <w:w w:val="95"/>
          <w:sz w:val="19"/>
        </w:rPr>
        <w:t>cost</w:t>
      </w:r>
      <w:r>
        <w:rPr>
          <w:spacing w:val="-23"/>
          <w:w w:val="95"/>
          <w:sz w:val="19"/>
        </w:rPr>
        <w:t> </w:t>
      </w:r>
      <w:r>
        <w:rPr>
          <w:w w:val="95"/>
          <w:sz w:val="19"/>
        </w:rPr>
        <w:t>does</w:t>
      </w:r>
      <w:r>
        <w:rPr>
          <w:spacing w:val="-22"/>
          <w:w w:val="95"/>
          <w:sz w:val="19"/>
        </w:rPr>
        <w:t> </w:t>
      </w:r>
      <w:r>
        <w:rPr>
          <w:w w:val="95"/>
          <w:sz w:val="19"/>
        </w:rPr>
        <w:t>not</w:t>
      </w:r>
      <w:r>
        <w:rPr>
          <w:spacing w:val="-24"/>
          <w:w w:val="95"/>
          <w:sz w:val="19"/>
        </w:rPr>
        <w:t> </w:t>
      </w:r>
      <w:r>
        <w:rPr>
          <w:w w:val="95"/>
          <w:sz w:val="19"/>
        </w:rPr>
        <w:t>include</w:t>
      </w:r>
      <w:r>
        <w:rPr>
          <w:spacing w:val="-23"/>
          <w:w w:val="95"/>
          <w:sz w:val="19"/>
        </w:rPr>
        <w:t> </w:t>
      </w:r>
      <w:r>
        <w:rPr>
          <w:w w:val="95"/>
          <w:sz w:val="19"/>
        </w:rPr>
        <w:t>any</w:t>
      </w:r>
      <w:r>
        <w:rPr>
          <w:spacing w:val="-22"/>
          <w:w w:val="95"/>
          <w:sz w:val="19"/>
        </w:rPr>
        <w:t> </w:t>
      </w:r>
      <w:r>
        <w:rPr>
          <w:w w:val="95"/>
          <w:sz w:val="19"/>
        </w:rPr>
        <w:t>salary</w:t>
      </w:r>
      <w:r>
        <w:rPr>
          <w:spacing w:val="-22"/>
          <w:w w:val="95"/>
          <w:sz w:val="19"/>
        </w:rPr>
        <w:t> </w:t>
      </w:r>
      <w:r>
        <w:rPr>
          <w:w w:val="95"/>
          <w:sz w:val="19"/>
        </w:rPr>
        <w:t>costs</w:t>
      </w:r>
      <w:r>
        <w:rPr>
          <w:spacing w:val="-22"/>
          <w:w w:val="95"/>
          <w:sz w:val="19"/>
        </w:rPr>
        <w:t> </w:t>
      </w:r>
      <w:r>
        <w:rPr>
          <w:w w:val="95"/>
          <w:sz w:val="19"/>
        </w:rPr>
        <w:t>relating</w:t>
      </w:r>
      <w:r>
        <w:rPr>
          <w:spacing w:val="-22"/>
          <w:w w:val="95"/>
          <w:sz w:val="19"/>
        </w:rPr>
        <w:t> </w:t>
      </w:r>
      <w:r>
        <w:rPr>
          <w:w w:val="95"/>
          <w:sz w:val="19"/>
        </w:rPr>
        <w:t>to</w:t>
      </w:r>
      <w:r>
        <w:rPr>
          <w:spacing w:val="-22"/>
          <w:w w:val="95"/>
          <w:sz w:val="19"/>
        </w:rPr>
        <w:t> </w:t>
      </w:r>
      <w:r>
        <w:rPr>
          <w:w w:val="95"/>
          <w:sz w:val="19"/>
        </w:rPr>
        <w:t>LEADER</w:t>
      </w:r>
      <w:r>
        <w:rPr>
          <w:spacing w:val="-22"/>
          <w:w w:val="95"/>
          <w:sz w:val="19"/>
        </w:rPr>
        <w:t> </w:t>
      </w:r>
      <w:r>
        <w:rPr>
          <w:w w:val="95"/>
          <w:sz w:val="19"/>
        </w:rPr>
        <w:t>staff</w:t>
      </w:r>
      <w:r>
        <w:rPr>
          <w:spacing w:val="-22"/>
          <w:w w:val="95"/>
          <w:sz w:val="19"/>
        </w:rPr>
        <w:t> </w:t>
      </w:r>
      <w:r>
        <w:rPr>
          <w:w w:val="95"/>
          <w:sz w:val="19"/>
        </w:rPr>
        <w:t>or</w:t>
      </w:r>
      <w:r>
        <w:rPr>
          <w:spacing w:val="-22"/>
          <w:w w:val="95"/>
          <w:sz w:val="19"/>
        </w:rPr>
        <w:t> </w:t>
      </w:r>
      <w:r>
        <w:rPr>
          <w:w w:val="95"/>
          <w:sz w:val="19"/>
        </w:rPr>
        <w:t>any</w:t>
      </w:r>
      <w:r>
        <w:rPr>
          <w:spacing w:val="-22"/>
          <w:w w:val="95"/>
          <w:sz w:val="19"/>
        </w:rPr>
        <w:t> </w:t>
      </w:r>
      <w:r>
        <w:rPr>
          <w:w w:val="95"/>
          <w:sz w:val="19"/>
        </w:rPr>
        <w:t>publicity</w:t>
      </w:r>
      <w:r>
        <w:rPr>
          <w:spacing w:val="-22"/>
          <w:w w:val="95"/>
          <w:sz w:val="19"/>
        </w:rPr>
        <w:t> </w:t>
      </w:r>
      <w:r>
        <w:rPr>
          <w:w w:val="95"/>
          <w:sz w:val="19"/>
        </w:rPr>
        <w:t>/</w:t>
      </w:r>
      <w:r>
        <w:rPr>
          <w:spacing w:val="-22"/>
          <w:w w:val="95"/>
          <w:sz w:val="19"/>
        </w:rPr>
        <w:t> </w:t>
      </w:r>
      <w:r>
        <w:rPr>
          <w:w w:val="95"/>
          <w:sz w:val="19"/>
        </w:rPr>
        <w:t>awareness</w:t>
      </w:r>
      <w:r>
        <w:rPr>
          <w:spacing w:val="-22"/>
          <w:w w:val="95"/>
          <w:sz w:val="19"/>
        </w:rPr>
        <w:t> </w:t>
      </w:r>
      <w:r>
        <w:rPr>
          <w:w w:val="95"/>
          <w:sz w:val="19"/>
        </w:rPr>
        <w:t>raising</w:t>
      </w:r>
      <w:r>
        <w:rPr>
          <w:spacing w:val="-22"/>
          <w:w w:val="95"/>
          <w:sz w:val="19"/>
        </w:rPr>
        <w:t> </w:t>
      </w:r>
      <w:r>
        <w:rPr>
          <w:w w:val="95"/>
          <w:sz w:val="19"/>
        </w:rPr>
        <w:t>costs.</w:t>
      </w:r>
      <w:r>
        <w:rPr>
          <w:spacing w:val="5"/>
          <w:w w:val="95"/>
          <w:sz w:val="19"/>
        </w:rPr>
        <w:t> </w:t>
      </w:r>
      <w:r>
        <w:rPr>
          <w:w w:val="95"/>
          <w:sz w:val="19"/>
        </w:rPr>
        <w:t>These</w:t>
      </w:r>
      <w:r>
        <w:rPr>
          <w:spacing w:val="-22"/>
          <w:w w:val="95"/>
          <w:sz w:val="19"/>
        </w:rPr>
        <w:t> </w:t>
      </w:r>
      <w:r>
        <w:rPr>
          <w:w w:val="95"/>
          <w:sz w:val="19"/>
        </w:rPr>
        <w:t>are</w:t>
      </w:r>
      <w:r>
        <w:rPr>
          <w:spacing w:val="-23"/>
          <w:w w:val="95"/>
          <w:sz w:val="19"/>
        </w:rPr>
        <w:t> </w:t>
      </w:r>
      <w:r>
        <w:rPr>
          <w:w w:val="95"/>
          <w:sz w:val="19"/>
        </w:rPr>
        <w:t>covered</w:t>
      </w:r>
      <w:r>
        <w:rPr>
          <w:spacing w:val="-22"/>
          <w:w w:val="95"/>
          <w:sz w:val="19"/>
        </w:rPr>
        <w:t> </w:t>
      </w:r>
      <w:r>
        <w:rPr>
          <w:w w:val="95"/>
          <w:sz w:val="19"/>
        </w:rPr>
        <w:t>by</w:t>
      </w:r>
      <w:r>
        <w:rPr>
          <w:spacing w:val="-22"/>
          <w:w w:val="95"/>
          <w:sz w:val="19"/>
        </w:rPr>
        <w:t> </w:t>
      </w:r>
      <w:r>
        <w:rPr>
          <w:w w:val="95"/>
          <w:sz w:val="19"/>
        </w:rPr>
        <w:t>other</w:t>
      </w:r>
      <w:r>
        <w:rPr>
          <w:spacing w:val="-22"/>
          <w:w w:val="95"/>
          <w:sz w:val="19"/>
        </w:rPr>
        <w:t> </w:t>
      </w:r>
      <w:r>
        <w:rPr>
          <w:w w:val="95"/>
          <w:sz w:val="19"/>
        </w:rPr>
        <w:t>budget</w:t>
      </w:r>
      <w:r>
        <w:rPr>
          <w:spacing w:val="-24"/>
          <w:w w:val="95"/>
          <w:sz w:val="19"/>
        </w:rPr>
        <w:t> </w:t>
      </w:r>
      <w:r>
        <w:rPr>
          <w:w w:val="95"/>
          <w:sz w:val="19"/>
        </w:rPr>
        <w:t>lines.</w:t>
      </w:r>
      <w:r>
        <w:rPr>
          <w:spacing w:val="5"/>
          <w:w w:val="95"/>
          <w:sz w:val="19"/>
        </w:rPr>
        <w:t> </w:t>
      </w:r>
      <w:r>
        <w:rPr>
          <w:w w:val="95"/>
          <w:sz w:val="19"/>
        </w:rPr>
        <w:t>Any</w:t>
      </w:r>
      <w:r>
        <w:rPr>
          <w:spacing w:val="-22"/>
          <w:w w:val="95"/>
          <w:sz w:val="19"/>
        </w:rPr>
        <w:t> </w:t>
      </w:r>
      <w:r>
        <w:rPr>
          <w:w w:val="95"/>
          <w:sz w:val="19"/>
        </w:rPr>
        <w:t>costs </w:t>
      </w:r>
      <w:r>
        <w:rPr>
          <w:sz w:val="19"/>
        </w:rPr>
        <w:t>associated</w:t>
      </w:r>
      <w:r>
        <w:rPr>
          <w:spacing w:val="-12"/>
          <w:sz w:val="19"/>
        </w:rPr>
        <w:t> </w:t>
      </w:r>
      <w:r>
        <w:rPr>
          <w:sz w:val="19"/>
        </w:rPr>
        <w:t>with</w:t>
      </w:r>
      <w:r>
        <w:rPr>
          <w:spacing w:val="-12"/>
          <w:sz w:val="19"/>
        </w:rPr>
        <w:t> </w:t>
      </w:r>
      <w:r>
        <w:rPr>
          <w:sz w:val="19"/>
        </w:rPr>
        <w:t>the</w:t>
      </w:r>
      <w:r>
        <w:rPr>
          <w:spacing w:val="-14"/>
          <w:sz w:val="19"/>
        </w:rPr>
        <w:t> </w:t>
      </w:r>
      <w:r>
        <w:rPr>
          <w:sz w:val="19"/>
        </w:rPr>
        <w:t>preparation</w:t>
      </w:r>
      <w:r>
        <w:rPr>
          <w:spacing w:val="-12"/>
          <w:sz w:val="19"/>
        </w:rPr>
        <w:t> </w:t>
      </w:r>
      <w:r>
        <w:rPr>
          <w:sz w:val="19"/>
        </w:rPr>
        <w:t>of</w:t>
      </w:r>
      <w:r>
        <w:rPr>
          <w:spacing w:val="-14"/>
          <w:sz w:val="19"/>
        </w:rPr>
        <w:t> </w:t>
      </w:r>
      <w:r>
        <w:rPr>
          <w:sz w:val="19"/>
        </w:rPr>
        <w:t>the</w:t>
      </w:r>
      <w:r>
        <w:rPr>
          <w:spacing w:val="-14"/>
          <w:sz w:val="19"/>
        </w:rPr>
        <w:t> </w:t>
      </w:r>
      <w:r>
        <w:rPr>
          <w:sz w:val="19"/>
        </w:rPr>
        <w:t>LDS</w:t>
      </w:r>
      <w:r>
        <w:rPr>
          <w:spacing w:val="-14"/>
          <w:sz w:val="19"/>
        </w:rPr>
        <w:t> </w:t>
      </w:r>
      <w:r>
        <w:rPr>
          <w:sz w:val="19"/>
        </w:rPr>
        <w:t>is</w:t>
      </w:r>
      <w:r>
        <w:rPr>
          <w:spacing w:val="-13"/>
          <w:sz w:val="19"/>
        </w:rPr>
        <w:t> </w:t>
      </w:r>
      <w:r>
        <w:rPr>
          <w:sz w:val="19"/>
        </w:rPr>
        <w:t>not</w:t>
      </w:r>
      <w:r>
        <w:rPr>
          <w:spacing w:val="-15"/>
          <w:sz w:val="19"/>
        </w:rPr>
        <w:t> </w:t>
      </w:r>
      <w:r>
        <w:rPr>
          <w:sz w:val="19"/>
        </w:rPr>
        <w:t>to</w:t>
      </w:r>
      <w:r>
        <w:rPr>
          <w:spacing w:val="-13"/>
          <w:sz w:val="19"/>
        </w:rPr>
        <w:t> </w:t>
      </w:r>
      <w:r>
        <w:rPr>
          <w:sz w:val="19"/>
        </w:rPr>
        <w:t>be</w:t>
      </w:r>
      <w:r>
        <w:rPr>
          <w:spacing w:val="-14"/>
          <w:sz w:val="19"/>
        </w:rPr>
        <w:t> </w:t>
      </w:r>
      <w:r>
        <w:rPr>
          <w:sz w:val="19"/>
        </w:rPr>
        <w:t>included</w:t>
      </w:r>
      <w:r>
        <w:rPr>
          <w:spacing w:val="-12"/>
          <w:sz w:val="19"/>
        </w:rPr>
        <w:t> </w:t>
      </w:r>
      <w:r>
        <w:rPr>
          <w:sz w:val="19"/>
        </w:rPr>
        <w:t>as</w:t>
      </w:r>
      <w:r>
        <w:rPr>
          <w:spacing w:val="-13"/>
          <w:sz w:val="19"/>
        </w:rPr>
        <w:t> </w:t>
      </w:r>
      <w:r>
        <w:rPr>
          <w:sz w:val="19"/>
        </w:rPr>
        <w:t>animation</w:t>
      </w:r>
      <w:r>
        <w:rPr>
          <w:spacing w:val="-12"/>
          <w:sz w:val="19"/>
        </w:rPr>
        <w:t> </w:t>
      </w:r>
      <w:r>
        <w:rPr>
          <w:sz w:val="19"/>
        </w:rPr>
        <w:t>costs.</w:t>
      </w:r>
    </w:p>
    <w:p>
      <w:pPr>
        <w:pStyle w:val="ListParagraph"/>
        <w:numPr>
          <w:ilvl w:val="0"/>
          <w:numId w:val="50"/>
        </w:numPr>
        <w:tabs>
          <w:tab w:pos="478" w:val="left" w:leader="none"/>
        </w:tabs>
        <w:spacing w:line="240" w:lineRule="auto" w:before="38" w:after="0"/>
        <w:ind w:left="477" w:right="0" w:hanging="288"/>
        <w:jc w:val="left"/>
        <w:rPr>
          <w:sz w:val="19"/>
        </w:rPr>
      </w:pPr>
      <w:r>
        <w:rPr>
          <w:b/>
          <w:sz w:val="19"/>
        </w:rPr>
        <w:t>Other:</w:t>
      </w:r>
      <w:r>
        <w:rPr>
          <w:b/>
          <w:spacing w:val="-15"/>
          <w:sz w:val="19"/>
        </w:rPr>
        <w:t> </w:t>
      </w:r>
      <w:r>
        <w:rPr>
          <w:sz w:val="19"/>
        </w:rPr>
        <w:t>Provide</w:t>
      </w:r>
      <w:r>
        <w:rPr>
          <w:spacing w:val="-16"/>
          <w:sz w:val="19"/>
        </w:rPr>
        <w:t> </w:t>
      </w:r>
      <w:r>
        <w:rPr>
          <w:sz w:val="19"/>
        </w:rPr>
        <w:t>details</w:t>
      </w:r>
      <w:r>
        <w:rPr>
          <w:spacing w:val="-15"/>
          <w:sz w:val="19"/>
        </w:rPr>
        <w:t> </w:t>
      </w:r>
      <w:r>
        <w:rPr>
          <w:sz w:val="19"/>
        </w:rPr>
        <w:t>of</w:t>
      </w:r>
      <w:r>
        <w:rPr>
          <w:spacing w:val="-16"/>
          <w:sz w:val="19"/>
        </w:rPr>
        <w:t> </w:t>
      </w:r>
      <w:r>
        <w:rPr>
          <w:sz w:val="19"/>
        </w:rPr>
        <w:t>any</w:t>
      </w:r>
      <w:r>
        <w:rPr>
          <w:spacing w:val="-15"/>
          <w:sz w:val="19"/>
        </w:rPr>
        <w:t> </w:t>
      </w:r>
      <w:r>
        <w:rPr>
          <w:sz w:val="19"/>
        </w:rPr>
        <w:t>other</w:t>
      </w:r>
      <w:r>
        <w:rPr>
          <w:spacing w:val="-15"/>
          <w:sz w:val="19"/>
        </w:rPr>
        <w:t> </w:t>
      </w:r>
      <w:r>
        <w:rPr>
          <w:sz w:val="19"/>
        </w:rPr>
        <w:t>costs</w:t>
      </w:r>
      <w:r>
        <w:rPr>
          <w:spacing w:val="-15"/>
          <w:sz w:val="19"/>
        </w:rPr>
        <w:t> </w:t>
      </w:r>
      <w:r>
        <w:rPr>
          <w:sz w:val="19"/>
        </w:rPr>
        <w:t>that</w:t>
      </w:r>
      <w:r>
        <w:rPr>
          <w:spacing w:val="-16"/>
          <w:sz w:val="19"/>
        </w:rPr>
        <w:t> </w:t>
      </w:r>
      <w:r>
        <w:rPr>
          <w:sz w:val="19"/>
        </w:rPr>
        <w:t>may</w:t>
      </w:r>
      <w:r>
        <w:rPr>
          <w:spacing w:val="-15"/>
          <w:sz w:val="19"/>
        </w:rPr>
        <w:t> </w:t>
      </w:r>
      <w:r>
        <w:rPr>
          <w:sz w:val="19"/>
        </w:rPr>
        <w:t>be</w:t>
      </w:r>
      <w:r>
        <w:rPr>
          <w:spacing w:val="-16"/>
          <w:sz w:val="19"/>
        </w:rPr>
        <w:t> </w:t>
      </w:r>
      <w:r>
        <w:rPr>
          <w:sz w:val="19"/>
        </w:rPr>
        <w:t>associated</w:t>
      </w:r>
      <w:r>
        <w:rPr>
          <w:spacing w:val="-14"/>
          <w:sz w:val="19"/>
        </w:rPr>
        <w:t> </w:t>
      </w:r>
      <w:r>
        <w:rPr>
          <w:sz w:val="19"/>
        </w:rPr>
        <w:t>with</w:t>
      </w:r>
      <w:r>
        <w:rPr>
          <w:spacing w:val="-14"/>
          <w:sz w:val="19"/>
        </w:rPr>
        <w:t> </w:t>
      </w:r>
      <w:r>
        <w:rPr>
          <w:sz w:val="19"/>
        </w:rPr>
        <w:t>the</w:t>
      </w:r>
      <w:r>
        <w:rPr>
          <w:spacing w:val="-16"/>
          <w:sz w:val="19"/>
        </w:rPr>
        <w:t> </w:t>
      </w:r>
      <w:r>
        <w:rPr>
          <w:sz w:val="19"/>
        </w:rPr>
        <w:t>administration</w:t>
      </w:r>
      <w:r>
        <w:rPr>
          <w:spacing w:val="-14"/>
          <w:sz w:val="19"/>
        </w:rPr>
        <w:t> </w:t>
      </w:r>
      <w:r>
        <w:rPr>
          <w:sz w:val="19"/>
        </w:rPr>
        <w:t>or</w:t>
      </w:r>
      <w:r>
        <w:rPr>
          <w:spacing w:val="-15"/>
          <w:sz w:val="19"/>
        </w:rPr>
        <w:t> </w:t>
      </w:r>
      <w:r>
        <w:rPr>
          <w:sz w:val="19"/>
        </w:rPr>
        <w:t>animation</w:t>
      </w:r>
      <w:r>
        <w:rPr>
          <w:spacing w:val="-14"/>
          <w:sz w:val="19"/>
        </w:rPr>
        <w:t> </w:t>
      </w:r>
      <w:r>
        <w:rPr>
          <w:sz w:val="19"/>
        </w:rPr>
        <w:t>of</w:t>
      </w:r>
      <w:r>
        <w:rPr>
          <w:spacing w:val="-16"/>
          <w:sz w:val="19"/>
        </w:rPr>
        <w:t> </w:t>
      </w:r>
      <w:r>
        <w:rPr>
          <w:sz w:val="19"/>
        </w:rPr>
        <w:t>LEADER.</w:t>
      </w:r>
    </w:p>
    <w:p>
      <w:pPr>
        <w:spacing w:after="0" w:line="240" w:lineRule="auto"/>
        <w:jc w:val="left"/>
        <w:rPr>
          <w:sz w:val="19"/>
        </w:rPr>
        <w:sectPr>
          <w:footerReference w:type="default" r:id="rId52"/>
          <w:pgSz w:w="16840" w:h="11910" w:orient="landscape"/>
          <w:pgMar w:footer="0" w:header="0" w:top="1080" w:bottom="280" w:left="920" w:right="1120"/>
        </w:sectPr>
      </w:pPr>
    </w:p>
    <w:p>
      <w:pPr>
        <w:pStyle w:val="Heading1"/>
        <w:spacing w:before="16"/>
        <w:ind w:left="155"/>
      </w:pPr>
      <w:bookmarkStart w:name="Cavan LEADER 1420 LAG Financial Plan Rev" w:id="53"/>
      <w:bookmarkEnd w:id="53"/>
      <w:r>
        <w:rPr>
          <w:b w:val="0"/>
        </w:rPr>
      </w:r>
      <w:r>
        <w:rPr>
          <w:color w:val="00AAE7"/>
          <w:w w:val="95"/>
        </w:rPr>
        <w:t>Staffing Costs</w:t>
      </w:r>
    </w:p>
    <w:p>
      <w:pPr>
        <w:pStyle w:val="BodyText"/>
        <w:rPr>
          <w:b/>
          <w:sz w:val="20"/>
        </w:rPr>
      </w:pPr>
    </w:p>
    <w:p>
      <w:pPr>
        <w:pStyle w:val="BodyText"/>
        <w:spacing w:before="7"/>
        <w:rPr>
          <w:b/>
          <w:sz w:val="11"/>
        </w:rPr>
      </w:pPr>
    </w:p>
    <w:tbl>
      <w:tblPr>
        <w:tblW w:w="0" w:type="auto"/>
        <w:jc w:val="left"/>
        <w:tblInd w:w="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83"/>
        <w:gridCol w:w="1222"/>
        <w:gridCol w:w="1222"/>
        <w:gridCol w:w="1222"/>
        <w:gridCol w:w="1222"/>
        <w:gridCol w:w="1223"/>
        <w:gridCol w:w="1222"/>
        <w:gridCol w:w="1222"/>
        <w:gridCol w:w="1222"/>
      </w:tblGrid>
      <w:tr>
        <w:trPr>
          <w:trHeight w:val="405" w:hRule="atLeast"/>
        </w:trPr>
        <w:tc>
          <w:tcPr>
            <w:tcW w:w="3183" w:type="dxa"/>
            <w:shd w:val="clear" w:color="auto" w:fill="99E3FF"/>
          </w:tcPr>
          <w:p>
            <w:pPr>
              <w:pStyle w:val="TableParagraph"/>
              <w:spacing w:before="110"/>
              <w:ind w:left="654"/>
              <w:rPr>
                <w:b/>
                <w:sz w:val="16"/>
              </w:rPr>
            </w:pPr>
            <w:r>
              <w:rPr>
                <w:b/>
                <w:sz w:val="16"/>
              </w:rPr>
              <w:t>Title of Staff Role </w:t>
            </w:r>
            <w:r>
              <w:rPr>
                <w:b/>
                <w:w w:val="130"/>
                <w:sz w:val="16"/>
              </w:rPr>
              <w:t>/ </w:t>
            </w:r>
            <w:r>
              <w:rPr>
                <w:b/>
                <w:sz w:val="16"/>
              </w:rPr>
              <w:t>Position</w:t>
            </w:r>
          </w:p>
        </w:tc>
        <w:tc>
          <w:tcPr>
            <w:tcW w:w="1222" w:type="dxa"/>
            <w:shd w:val="clear" w:color="auto" w:fill="99E3FF"/>
          </w:tcPr>
          <w:p>
            <w:pPr>
              <w:pStyle w:val="TableParagraph"/>
              <w:spacing w:before="4"/>
              <w:ind w:left="304"/>
              <w:rPr>
                <w:b/>
                <w:sz w:val="16"/>
              </w:rPr>
            </w:pPr>
            <w:r>
              <w:rPr>
                <w:b/>
                <w:sz w:val="16"/>
              </w:rPr>
              <w:t>Full Time</w:t>
            </w:r>
          </w:p>
          <w:p>
            <w:pPr>
              <w:pStyle w:val="TableParagraph"/>
              <w:spacing w:line="172" w:lineRule="exact" w:before="25"/>
              <w:ind w:left="251"/>
              <w:rPr>
                <w:b/>
                <w:sz w:val="16"/>
              </w:rPr>
            </w:pPr>
            <w:r>
              <w:rPr>
                <w:b/>
                <w:sz w:val="16"/>
              </w:rPr>
              <w:t>Equivalent</w:t>
            </w:r>
          </w:p>
        </w:tc>
        <w:tc>
          <w:tcPr>
            <w:tcW w:w="1222" w:type="dxa"/>
            <w:shd w:val="clear" w:color="auto" w:fill="99E3FF"/>
          </w:tcPr>
          <w:p>
            <w:pPr>
              <w:pStyle w:val="TableParagraph"/>
              <w:spacing w:before="4"/>
              <w:ind w:left="188" w:right="173"/>
              <w:jc w:val="center"/>
              <w:rPr>
                <w:b/>
                <w:sz w:val="16"/>
              </w:rPr>
            </w:pPr>
            <w:r>
              <w:rPr>
                <w:b/>
                <w:sz w:val="16"/>
              </w:rPr>
              <w:t>2015</w:t>
            </w:r>
          </w:p>
          <w:p>
            <w:pPr>
              <w:pStyle w:val="TableParagraph"/>
              <w:spacing w:line="172" w:lineRule="exact" w:before="25"/>
              <w:ind w:left="188" w:right="173"/>
              <w:jc w:val="center"/>
              <w:rPr>
                <w:b/>
                <w:sz w:val="16"/>
              </w:rPr>
            </w:pPr>
            <w:r>
              <w:rPr>
                <w:b/>
                <w:sz w:val="16"/>
              </w:rPr>
              <w:t>(€)</w:t>
            </w:r>
          </w:p>
        </w:tc>
        <w:tc>
          <w:tcPr>
            <w:tcW w:w="1222" w:type="dxa"/>
            <w:shd w:val="clear" w:color="auto" w:fill="99E3FF"/>
          </w:tcPr>
          <w:p>
            <w:pPr>
              <w:pStyle w:val="TableParagraph"/>
              <w:spacing w:before="4"/>
              <w:ind w:left="188" w:right="173"/>
              <w:jc w:val="center"/>
              <w:rPr>
                <w:b/>
                <w:sz w:val="16"/>
              </w:rPr>
            </w:pPr>
            <w:r>
              <w:rPr>
                <w:b/>
                <w:sz w:val="16"/>
              </w:rPr>
              <w:t>2016</w:t>
            </w:r>
          </w:p>
          <w:p>
            <w:pPr>
              <w:pStyle w:val="TableParagraph"/>
              <w:spacing w:line="172" w:lineRule="exact" w:before="25"/>
              <w:ind w:left="188" w:right="173"/>
              <w:jc w:val="center"/>
              <w:rPr>
                <w:b/>
                <w:sz w:val="16"/>
              </w:rPr>
            </w:pPr>
            <w:r>
              <w:rPr>
                <w:b/>
                <w:sz w:val="16"/>
              </w:rPr>
              <w:t>(€)</w:t>
            </w:r>
          </w:p>
        </w:tc>
        <w:tc>
          <w:tcPr>
            <w:tcW w:w="1222" w:type="dxa"/>
            <w:shd w:val="clear" w:color="auto" w:fill="99E3FF"/>
          </w:tcPr>
          <w:p>
            <w:pPr>
              <w:pStyle w:val="TableParagraph"/>
              <w:spacing w:before="4"/>
              <w:ind w:left="188" w:right="174"/>
              <w:jc w:val="center"/>
              <w:rPr>
                <w:b/>
                <w:sz w:val="16"/>
              </w:rPr>
            </w:pPr>
            <w:r>
              <w:rPr>
                <w:b/>
                <w:sz w:val="16"/>
              </w:rPr>
              <w:t>2017</w:t>
            </w:r>
          </w:p>
          <w:p>
            <w:pPr>
              <w:pStyle w:val="TableParagraph"/>
              <w:spacing w:line="172" w:lineRule="exact" w:before="25"/>
              <w:ind w:left="188" w:right="173"/>
              <w:jc w:val="center"/>
              <w:rPr>
                <w:b/>
                <w:sz w:val="16"/>
              </w:rPr>
            </w:pPr>
            <w:r>
              <w:rPr>
                <w:b/>
                <w:sz w:val="16"/>
              </w:rPr>
              <w:t>(€)</w:t>
            </w:r>
          </w:p>
        </w:tc>
        <w:tc>
          <w:tcPr>
            <w:tcW w:w="1223" w:type="dxa"/>
            <w:shd w:val="clear" w:color="auto" w:fill="99E3FF"/>
          </w:tcPr>
          <w:p>
            <w:pPr>
              <w:pStyle w:val="TableParagraph"/>
              <w:spacing w:before="4"/>
              <w:ind w:left="255" w:right="243"/>
              <w:jc w:val="center"/>
              <w:rPr>
                <w:b/>
                <w:sz w:val="16"/>
              </w:rPr>
            </w:pPr>
            <w:r>
              <w:rPr>
                <w:b/>
                <w:sz w:val="16"/>
              </w:rPr>
              <w:t>2018</w:t>
            </w:r>
          </w:p>
          <w:p>
            <w:pPr>
              <w:pStyle w:val="TableParagraph"/>
              <w:spacing w:line="172" w:lineRule="exact" w:before="25"/>
              <w:ind w:left="256" w:right="243"/>
              <w:jc w:val="center"/>
              <w:rPr>
                <w:b/>
                <w:sz w:val="16"/>
              </w:rPr>
            </w:pPr>
            <w:r>
              <w:rPr>
                <w:b/>
                <w:sz w:val="16"/>
              </w:rPr>
              <w:t>(€)</w:t>
            </w:r>
          </w:p>
        </w:tc>
        <w:tc>
          <w:tcPr>
            <w:tcW w:w="1222" w:type="dxa"/>
            <w:shd w:val="clear" w:color="auto" w:fill="99E3FF"/>
          </w:tcPr>
          <w:p>
            <w:pPr>
              <w:pStyle w:val="TableParagraph"/>
              <w:spacing w:before="4"/>
              <w:ind w:left="188" w:right="176"/>
              <w:jc w:val="center"/>
              <w:rPr>
                <w:b/>
                <w:sz w:val="16"/>
              </w:rPr>
            </w:pPr>
            <w:r>
              <w:rPr>
                <w:b/>
                <w:sz w:val="16"/>
              </w:rPr>
              <w:t>2019</w:t>
            </w:r>
          </w:p>
          <w:p>
            <w:pPr>
              <w:pStyle w:val="TableParagraph"/>
              <w:spacing w:line="172" w:lineRule="exact" w:before="25"/>
              <w:ind w:left="188" w:right="176"/>
              <w:jc w:val="center"/>
              <w:rPr>
                <w:b/>
                <w:sz w:val="16"/>
              </w:rPr>
            </w:pPr>
            <w:r>
              <w:rPr>
                <w:b/>
                <w:sz w:val="16"/>
              </w:rPr>
              <w:t>(€)</w:t>
            </w:r>
          </w:p>
        </w:tc>
        <w:tc>
          <w:tcPr>
            <w:tcW w:w="1222" w:type="dxa"/>
            <w:shd w:val="clear" w:color="auto" w:fill="99E3FF"/>
          </w:tcPr>
          <w:p>
            <w:pPr>
              <w:pStyle w:val="TableParagraph"/>
              <w:spacing w:before="4"/>
              <w:ind w:left="188" w:right="177"/>
              <w:jc w:val="center"/>
              <w:rPr>
                <w:b/>
                <w:sz w:val="16"/>
              </w:rPr>
            </w:pPr>
            <w:r>
              <w:rPr>
                <w:b/>
                <w:sz w:val="16"/>
              </w:rPr>
              <w:t>2020</w:t>
            </w:r>
          </w:p>
          <w:p>
            <w:pPr>
              <w:pStyle w:val="TableParagraph"/>
              <w:spacing w:line="172" w:lineRule="exact" w:before="25"/>
              <w:ind w:left="188" w:right="177"/>
              <w:jc w:val="center"/>
              <w:rPr>
                <w:b/>
                <w:sz w:val="16"/>
              </w:rPr>
            </w:pPr>
            <w:r>
              <w:rPr>
                <w:b/>
                <w:sz w:val="16"/>
              </w:rPr>
              <w:t>(€)</w:t>
            </w:r>
          </w:p>
        </w:tc>
        <w:tc>
          <w:tcPr>
            <w:tcW w:w="1222" w:type="dxa"/>
            <w:shd w:val="clear" w:color="auto" w:fill="99E3FF"/>
          </w:tcPr>
          <w:p>
            <w:pPr>
              <w:pStyle w:val="TableParagraph"/>
              <w:spacing w:before="4"/>
              <w:ind w:left="186" w:right="177"/>
              <w:jc w:val="center"/>
              <w:rPr>
                <w:b/>
                <w:sz w:val="16"/>
              </w:rPr>
            </w:pPr>
            <w:r>
              <w:rPr>
                <w:b/>
                <w:sz w:val="16"/>
              </w:rPr>
              <w:t>Total</w:t>
            </w:r>
          </w:p>
          <w:p>
            <w:pPr>
              <w:pStyle w:val="TableParagraph"/>
              <w:spacing w:line="172" w:lineRule="exact" w:before="25"/>
              <w:ind w:left="188" w:right="177"/>
              <w:jc w:val="center"/>
              <w:rPr>
                <w:b/>
                <w:sz w:val="16"/>
              </w:rPr>
            </w:pPr>
            <w:r>
              <w:rPr>
                <w:b/>
                <w:sz w:val="16"/>
              </w:rPr>
              <w:t>(€)</w:t>
            </w:r>
          </w:p>
        </w:tc>
      </w:tr>
      <w:tr>
        <w:trPr>
          <w:trHeight w:val="196" w:hRule="atLeast"/>
        </w:trPr>
        <w:tc>
          <w:tcPr>
            <w:tcW w:w="3183" w:type="dxa"/>
          </w:tcPr>
          <w:p>
            <w:pPr>
              <w:pStyle w:val="TableParagraph"/>
              <w:spacing w:line="172" w:lineRule="exact" w:before="4"/>
              <w:ind w:left="28"/>
              <w:rPr>
                <w:sz w:val="16"/>
              </w:rPr>
            </w:pPr>
            <w:r>
              <w:rPr>
                <w:w w:val="90"/>
                <w:sz w:val="16"/>
              </w:rPr>
              <w:t>CEO</w:t>
            </w:r>
          </w:p>
        </w:tc>
        <w:tc>
          <w:tcPr>
            <w:tcW w:w="1222" w:type="dxa"/>
          </w:tcPr>
          <w:p>
            <w:pPr>
              <w:pStyle w:val="TableParagraph"/>
              <w:spacing w:line="172" w:lineRule="exact" w:before="4"/>
              <w:ind w:left="188" w:right="173"/>
              <w:jc w:val="center"/>
              <w:rPr>
                <w:sz w:val="16"/>
              </w:rPr>
            </w:pPr>
            <w:r>
              <w:rPr>
                <w:sz w:val="16"/>
              </w:rPr>
              <w:t>0.5</w:t>
            </w:r>
          </w:p>
        </w:tc>
        <w:tc>
          <w:tcPr>
            <w:tcW w:w="1222" w:type="dxa"/>
          </w:tcPr>
          <w:p>
            <w:pPr>
              <w:pStyle w:val="TableParagraph"/>
              <w:spacing w:line="172" w:lineRule="exact" w:before="4"/>
              <w:ind w:left="188" w:right="163"/>
              <w:jc w:val="center"/>
              <w:rPr>
                <w:sz w:val="16"/>
              </w:rPr>
            </w:pPr>
            <w:r>
              <w:rPr>
                <w:sz w:val="16"/>
              </w:rPr>
              <w:t>€0</w:t>
            </w:r>
          </w:p>
        </w:tc>
        <w:tc>
          <w:tcPr>
            <w:tcW w:w="1222" w:type="dxa"/>
          </w:tcPr>
          <w:p>
            <w:pPr>
              <w:pStyle w:val="TableParagraph"/>
              <w:spacing w:line="172" w:lineRule="exact" w:before="4"/>
              <w:ind w:left="0" w:right="321"/>
              <w:jc w:val="right"/>
              <w:rPr>
                <w:sz w:val="16"/>
              </w:rPr>
            </w:pPr>
            <w:r>
              <w:rPr>
                <w:w w:val="90"/>
                <w:sz w:val="16"/>
              </w:rPr>
              <w:t>€53,493</w:t>
            </w:r>
          </w:p>
        </w:tc>
        <w:tc>
          <w:tcPr>
            <w:tcW w:w="1222" w:type="dxa"/>
          </w:tcPr>
          <w:p>
            <w:pPr>
              <w:pStyle w:val="TableParagraph"/>
              <w:spacing w:line="172" w:lineRule="exact" w:before="4"/>
              <w:ind w:left="188" w:right="161"/>
              <w:jc w:val="center"/>
              <w:rPr>
                <w:sz w:val="16"/>
              </w:rPr>
            </w:pPr>
            <w:r>
              <w:rPr>
                <w:sz w:val="16"/>
              </w:rPr>
              <w:t>€53,493</w:t>
            </w:r>
          </w:p>
        </w:tc>
        <w:tc>
          <w:tcPr>
            <w:tcW w:w="1223" w:type="dxa"/>
          </w:tcPr>
          <w:p>
            <w:pPr>
              <w:pStyle w:val="TableParagraph"/>
              <w:spacing w:line="172" w:lineRule="exact" w:before="4"/>
              <w:ind w:left="256" w:right="230"/>
              <w:jc w:val="center"/>
              <w:rPr>
                <w:sz w:val="16"/>
              </w:rPr>
            </w:pPr>
            <w:r>
              <w:rPr>
                <w:sz w:val="16"/>
              </w:rPr>
              <w:t>€54,563</w:t>
            </w:r>
          </w:p>
        </w:tc>
        <w:tc>
          <w:tcPr>
            <w:tcW w:w="1222" w:type="dxa"/>
          </w:tcPr>
          <w:p>
            <w:pPr>
              <w:pStyle w:val="TableParagraph"/>
              <w:spacing w:line="172" w:lineRule="exact" w:before="4"/>
              <w:ind w:left="350"/>
              <w:rPr>
                <w:sz w:val="16"/>
              </w:rPr>
            </w:pPr>
            <w:r>
              <w:rPr>
                <w:sz w:val="16"/>
              </w:rPr>
              <w:t>€54,563</w:t>
            </w:r>
          </w:p>
        </w:tc>
        <w:tc>
          <w:tcPr>
            <w:tcW w:w="1222" w:type="dxa"/>
          </w:tcPr>
          <w:p>
            <w:pPr>
              <w:pStyle w:val="TableParagraph"/>
              <w:spacing w:line="172" w:lineRule="exact" w:before="4"/>
              <w:ind w:left="188" w:right="164"/>
              <w:jc w:val="center"/>
              <w:rPr>
                <w:sz w:val="16"/>
              </w:rPr>
            </w:pPr>
            <w:r>
              <w:rPr>
                <w:sz w:val="16"/>
              </w:rPr>
              <w:t>€54,563</w:t>
            </w:r>
          </w:p>
        </w:tc>
        <w:tc>
          <w:tcPr>
            <w:tcW w:w="1222" w:type="dxa"/>
          </w:tcPr>
          <w:p>
            <w:pPr>
              <w:pStyle w:val="TableParagraph"/>
              <w:spacing w:line="172" w:lineRule="exact" w:before="4"/>
              <w:ind w:left="188" w:right="165"/>
              <w:jc w:val="center"/>
              <w:rPr>
                <w:sz w:val="16"/>
              </w:rPr>
            </w:pPr>
            <w:r>
              <w:rPr>
                <w:sz w:val="16"/>
              </w:rPr>
              <w:t>€270,675</w:t>
            </w:r>
          </w:p>
        </w:tc>
      </w:tr>
      <w:tr>
        <w:trPr>
          <w:trHeight w:val="196" w:hRule="atLeast"/>
        </w:trPr>
        <w:tc>
          <w:tcPr>
            <w:tcW w:w="3183" w:type="dxa"/>
          </w:tcPr>
          <w:p>
            <w:pPr>
              <w:pStyle w:val="TableParagraph"/>
              <w:spacing w:line="172" w:lineRule="exact" w:before="4"/>
              <w:ind w:left="28"/>
              <w:rPr>
                <w:sz w:val="16"/>
              </w:rPr>
            </w:pPr>
            <w:r>
              <w:rPr>
                <w:sz w:val="16"/>
              </w:rPr>
              <w:t>Programme Manager/Coordinator</w:t>
            </w:r>
          </w:p>
        </w:tc>
        <w:tc>
          <w:tcPr>
            <w:tcW w:w="1222" w:type="dxa"/>
          </w:tcPr>
          <w:p>
            <w:pPr>
              <w:pStyle w:val="TableParagraph"/>
              <w:spacing w:line="172" w:lineRule="exact" w:before="4"/>
              <w:ind w:left="17"/>
              <w:jc w:val="center"/>
              <w:rPr>
                <w:sz w:val="16"/>
              </w:rPr>
            </w:pPr>
            <w:r>
              <w:rPr>
                <w:w w:val="92"/>
                <w:sz w:val="16"/>
              </w:rPr>
              <w:t>1</w:t>
            </w:r>
          </w:p>
        </w:tc>
        <w:tc>
          <w:tcPr>
            <w:tcW w:w="1222" w:type="dxa"/>
          </w:tcPr>
          <w:p>
            <w:pPr>
              <w:pStyle w:val="TableParagraph"/>
              <w:spacing w:line="172" w:lineRule="exact" w:before="4"/>
              <w:ind w:left="188" w:right="163"/>
              <w:jc w:val="center"/>
              <w:rPr>
                <w:sz w:val="16"/>
              </w:rPr>
            </w:pPr>
            <w:r>
              <w:rPr>
                <w:sz w:val="16"/>
              </w:rPr>
              <w:t>€0</w:t>
            </w:r>
          </w:p>
        </w:tc>
        <w:tc>
          <w:tcPr>
            <w:tcW w:w="1222" w:type="dxa"/>
          </w:tcPr>
          <w:p>
            <w:pPr>
              <w:pStyle w:val="TableParagraph"/>
              <w:spacing w:line="172" w:lineRule="exact" w:before="4"/>
              <w:ind w:left="0" w:right="321"/>
              <w:jc w:val="right"/>
              <w:rPr>
                <w:sz w:val="16"/>
              </w:rPr>
            </w:pPr>
            <w:r>
              <w:rPr>
                <w:w w:val="90"/>
                <w:sz w:val="16"/>
              </w:rPr>
              <w:t>€85,794</w:t>
            </w:r>
          </w:p>
        </w:tc>
        <w:tc>
          <w:tcPr>
            <w:tcW w:w="1222" w:type="dxa"/>
          </w:tcPr>
          <w:p>
            <w:pPr>
              <w:pStyle w:val="TableParagraph"/>
              <w:spacing w:line="172" w:lineRule="exact" w:before="4"/>
              <w:ind w:left="188" w:right="161"/>
              <w:jc w:val="center"/>
              <w:rPr>
                <w:sz w:val="16"/>
              </w:rPr>
            </w:pPr>
            <w:r>
              <w:rPr>
                <w:sz w:val="16"/>
              </w:rPr>
              <w:t>€85,794</w:t>
            </w:r>
          </w:p>
        </w:tc>
        <w:tc>
          <w:tcPr>
            <w:tcW w:w="1223" w:type="dxa"/>
          </w:tcPr>
          <w:p>
            <w:pPr>
              <w:pStyle w:val="TableParagraph"/>
              <w:spacing w:line="172" w:lineRule="exact" w:before="4"/>
              <w:ind w:left="256" w:right="230"/>
              <w:jc w:val="center"/>
              <w:rPr>
                <w:sz w:val="16"/>
              </w:rPr>
            </w:pPr>
            <w:r>
              <w:rPr>
                <w:sz w:val="16"/>
              </w:rPr>
              <w:t>€87,510</w:t>
            </w:r>
          </w:p>
        </w:tc>
        <w:tc>
          <w:tcPr>
            <w:tcW w:w="1222" w:type="dxa"/>
          </w:tcPr>
          <w:p>
            <w:pPr>
              <w:pStyle w:val="TableParagraph"/>
              <w:spacing w:line="172" w:lineRule="exact" w:before="4"/>
              <w:ind w:left="350"/>
              <w:rPr>
                <w:sz w:val="16"/>
              </w:rPr>
            </w:pPr>
            <w:r>
              <w:rPr>
                <w:sz w:val="16"/>
              </w:rPr>
              <w:t>€87,510</w:t>
            </w:r>
          </w:p>
        </w:tc>
        <w:tc>
          <w:tcPr>
            <w:tcW w:w="1222" w:type="dxa"/>
          </w:tcPr>
          <w:p>
            <w:pPr>
              <w:pStyle w:val="TableParagraph"/>
              <w:spacing w:line="172" w:lineRule="exact" w:before="4"/>
              <w:ind w:left="188" w:right="164"/>
              <w:jc w:val="center"/>
              <w:rPr>
                <w:sz w:val="16"/>
              </w:rPr>
            </w:pPr>
            <w:r>
              <w:rPr>
                <w:sz w:val="16"/>
              </w:rPr>
              <w:t>€87,510</w:t>
            </w:r>
          </w:p>
        </w:tc>
        <w:tc>
          <w:tcPr>
            <w:tcW w:w="1222" w:type="dxa"/>
          </w:tcPr>
          <w:p>
            <w:pPr>
              <w:pStyle w:val="TableParagraph"/>
              <w:spacing w:line="172" w:lineRule="exact" w:before="4"/>
              <w:ind w:left="188" w:right="165"/>
              <w:jc w:val="center"/>
              <w:rPr>
                <w:sz w:val="16"/>
              </w:rPr>
            </w:pPr>
            <w:r>
              <w:rPr>
                <w:sz w:val="16"/>
              </w:rPr>
              <w:t>€434,118</w:t>
            </w:r>
          </w:p>
        </w:tc>
      </w:tr>
      <w:tr>
        <w:trPr>
          <w:trHeight w:val="196" w:hRule="atLeast"/>
        </w:trPr>
        <w:tc>
          <w:tcPr>
            <w:tcW w:w="3183" w:type="dxa"/>
          </w:tcPr>
          <w:p>
            <w:pPr>
              <w:pStyle w:val="TableParagraph"/>
              <w:spacing w:line="172" w:lineRule="exact" w:before="4"/>
              <w:ind w:left="28"/>
              <w:rPr>
                <w:sz w:val="16"/>
              </w:rPr>
            </w:pPr>
            <w:r>
              <w:rPr>
                <w:sz w:val="16"/>
              </w:rPr>
              <w:t>Project Officer</w:t>
            </w:r>
          </w:p>
        </w:tc>
        <w:tc>
          <w:tcPr>
            <w:tcW w:w="1222" w:type="dxa"/>
          </w:tcPr>
          <w:p>
            <w:pPr>
              <w:pStyle w:val="TableParagraph"/>
              <w:spacing w:line="172" w:lineRule="exact" w:before="4"/>
              <w:ind w:left="17"/>
              <w:jc w:val="center"/>
              <w:rPr>
                <w:sz w:val="16"/>
              </w:rPr>
            </w:pPr>
            <w:r>
              <w:rPr>
                <w:w w:val="92"/>
                <w:sz w:val="16"/>
              </w:rPr>
              <w:t>1</w:t>
            </w:r>
          </w:p>
        </w:tc>
        <w:tc>
          <w:tcPr>
            <w:tcW w:w="1222" w:type="dxa"/>
          </w:tcPr>
          <w:p>
            <w:pPr>
              <w:pStyle w:val="TableParagraph"/>
              <w:spacing w:line="172" w:lineRule="exact" w:before="4"/>
              <w:ind w:left="188" w:right="163"/>
              <w:jc w:val="center"/>
              <w:rPr>
                <w:sz w:val="16"/>
              </w:rPr>
            </w:pPr>
            <w:r>
              <w:rPr>
                <w:sz w:val="16"/>
              </w:rPr>
              <w:t>€0</w:t>
            </w:r>
          </w:p>
        </w:tc>
        <w:tc>
          <w:tcPr>
            <w:tcW w:w="1222" w:type="dxa"/>
          </w:tcPr>
          <w:p>
            <w:pPr>
              <w:pStyle w:val="TableParagraph"/>
              <w:spacing w:line="172" w:lineRule="exact" w:before="4"/>
              <w:ind w:left="0" w:right="321"/>
              <w:jc w:val="right"/>
              <w:rPr>
                <w:sz w:val="16"/>
              </w:rPr>
            </w:pPr>
            <w:r>
              <w:rPr>
                <w:w w:val="90"/>
                <w:sz w:val="16"/>
              </w:rPr>
              <w:t>€57,502</w:t>
            </w:r>
          </w:p>
        </w:tc>
        <w:tc>
          <w:tcPr>
            <w:tcW w:w="1222" w:type="dxa"/>
          </w:tcPr>
          <w:p>
            <w:pPr>
              <w:pStyle w:val="TableParagraph"/>
              <w:spacing w:line="172" w:lineRule="exact" w:before="4"/>
              <w:ind w:left="188" w:right="161"/>
              <w:jc w:val="center"/>
              <w:rPr>
                <w:sz w:val="16"/>
              </w:rPr>
            </w:pPr>
            <w:r>
              <w:rPr>
                <w:sz w:val="16"/>
              </w:rPr>
              <w:t>€57,502</w:t>
            </w:r>
          </w:p>
        </w:tc>
        <w:tc>
          <w:tcPr>
            <w:tcW w:w="1223" w:type="dxa"/>
          </w:tcPr>
          <w:p>
            <w:pPr>
              <w:pStyle w:val="TableParagraph"/>
              <w:spacing w:line="172" w:lineRule="exact" w:before="4"/>
              <w:ind w:left="256" w:right="230"/>
              <w:jc w:val="center"/>
              <w:rPr>
                <w:sz w:val="16"/>
              </w:rPr>
            </w:pPr>
            <w:r>
              <w:rPr>
                <w:sz w:val="16"/>
              </w:rPr>
              <w:t>€58,652</w:t>
            </w:r>
          </w:p>
        </w:tc>
        <w:tc>
          <w:tcPr>
            <w:tcW w:w="1222" w:type="dxa"/>
          </w:tcPr>
          <w:p>
            <w:pPr>
              <w:pStyle w:val="TableParagraph"/>
              <w:spacing w:line="172" w:lineRule="exact" w:before="4"/>
              <w:ind w:left="350"/>
              <w:rPr>
                <w:sz w:val="16"/>
              </w:rPr>
            </w:pPr>
            <w:r>
              <w:rPr>
                <w:sz w:val="16"/>
              </w:rPr>
              <w:t>€58,652</w:t>
            </w:r>
          </w:p>
        </w:tc>
        <w:tc>
          <w:tcPr>
            <w:tcW w:w="1222" w:type="dxa"/>
          </w:tcPr>
          <w:p>
            <w:pPr>
              <w:pStyle w:val="TableParagraph"/>
              <w:spacing w:line="172" w:lineRule="exact" w:before="4"/>
              <w:ind w:left="188" w:right="164"/>
              <w:jc w:val="center"/>
              <w:rPr>
                <w:sz w:val="16"/>
              </w:rPr>
            </w:pPr>
            <w:r>
              <w:rPr>
                <w:sz w:val="16"/>
              </w:rPr>
              <w:t>€58,652</w:t>
            </w:r>
          </w:p>
        </w:tc>
        <w:tc>
          <w:tcPr>
            <w:tcW w:w="1222" w:type="dxa"/>
          </w:tcPr>
          <w:p>
            <w:pPr>
              <w:pStyle w:val="TableParagraph"/>
              <w:spacing w:line="172" w:lineRule="exact" w:before="4"/>
              <w:ind w:left="188" w:right="165"/>
              <w:jc w:val="center"/>
              <w:rPr>
                <w:sz w:val="16"/>
              </w:rPr>
            </w:pPr>
            <w:r>
              <w:rPr>
                <w:sz w:val="16"/>
              </w:rPr>
              <w:t>€290,960</w:t>
            </w:r>
          </w:p>
        </w:tc>
      </w:tr>
      <w:tr>
        <w:trPr>
          <w:trHeight w:val="196" w:hRule="atLeast"/>
        </w:trPr>
        <w:tc>
          <w:tcPr>
            <w:tcW w:w="3183" w:type="dxa"/>
          </w:tcPr>
          <w:p>
            <w:pPr>
              <w:pStyle w:val="TableParagraph"/>
              <w:spacing w:line="172" w:lineRule="exact" w:before="4"/>
              <w:ind w:left="28"/>
              <w:rPr>
                <w:sz w:val="16"/>
              </w:rPr>
            </w:pPr>
            <w:r>
              <w:rPr>
                <w:sz w:val="16"/>
              </w:rPr>
              <w:t>Administrator</w:t>
            </w:r>
          </w:p>
        </w:tc>
        <w:tc>
          <w:tcPr>
            <w:tcW w:w="1222" w:type="dxa"/>
          </w:tcPr>
          <w:p>
            <w:pPr>
              <w:pStyle w:val="TableParagraph"/>
              <w:spacing w:line="172" w:lineRule="exact" w:before="4"/>
              <w:ind w:left="17"/>
              <w:jc w:val="center"/>
              <w:rPr>
                <w:sz w:val="16"/>
              </w:rPr>
            </w:pPr>
            <w:r>
              <w:rPr>
                <w:w w:val="92"/>
                <w:sz w:val="16"/>
              </w:rPr>
              <w:t>1</w:t>
            </w:r>
          </w:p>
        </w:tc>
        <w:tc>
          <w:tcPr>
            <w:tcW w:w="1222" w:type="dxa"/>
          </w:tcPr>
          <w:p>
            <w:pPr>
              <w:pStyle w:val="TableParagraph"/>
              <w:spacing w:line="172" w:lineRule="exact" w:before="4"/>
              <w:ind w:left="188" w:right="163"/>
              <w:jc w:val="center"/>
              <w:rPr>
                <w:sz w:val="16"/>
              </w:rPr>
            </w:pPr>
            <w:r>
              <w:rPr>
                <w:sz w:val="16"/>
              </w:rPr>
              <w:t>€0</w:t>
            </w:r>
          </w:p>
        </w:tc>
        <w:tc>
          <w:tcPr>
            <w:tcW w:w="1222" w:type="dxa"/>
          </w:tcPr>
          <w:p>
            <w:pPr>
              <w:pStyle w:val="TableParagraph"/>
              <w:spacing w:line="172" w:lineRule="exact" w:before="4"/>
              <w:ind w:left="0" w:right="321"/>
              <w:jc w:val="right"/>
              <w:rPr>
                <w:sz w:val="16"/>
              </w:rPr>
            </w:pPr>
            <w:r>
              <w:rPr>
                <w:w w:val="90"/>
                <w:sz w:val="16"/>
              </w:rPr>
              <w:t>€44,752</w:t>
            </w:r>
          </w:p>
        </w:tc>
        <w:tc>
          <w:tcPr>
            <w:tcW w:w="1222" w:type="dxa"/>
          </w:tcPr>
          <w:p>
            <w:pPr>
              <w:pStyle w:val="TableParagraph"/>
              <w:spacing w:line="172" w:lineRule="exact" w:before="4"/>
              <w:ind w:left="188" w:right="161"/>
              <w:jc w:val="center"/>
              <w:rPr>
                <w:sz w:val="16"/>
              </w:rPr>
            </w:pPr>
            <w:r>
              <w:rPr>
                <w:sz w:val="16"/>
              </w:rPr>
              <w:t>€44,752</w:t>
            </w:r>
          </w:p>
        </w:tc>
        <w:tc>
          <w:tcPr>
            <w:tcW w:w="1223" w:type="dxa"/>
          </w:tcPr>
          <w:p>
            <w:pPr>
              <w:pStyle w:val="TableParagraph"/>
              <w:spacing w:line="172" w:lineRule="exact" w:before="4"/>
              <w:ind w:left="256" w:right="230"/>
              <w:jc w:val="center"/>
              <w:rPr>
                <w:sz w:val="16"/>
              </w:rPr>
            </w:pPr>
            <w:r>
              <w:rPr>
                <w:sz w:val="16"/>
              </w:rPr>
              <w:t>€45,647</w:t>
            </w:r>
          </w:p>
        </w:tc>
        <w:tc>
          <w:tcPr>
            <w:tcW w:w="1222" w:type="dxa"/>
          </w:tcPr>
          <w:p>
            <w:pPr>
              <w:pStyle w:val="TableParagraph"/>
              <w:spacing w:line="172" w:lineRule="exact" w:before="4"/>
              <w:ind w:left="350"/>
              <w:rPr>
                <w:sz w:val="16"/>
              </w:rPr>
            </w:pPr>
            <w:r>
              <w:rPr>
                <w:sz w:val="16"/>
              </w:rPr>
              <w:t>€45,647</w:t>
            </w:r>
          </w:p>
        </w:tc>
        <w:tc>
          <w:tcPr>
            <w:tcW w:w="1222" w:type="dxa"/>
          </w:tcPr>
          <w:p>
            <w:pPr>
              <w:pStyle w:val="TableParagraph"/>
              <w:spacing w:line="172" w:lineRule="exact" w:before="4"/>
              <w:ind w:left="188" w:right="164"/>
              <w:jc w:val="center"/>
              <w:rPr>
                <w:sz w:val="16"/>
              </w:rPr>
            </w:pPr>
            <w:r>
              <w:rPr>
                <w:sz w:val="16"/>
              </w:rPr>
              <w:t>€45,647</w:t>
            </w:r>
          </w:p>
        </w:tc>
        <w:tc>
          <w:tcPr>
            <w:tcW w:w="1222" w:type="dxa"/>
          </w:tcPr>
          <w:p>
            <w:pPr>
              <w:pStyle w:val="TableParagraph"/>
              <w:spacing w:line="172" w:lineRule="exact" w:before="4"/>
              <w:ind w:left="188" w:right="165"/>
              <w:jc w:val="center"/>
              <w:rPr>
                <w:sz w:val="16"/>
              </w:rPr>
            </w:pPr>
            <w:r>
              <w:rPr>
                <w:sz w:val="16"/>
              </w:rPr>
              <w:t>€226,445</w:t>
            </w:r>
          </w:p>
        </w:tc>
      </w:tr>
      <w:tr>
        <w:trPr>
          <w:trHeight w:val="196" w:hRule="atLeast"/>
        </w:trPr>
        <w:tc>
          <w:tcPr>
            <w:tcW w:w="3183"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3"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spacing w:line="172" w:lineRule="exact" w:before="4"/>
              <w:ind w:left="188" w:right="167"/>
              <w:jc w:val="center"/>
              <w:rPr>
                <w:sz w:val="16"/>
              </w:rPr>
            </w:pPr>
            <w:r>
              <w:rPr>
                <w:sz w:val="16"/>
              </w:rPr>
              <w:t>€0</w:t>
            </w:r>
          </w:p>
        </w:tc>
      </w:tr>
      <w:tr>
        <w:trPr>
          <w:trHeight w:val="203" w:hRule="atLeast"/>
        </w:trPr>
        <w:tc>
          <w:tcPr>
            <w:tcW w:w="3183"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3"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spacing w:line="165" w:lineRule="exact" w:before="19"/>
              <w:ind w:left="188" w:right="167"/>
              <w:jc w:val="center"/>
              <w:rPr>
                <w:sz w:val="16"/>
              </w:rPr>
            </w:pPr>
            <w:r>
              <w:rPr>
                <w:sz w:val="16"/>
              </w:rPr>
              <w:t>€0</w:t>
            </w:r>
          </w:p>
        </w:tc>
      </w:tr>
      <w:tr>
        <w:trPr>
          <w:trHeight w:val="203" w:hRule="atLeast"/>
        </w:trPr>
        <w:tc>
          <w:tcPr>
            <w:tcW w:w="3183"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3"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spacing w:line="165" w:lineRule="exact" w:before="19"/>
              <w:ind w:left="188" w:right="167"/>
              <w:jc w:val="center"/>
              <w:rPr>
                <w:sz w:val="16"/>
              </w:rPr>
            </w:pPr>
            <w:r>
              <w:rPr>
                <w:sz w:val="16"/>
              </w:rPr>
              <w:t>€0</w:t>
            </w:r>
          </w:p>
        </w:tc>
      </w:tr>
      <w:tr>
        <w:trPr>
          <w:trHeight w:val="203" w:hRule="atLeast"/>
        </w:trPr>
        <w:tc>
          <w:tcPr>
            <w:tcW w:w="3183"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3"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spacing w:line="165" w:lineRule="exact" w:before="19"/>
              <w:ind w:left="188" w:right="167"/>
              <w:jc w:val="center"/>
              <w:rPr>
                <w:sz w:val="16"/>
              </w:rPr>
            </w:pPr>
            <w:r>
              <w:rPr>
                <w:sz w:val="16"/>
              </w:rPr>
              <w:t>€0</w:t>
            </w:r>
          </w:p>
        </w:tc>
      </w:tr>
      <w:tr>
        <w:trPr>
          <w:trHeight w:val="203" w:hRule="atLeast"/>
        </w:trPr>
        <w:tc>
          <w:tcPr>
            <w:tcW w:w="3183"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3"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spacing w:line="165" w:lineRule="exact" w:before="19"/>
              <w:ind w:left="188" w:right="167"/>
              <w:jc w:val="center"/>
              <w:rPr>
                <w:sz w:val="16"/>
              </w:rPr>
            </w:pPr>
            <w:r>
              <w:rPr>
                <w:sz w:val="16"/>
              </w:rPr>
              <w:t>€0</w:t>
            </w:r>
          </w:p>
        </w:tc>
      </w:tr>
      <w:tr>
        <w:trPr>
          <w:trHeight w:val="203" w:hRule="atLeast"/>
        </w:trPr>
        <w:tc>
          <w:tcPr>
            <w:tcW w:w="3183"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3"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spacing w:line="165" w:lineRule="exact" w:before="19"/>
              <w:ind w:left="188" w:right="167"/>
              <w:jc w:val="center"/>
              <w:rPr>
                <w:sz w:val="16"/>
              </w:rPr>
            </w:pPr>
            <w:r>
              <w:rPr>
                <w:sz w:val="16"/>
              </w:rPr>
              <w:t>€0</w:t>
            </w:r>
          </w:p>
        </w:tc>
      </w:tr>
      <w:tr>
        <w:trPr>
          <w:trHeight w:val="203" w:hRule="atLeast"/>
        </w:trPr>
        <w:tc>
          <w:tcPr>
            <w:tcW w:w="3183"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3"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ind w:left="0"/>
              <w:rPr>
                <w:rFonts w:ascii="Times New Roman"/>
                <w:sz w:val="14"/>
              </w:rPr>
            </w:pPr>
          </w:p>
        </w:tc>
        <w:tc>
          <w:tcPr>
            <w:tcW w:w="1222" w:type="dxa"/>
          </w:tcPr>
          <w:p>
            <w:pPr>
              <w:pStyle w:val="TableParagraph"/>
              <w:spacing w:line="165" w:lineRule="exact" w:before="19"/>
              <w:ind w:left="188" w:right="167"/>
              <w:jc w:val="center"/>
              <w:rPr>
                <w:sz w:val="16"/>
              </w:rPr>
            </w:pPr>
            <w:r>
              <w:rPr>
                <w:sz w:val="16"/>
              </w:rPr>
              <w:t>€0</w:t>
            </w:r>
          </w:p>
        </w:tc>
      </w:tr>
      <w:tr>
        <w:trPr>
          <w:trHeight w:val="196" w:hRule="atLeast"/>
        </w:trPr>
        <w:tc>
          <w:tcPr>
            <w:tcW w:w="3183"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3"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spacing w:line="172" w:lineRule="exact" w:before="4"/>
              <w:ind w:left="188" w:right="167"/>
              <w:jc w:val="center"/>
              <w:rPr>
                <w:sz w:val="16"/>
              </w:rPr>
            </w:pPr>
            <w:r>
              <w:rPr>
                <w:sz w:val="16"/>
              </w:rPr>
              <w:t>€0</w:t>
            </w:r>
          </w:p>
        </w:tc>
      </w:tr>
      <w:tr>
        <w:trPr>
          <w:trHeight w:val="196" w:hRule="atLeast"/>
        </w:trPr>
        <w:tc>
          <w:tcPr>
            <w:tcW w:w="3183"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3"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spacing w:line="172" w:lineRule="exact" w:before="4"/>
              <w:ind w:left="188" w:right="167"/>
              <w:jc w:val="center"/>
              <w:rPr>
                <w:sz w:val="16"/>
              </w:rPr>
            </w:pPr>
            <w:r>
              <w:rPr>
                <w:sz w:val="16"/>
              </w:rPr>
              <w:t>€0</w:t>
            </w:r>
          </w:p>
        </w:tc>
      </w:tr>
      <w:tr>
        <w:trPr>
          <w:trHeight w:val="196" w:hRule="atLeast"/>
        </w:trPr>
        <w:tc>
          <w:tcPr>
            <w:tcW w:w="3183"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3"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spacing w:line="172" w:lineRule="exact" w:before="4"/>
              <w:ind w:left="188" w:right="167"/>
              <w:jc w:val="center"/>
              <w:rPr>
                <w:sz w:val="16"/>
              </w:rPr>
            </w:pPr>
            <w:r>
              <w:rPr>
                <w:sz w:val="16"/>
              </w:rPr>
              <w:t>€0</w:t>
            </w:r>
          </w:p>
        </w:tc>
      </w:tr>
      <w:tr>
        <w:trPr>
          <w:trHeight w:val="196" w:hRule="atLeast"/>
        </w:trPr>
        <w:tc>
          <w:tcPr>
            <w:tcW w:w="3183"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3"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ind w:left="0"/>
              <w:rPr>
                <w:rFonts w:ascii="Times New Roman"/>
                <w:sz w:val="12"/>
              </w:rPr>
            </w:pPr>
          </w:p>
        </w:tc>
        <w:tc>
          <w:tcPr>
            <w:tcW w:w="1222" w:type="dxa"/>
          </w:tcPr>
          <w:p>
            <w:pPr>
              <w:pStyle w:val="TableParagraph"/>
              <w:spacing w:line="172" w:lineRule="exact" w:before="4"/>
              <w:ind w:left="188" w:right="167"/>
              <w:jc w:val="center"/>
              <w:rPr>
                <w:sz w:val="16"/>
              </w:rPr>
            </w:pPr>
            <w:r>
              <w:rPr>
                <w:sz w:val="16"/>
              </w:rPr>
              <w:t>€0</w:t>
            </w:r>
          </w:p>
        </w:tc>
      </w:tr>
      <w:tr>
        <w:trPr>
          <w:trHeight w:val="196" w:hRule="atLeast"/>
        </w:trPr>
        <w:tc>
          <w:tcPr>
            <w:tcW w:w="3183" w:type="dxa"/>
            <w:shd w:val="clear" w:color="auto" w:fill="D2F3FF"/>
          </w:tcPr>
          <w:p>
            <w:pPr>
              <w:pStyle w:val="TableParagraph"/>
              <w:spacing w:line="172" w:lineRule="exact" w:before="4"/>
              <w:ind w:left="28"/>
              <w:rPr>
                <w:b/>
                <w:sz w:val="16"/>
              </w:rPr>
            </w:pPr>
            <w:r>
              <w:rPr>
                <w:b/>
                <w:sz w:val="16"/>
              </w:rPr>
              <w:t>Total:</w:t>
            </w:r>
          </w:p>
        </w:tc>
        <w:tc>
          <w:tcPr>
            <w:tcW w:w="1222" w:type="dxa"/>
            <w:shd w:val="clear" w:color="auto" w:fill="D2F3FF"/>
          </w:tcPr>
          <w:p>
            <w:pPr>
              <w:pStyle w:val="TableParagraph"/>
              <w:spacing w:line="172" w:lineRule="exact" w:before="4"/>
              <w:ind w:left="188" w:right="171"/>
              <w:jc w:val="center"/>
              <w:rPr>
                <w:b/>
                <w:sz w:val="16"/>
              </w:rPr>
            </w:pPr>
            <w:r>
              <w:rPr>
                <w:b/>
                <w:sz w:val="16"/>
              </w:rPr>
              <w:t>3.5</w:t>
            </w:r>
          </w:p>
        </w:tc>
        <w:tc>
          <w:tcPr>
            <w:tcW w:w="1222" w:type="dxa"/>
            <w:shd w:val="clear" w:color="auto" w:fill="D2F3FF"/>
          </w:tcPr>
          <w:p>
            <w:pPr>
              <w:pStyle w:val="TableParagraph"/>
              <w:spacing w:line="172" w:lineRule="exact" w:before="4"/>
              <w:ind w:left="188" w:right="173"/>
              <w:jc w:val="center"/>
              <w:rPr>
                <w:b/>
                <w:sz w:val="16"/>
              </w:rPr>
            </w:pPr>
            <w:r>
              <w:rPr>
                <w:b/>
                <w:sz w:val="16"/>
              </w:rPr>
              <w:t>€0</w:t>
            </w:r>
          </w:p>
        </w:tc>
        <w:tc>
          <w:tcPr>
            <w:tcW w:w="1222" w:type="dxa"/>
            <w:shd w:val="clear" w:color="auto" w:fill="D2F3FF"/>
          </w:tcPr>
          <w:p>
            <w:pPr>
              <w:pStyle w:val="TableParagraph"/>
              <w:spacing w:line="172" w:lineRule="exact" w:before="4"/>
              <w:ind w:left="0" w:right="285"/>
              <w:jc w:val="right"/>
              <w:rPr>
                <w:b/>
                <w:sz w:val="16"/>
              </w:rPr>
            </w:pPr>
            <w:r>
              <w:rPr>
                <w:b/>
                <w:w w:val="90"/>
                <w:sz w:val="16"/>
              </w:rPr>
              <w:t>€241,541</w:t>
            </w:r>
          </w:p>
        </w:tc>
        <w:tc>
          <w:tcPr>
            <w:tcW w:w="1222" w:type="dxa"/>
            <w:shd w:val="clear" w:color="auto" w:fill="D2F3FF"/>
          </w:tcPr>
          <w:p>
            <w:pPr>
              <w:pStyle w:val="TableParagraph"/>
              <w:spacing w:line="172" w:lineRule="exact" w:before="4"/>
              <w:ind w:left="188" w:right="173"/>
              <w:jc w:val="center"/>
              <w:rPr>
                <w:b/>
                <w:sz w:val="16"/>
              </w:rPr>
            </w:pPr>
            <w:r>
              <w:rPr>
                <w:b/>
                <w:sz w:val="16"/>
              </w:rPr>
              <w:t>€241,541</w:t>
            </w:r>
          </w:p>
        </w:tc>
        <w:tc>
          <w:tcPr>
            <w:tcW w:w="1223" w:type="dxa"/>
            <w:shd w:val="clear" w:color="auto" w:fill="D2F3FF"/>
          </w:tcPr>
          <w:p>
            <w:pPr>
              <w:pStyle w:val="TableParagraph"/>
              <w:spacing w:line="172" w:lineRule="exact" w:before="4"/>
              <w:ind w:left="256" w:right="243"/>
              <w:jc w:val="center"/>
              <w:rPr>
                <w:b/>
                <w:sz w:val="16"/>
              </w:rPr>
            </w:pPr>
            <w:r>
              <w:rPr>
                <w:b/>
                <w:sz w:val="16"/>
              </w:rPr>
              <w:t>€246,372</w:t>
            </w:r>
          </w:p>
        </w:tc>
        <w:tc>
          <w:tcPr>
            <w:tcW w:w="1222" w:type="dxa"/>
            <w:shd w:val="clear" w:color="auto" w:fill="D2F3FF"/>
          </w:tcPr>
          <w:p>
            <w:pPr>
              <w:pStyle w:val="TableParagraph"/>
              <w:spacing w:line="172" w:lineRule="exact" w:before="4"/>
              <w:ind w:left="302"/>
              <w:rPr>
                <w:b/>
                <w:sz w:val="16"/>
              </w:rPr>
            </w:pPr>
            <w:r>
              <w:rPr>
                <w:b/>
                <w:sz w:val="16"/>
              </w:rPr>
              <w:t>€246,372</w:t>
            </w:r>
          </w:p>
        </w:tc>
        <w:tc>
          <w:tcPr>
            <w:tcW w:w="1222" w:type="dxa"/>
            <w:shd w:val="clear" w:color="auto" w:fill="D2F3FF"/>
          </w:tcPr>
          <w:p>
            <w:pPr>
              <w:pStyle w:val="TableParagraph"/>
              <w:spacing w:line="172" w:lineRule="exact" w:before="4"/>
              <w:ind w:left="188" w:right="176"/>
              <w:jc w:val="center"/>
              <w:rPr>
                <w:b/>
                <w:sz w:val="16"/>
              </w:rPr>
            </w:pPr>
            <w:r>
              <w:rPr>
                <w:b/>
                <w:sz w:val="16"/>
              </w:rPr>
              <w:t>€246,372</w:t>
            </w:r>
          </w:p>
        </w:tc>
        <w:tc>
          <w:tcPr>
            <w:tcW w:w="1222" w:type="dxa"/>
            <w:shd w:val="clear" w:color="auto" w:fill="D2F3FF"/>
          </w:tcPr>
          <w:p>
            <w:pPr>
              <w:pStyle w:val="TableParagraph"/>
              <w:spacing w:line="172" w:lineRule="exact" w:before="4"/>
              <w:ind w:left="188" w:right="177"/>
              <w:jc w:val="center"/>
              <w:rPr>
                <w:b/>
                <w:sz w:val="16"/>
              </w:rPr>
            </w:pPr>
            <w:r>
              <w:rPr>
                <w:b/>
                <w:sz w:val="16"/>
              </w:rPr>
              <w:t>€1,222,199</w:t>
            </w:r>
          </w:p>
        </w:tc>
      </w:tr>
    </w:tbl>
    <w:p>
      <w:pPr>
        <w:pStyle w:val="BodyText"/>
        <w:spacing w:before="2"/>
        <w:rPr>
          <w:b/>
          <w:sz w:val="11"/>
        </w:rPr>
      </w:pPr>
      <w:r>
        <w:rPr/>
        <w:pict>
          <v:group style="position:absolute;margin-left:51.984001pt;margin-top:8.4pt;width:657pt;height:173.95pt;mso-position-horizontal-relative:page;mso-position-vertical-relative:paragraph;z-index:1624;mso-wrap-distance-left:0;mso-wrap-distance-right:0" coordorigin="1040,168" coordsize="13140,3479">
            <v:rect style="position:absolute;left:1039;top:168;width:13140;height:3479" filled="true" fillcolor="#e7f8ff" stroked="false">
              <v:fill type="solid"/>
            </v:rect>
            <v:shape style="position:absolute;left:1039;top:168;width:13140;height:3479" type="#_x0000_t202" filled="false" stroked="false">
              <v:textbox inset="0,0,0,0">
                <w:txbxContent>
                  <w:p>
                    <w:pPr>
                      <w:spacing w:before="28"/>
                      <w:ind w:left="213" w:right="0" w:firstLine="0"/>
                      <w:jc w:val="left"/>
                      <w:rPr>
                        <w:b/>
                        <w:sz w:val="18"/>
                      </w:rPr>
                    </w:pPr>
                    <w:r>
                      <w:rPr>
                        <w:b/>
                        <w:sz w:val="18"/>
                        <w:u w:val="single"/>
                      </w:rPr>
                      <w:t>Explanatory Notes</w:t>
                    </w:r>
                  </w:p>
                  <w:p>
                    <w:pPr>
                      <w:numPr>
                        <w:ilvl w:val="0"/>
                        <w:numId w:val="51"/>
                      </w:numPr>
                      <w:tabs>
                        <w:tab w:pos="214" w:val="left" w:leader="none"/>
                      </w:tabs>
                      <w:spacing w:before="23"/>
                      <w:ind w:left="213" w:right="0" w:hanging="168"/>
                      <w:jc w:val="left"/>
                      <w:rPr>
                        <w:b/>
                        <w:sz w:val="18"/>
                      </w:rPr>
                    </w:pPr>
                    <w:r>
                      <w:rPr>
                        <w:b/>
                        <w:sz w:val="18"/>
                      </w:rPr>
                      <w:t>The</w:t>
                    </w:r>
                    <w:r>
                      <w:rPr>
                        <w:b/>
                        <w:spacing w:val="-16"/>
                        <w:sz w:val="18"/>
                      </w:rPr>
                      <w:t> </w:t>
                    </w:r>
                    <w:r>
                      <w:rPr>
                        <w:b/>
                        <w:sz w:val="18"/>
                      </w:rPr>
                      <w:t>total</w:t>
                    </w:r>
                    <w:r>
                      <w:rPr>
                        <w:b/>
                        <w:spacing w:val="-16"/>
                        <w:sz w:val="18"/>
                      </w:rPr>
                      <w:t> </w:t>
                    </w:r>
                    <w:r>
                      <w:rPr>
                        <w:b/>
                        <w:sz w:val="18"/>
                      </w:rPr>
                      <w:t>staffing</w:t>
                    </w:r>
                    <w:r>
                      <w:rPr>
                        <w:b/>
                        <w:spacing w:val="-15"/>
                        <w:sz w:val="18"/>
                      </w:rPr>
                      <w:t> </w:t>
                    </w:r>
                    <w:r>
                      <w:rPr>
                        <w:b/>
                        <w:sz w:val="18"/>
                      </w:rPr>
                      <w:t>costs</w:t>
                    </w:r>
                    <w:r>
                      <w:rPr>
                        <w:b/>
                        <w:spacing w:val="-16"/>
                        <w:sz w:val="18"/>
                      </w:rPr>
                      <w:t> </w:t>
                    </w:r>
                    <w:r>
                      <w:rPr>
                        <w:b/>
                        <w:sz w:val="18"/>
                      </w:rPr>
                      <w:t>outlined</w:t>
                    </w:r>
                    <w:r>
                      <w:rPr>
                        <w:b/>
                        <w:spacing w:val="-15"/>
                        <w:sz w:val="18"/>
                      </w:rPr>
                      <w:t> </w:t>
                    </w:r>
                    <w:r>
                      <w:rPr>
                        <w:b/>
                        <w:sz w:val="18"/>
                      </w:rPr>
                      <w:t>above</w:t>
                    </w:r>
                    <w:r>
                      <w:rPr>
                        <w:b/>
                        <w:spacing w:val="-16"/>
                        <w:sz w:val="18"/>
                      </w:rPr>
                      <w:t> </w:t>
                    </w:r>
                    <w:r>
                      <w:rPr>
                        <w:b/>
                        <w:sz w:val="18"/>
                      </w:rPr>
                      <w:t>must</w:t>
                    </w:r>
                    <w:r>
                      <w:rPr>
                        <w:b/>
                        <w:spacing w:val="-15"/>
                        <w:sz w:val="18"/>
                      </w:rPr>
                      <w:t> </w:t>
                    </w:r>
                    <w:r>
                      <w:rPr>
                        <w:b/>
                        <w:sz w:val="18"/>
                      </w:rPr>
                      <w:t>equal</w:t>
                    </w:r>
                    <w:r>
                      <w:rPr>
                        <w:b/>
                        <w:spacing w:val="-16"/>
                        <w:sz w:val="18"/>
                      </w:rPr>
                      <w:t> </w:t>
                    </w:r>
                    <w:r>
                      <w:rPr>
                        <w:b/>
                        <w:sz w:val="18"/>
                      </w:rPr>
                      <w:t>the</w:t>
                    </w:r>
                    <w:r>
                      <w:rPr>
                        <w:b/>
                        <w:spacing w:val="-15"/>
                        <w:sz w:val="18"/>
                      </w:rPr>
                      <w:t> </w:t>
                    </w:r>
                    <w:r>
                      <w:rPr>
                        <w:b/>
                        <w:sz w:val="18"/>
                      </w:rPr>
                      <w:t>staffing</w:t>
                    </w:r>
                    <w:r>
                      <w:rPr>
                        <w:b/>
                        <w:spacing w:val="-15"/>
                        <w:sz w:val="18"/>
                      </w:rPr>
                      <w:t> </w:t>
                    </w:r>
                    <w:r>
                      <w:rPr>
                        <w:b/>
                        <w:sz w:val="18"/>
                      </w:rPr>
                      <w:t>costs</w:t>
                    </w:r>
                    <w:r>
                      <w:rPr>
                        <w:b/>
                        <w:spacing w:val="-16"/>
                        <w:sz w:val="18"/>
                      </w:rPr>
                      <w:t> </w:t>
                    </w:r>
                    <w:r>
                      <w:rPr>
                        <w:b/>
                        <w:sz w:val="18"/>
                      </w:rPr>
                      <w:t>in</w:t>
                    </w:r>
                    <w:r>
                      <w:rPr>
                        <w:b/>
                        <w:spacing w:val="-15"/>
                        <w:sz w:val="18"/>
                      </w:rPr>
                      <w:t> </w:t>
                    </w:r>
                    <w:r>
                      <w:rPr>
                        <w:b/>
                        <w:sz w:val="18"/>
                      </w:rPr>
                      <w:t>the</w:t>
                    </w:r>
                    <w:r>
                      <w:rPr>
                        <w:b/>
                        <w:spacing w:val="-16"/>
                        <w:sz w:val="18"/>
                      </w:rPr>
                      <w:t> </w:t>
                    </w:r>
                    <w:r>
                      <w:rPr>
                        <w:b/>
                        <w:sz w:val="18"/>
                      </w:rPr>
                      <w:t>Administration/Animation</w:t>
                    </w:r>
                    <w:r>
                      <w:rPr>
                        <w:b/>
                        <w:spacing w:val="-15"/>
                        <w:sz w:val="18"/>
                      </w:rPr>
                      <w:t> </w:t>
                    </w:r>
                    <w:r>
                      <w:rPr>
                        <w:b/>
                        <w:sz w:val="18"/>
                      </w:rPr>
                      <w:t>Budget</w:t>
                    </w:r>
                    <w:r>
                      <w:rPr>
                        <w:b/>
                        <w:spacing w:val="-16"/>
                        <w:sz w:val="18"/>
                      </w:rPr>
                      <w:t> </w:t>
                    </w:r>
                    <w:r>
                      <w:rPr>
                        <w:b/>
                        <w:sz w:val="18"/>
                      </w:rPr>
                      <w:t>Sheet.</w:t>
                    </w:r>
                  </w:p>
                  <w:p>
                    <w:pPr>
                      <w:numPr>
                        <w:ilvl w:val="0"/>
                        <w:numId w:val="51"/>
                      </w:numPr>
                      <w:tabs>
                        <w:tab w:pos="214" w:val="left" w:leader="none"/>
                      </w:tabs>
                      <w:spacing w:line="273" w:lineRule="auto" w:before="33"/>
                      <w:ind w:left="213" w:right="1329" w:hanging="168"/>
                      <w:jc w:val="left"/>
                      <w:rPr>
                        <w:sz w:val="18"/>
                      </w:rPr>
                    </w:pPr>
                    <w:r>
                      <w:rPr>
                        <w:sz w:val="18"/>
                      </w:rPr>
                      <w:t>When</w:t>
                    </w:r>
                    <w:r>
                      <w:rPr>
                        <w:spacing w:val="-22"/>
                        <w:sz w:val="18"/>
                      </w:rPr>
                      <w:t> </w:t>
                    </w:r>
                    <w:r>
                      <w:rPr>
                        <w:sz w:val="18"/>
                      </w:rPr>
                      <w:t>including</w:t>
                    </w:r>
                    <w:r>
                      <w:rPr>
                        <w:spacing w:val="-22"/>
                        <w:sz w:val="18"/>
                      </w:rPr>
                      <w:t> </w:t>
                    </w:r>
                    <w:r>
                      <w:rPr>
                        <w:sz w:val="18"/>
                      </w:rPr>
                      <w:t>the</w:t>
                    </w:r>
                    <w:r>
                      <w:rPr>
                        <w:spacing w:val="-22"/>
                        <w:sz w:val="18"/>
                      </w:rPr>
                      <w:t> </w:t>
                    </w:r>
                    <w:r>
                      <w:rPr>
                        <w:sz w:val="18"/>
                      </w:rPr>
                      <w:t>salary</w:t>
                    </w:r>
                    <w:r>
                      <w:rPr>
                        <w:spacing w:val="-24"/>
                        <w:sz w:val="18"/>
                      </w:rPr>
                      <w:t> </w:t>
                    </w:r>
                    <w:r>
                      <w:rPr>
                        <w:sz w:val="18"/>
                      </w:rPr>
                      <w:t>costs,</w:t>
                    </w:r>
                    <w:r>
                      <w:rPr>
                        <w:spacing w:val="-23"/>
                        <w:sz w:val="18"/>
                      </w:rPr>
                      <w:t> </w:t>
                    </w:r>
                    <w:r>
                      <w:rPr>
                        <w:sz w:val="18"/>
                      </w:rPr>
                      <w:t>only</w:t>
                    </w:r>
                    <w:r>
                      <w:rPr>
                        <w:spacing w:val="-23"/>
                        <w:sz w:val="18"/>
                      </w:rPr>
                      <w:t> </w:t>
                    </w:r>
                    <w:r>
                      <w:rPr>
                        <w:sz w:val="18"/>
                      </w:rPr>
                      <w:t>include</w:t>
                    </w:r>
                    <w:r>
                      <w:rPr>
                        <w:spacing w:val="-22"/>
                        <w:sz w:val="18"/>
                      </w:rPr>
                      <w:t> </w:t>
                    </w:r>
                    <w:r>
                      <w:rPr>
                        <w:sz w:val="18"/>
                      </w:rPr>
                      <w:t>the</w:t>
                    </w:r>
                    <w:r>
                      <w:rPr>
                        <w:spacing w:val="-22"/>
                        <w:sz w:val="18"/>
                      </w:rPr>
                      <w:t> </w:t>
                    </w:r>
                    <w:r>
                      <w:rPr>
                        <w:sz w:val="18"/>
                      </w:rPr>
                      <w:t>amount</w:t>
                    </w:r>
                    <w:r>
                      <w:rPr>
                        <w:spacing w:val="-23"/>
                        <w:sz w:val="18"/>
                      </w:rPr>
                      <w:t> </w:t>
                    </w:r>
                    <w:r>
                      <w:rPr>
                        <w:sz w:val="18"/>
                      </w:rPr>
                      <w:t>of</w:t>
                    </w:r>
                    <w:r>
                      <w:rPr>
                        <w:spacing w:val="-22"/>
                        <w:sz w:val="18"/>
                      </w:rPr>
                      <w:t> </w:t>
                    </w:r>
                    <w:r>
                      <w:rPr>
                        <w:sz w:val="18"/>
                      </w:rPr>
                      <w:t>costs</w:t>
                    </w:r>
                    <w:r>
                      <w:rPr>
                        <w:spacing w:val="-22"/>
                        <w:sz w:val="18"/>
                      </w:rPr>
                      <w:t> </w:t>
                    </w:r>
                    <w:r>
                      <w:rPr>
                        <w:sz w:val="18"/>
                      </w:rPr>
                      <w:t>being</w:t>
                    </w:r>
                    <w:r>
                      <w:rPr>
                        <w:spacing w:val="-22"/>
                        <w:sz w:val="18"/>
                      </w:rPr>
                      <w:t> </w:t>
                    </w:r>
                    <w:r>
                      <w:rPr>
                        <w:sz w:val="18"/>
                      </w:rPr>
                      <w:t>allocated</w:t>
                    </w:r>
                    <w:r>
                      <w:rPr>
                        <w:spacing w:val="-22"/>
                        <w:sz w:val="18"/>
                      </w:rPr>
                      <w:t> </w:t>
                    </w:r>
                    <w:r>
                      <w:rPr>
                        <w:sz w:val="18"/>
                      </w:rPr>
                      <w:t>for</w:t>
                    </w:r>
                    <w:r>
                      <w:rPr>
                        <w:spacing w:val="-23"/>
                        <w:sz w:val="18"/>
                      </w:rPr>
                      <w:t> </w:t>
                    </w:r>
                    <w:r>
                      <w:rPr>
                        <w:sz w:val="18"/>
                      </w:rPr>
                      <w:t>work</w:t>
                    </w:r>
                    <w:r>
                      <w:rPr>
                        <w:spacing w:val="-24"/>
                        <w:sz w:val="18"/>
                      </w:rPr>
                      <w:t> </w:t>
                    </w:r>
                    <w:r>
                      <w:rPr>
                        <w:sz w:val="18"/>
                      </w:rPr>
                      <w:t>completed</w:t>
                    </w:r>
                    <w:r>
                      <w:rPr>
                        <w:spacing w:val="-22"/>
                        <w:sz w:val="18"/>
                      </w:rPr>
                      <w:t> </w:t>
                    </w:r>
                    <w:r>
                      <w:rPr>
                        <w:sz w:val="18"/>
                      </w:rPr>
                      <w:t>on</w:t>
                    </w:r>
                    <w:r>
                      <w:rPr>
                        <w:spacing w:val="-23"/>
                        <w:sz w:val="18"/>
                      </w:rPr>
                      <w:t> </w:t>
                    </w:r>
                    <w:r>
                      <w:rPr>
                        <w:sz w:val="18"/>
                      </w:rPr>
                      <w:t>Leader.</w:t>
                    </w:r>
                    <w:r>
                      <w:rPr>
                        <w:spacing w:val="-22"/>
                        <w:sz w:val="18"/>
                      </w:rPr>
                      <w:t> </w:t>
                    </w:r>
                    <w:r>
                      <w:rPr>
                        <w:sz w:val="18"/>
                      </w:rPr>
                      <w:t>i.e.</w:t>
                    </w:r>
                    <w:r>
                      <w:rPr>
                        <w:spacing w:val="-22"/>
                        <w:sz w:val="18"/>
                      </w:rPr>
                      <w:t> </w:t>
                    </w:r>
                    <w:r>
                      <w:rPr>
                        <w:sz w:val="18"/>
                      </w:rPr>
                      <w:t>if</w:t>
                    </w:r>
                    <w:r>
                      <w:rPr>
                        <w:spacing w:val="-22"/>
                        <w:sz w:val="18"/>
                      </w:rPr>
                      <w:t> </w:t>
                    </w:r>
                    <w:r>
                      <w:rPr>
                        <w:sz w:val="18"/>
                      </w:rPr>
                      <w:t>0.6</w:t>
                    </w:r>
                    <w:r>
                      <w:rPr>
                        <w:spacing w:val="-22"/>
                        <w:sz w:val="18"/>
                      </w:rPr>
                      <w:t> </w:t>
                    </w:r>
                    <w:r>
                      <w:rPr>
                        <w:sz w:val="18"/>
                      </w:rPr>
                      <w:t>of</w:t>
                    </w:r>
                    <w:r>
                      <w:rPr>
                        <w:spacing w:val="-22"/>
                        <w:sz w:val="18"/>
                      </w:rPr>
                      <w:t> </w:t>
                    </w:r>
                    <w:r>
                      <w:rPr>
                        <w:sz w:val="18"/>
                      </w:rPr>
                      <w:t>an</w:t>
                    </w:r>
                    <w:r>
                      <w:rPr>
                        <w:spacing w:val="-23"/>
                        <w:sz w:val="18"/>
                      </w:rPr>
                      <w:t> </w:t>
                    </w:r>
                    <w:r>
                      <w:rPr>
                        <w:sz w:val="18"/>
                      </w:rPr>
                      <w:t>FTE</w:t>
                    </w:r>
                    <w:r>
                      <w:rPr>
                        <w:spacing w:val="-22"/>
                        <w:sz w:val="18"/>
                      </w:rPr>
                      <w:t> </w:t>
                    </w:r>
                    <w:r>
                      <w:rPr>
                        <w:sz w:val="18"/>
                      </w:rPr>
                      <w:t>is</w:t>
                    </w:r>
                    <w:r>
                      <w:rPr>
                        <w:spacing w:val="-22"/>
                        <w:sz w:val="18"/>
                      </w:rPr>
                      <w:t> </w:t>
                    </w:r>
                    <w:r>
                      <w:rPr>
                        <w:sz w:val="18"/>
                      </w:rPr>
                      <w:t>being</w:t>
                    </w:r>
                    <w:r>
                      <w:rPr>
                        <w:spacing w:val="-22"/>
                        <w:sz w:val="18"/>
                      </w:rPr>
                      <w:t> </w:t>
                    </w:r>
                    <w:r>
                      <w:rPr>
                        <w:sz w:val="18"/>
                      </w:rPr>
                      <w:t>allocated</w:t>
                    </w:r>
                    <w:r>
                      <w:rPr>
                        <w:spacing w:val="-22"/>
                        <w:sz w:val="18"/>
                      </w:rPr>
                      <w:t> </w:t>
                    </w:r>
                    <w:r>
                      <w:rPr>
                        <w:sz w:val="18"/>
                      </w:rPr>
                      <w:t>to Leader</w:t>
                    </w:r>
                    <w:r>
                      <w:rPr>
                        <w:spacing w:val="-25"/>
                        <w:sz w:val="18"/>
                      </w:rPr>
                      <w:t> </w:t>
                    </w:r>
                    <w:r>
                      <w:rPr>
                        <w:sz w:val="18"/>
                      </w:rPr>
                      <w:t>only</w:t>
                    </w:r>
                    <w:r>
                      <w:rPr>
                        <w:spacing w:val="-25"/>
                        <w:sz w:val="18"/>
                      </w:rPr>
                      <w:t> </w:t>
                    </w:r>
                    <w:r>
                      <w:rPr>
                        <w:sz w:val="18"/>
                      </w:rPr>
                      <w:t>60%</w:t>
                    </w:r>
                    <w:r>
                      <w:rPr>
                        <w:spacing w:val="-24"/>
                        <w:sz w:val="18"/>
                      </w:rPr>
                      <w:t> </w:t>
                    </w:r>
                    <w:r>
                      <w:rPr>
                        <w:sz w:val="18"/>
                      </w:rPr>
                      <w:t>of</w:t>
                    </w:r>
                    <w:r>
                      <w:rPr>
                        <w:spacing w:val="-24"/>
                        <w:sz w:val="18"/>
                      </w:rPr>
                      <w:t> </w:t>
                    </w:r>
                    <w:r>
                      <w:rPr>
                        <w:sz w:val="18"/>
                      </w:rPr>
                      <w:t>the</w:t>
                    </w:r>
                    <w:r>
                      <w:rPr>
                        <w:spacing w:val="-24"/>
                        <w:sz w:val="18"/>
                      </w:rPr>
                      <w:t> </w:t>
                    </w:r>
                    <w:r>
                      <w:rPr>
                        <w:sz w:val="18"/>
                      </w:rPr>
                      <w:t>total</w:t>
                    </w:r>
                    <w:r>
                      <w:rPr>
                        <w:spacing w:val="-24"/>
                        <w:sz w:val="18"/>
                      </w:rPr>
                      <w:t> </w:t>
                    </w:r>
                    <w:r>
                      <w:rPr>
                        <w:sz w:val="18"/>
                      </w:rPr>
                      <w:t>salary</w:t>
                    </w:r>
                    <w:r>
                      <w:rPr>
                        <w:spacing w:val="-25"/>
                        <w:sz w:val="18"/>
                      </w:rPr>
                      <w:t> </w:t>
                    </w:r>
                    <w:r>
                      <w:rPr>
                        <w:sz w:val="18"/>
                      </w:rPr>
                      <w:t>costs</w:t>
                    </w:r>
                    <w:r>
                      <w:rPr>
                        <w:spacing w:val="-24"/>
                        <w:sz w:val="18"/>
                      </w:rPr>
                      <w:t> </w:t>
                    </w:r>
                    <w:r>
                      <w:rPr>
                        <w:sz w:val="18"/>
                      </w:rPr>
                      <w:t>should</w:t>
                    </w:r>
                    <w:r>
                      <w:rPr>
                        <w:spacing w:val="-24"/>
                        <w:sz w:val="18"/>
                      </w:rPr>
                      <w:t> </w:t>
                    </w:r>
                    <w:r>
                      <w:rPr>
                        <w:sz w:val="18"/>
                      </w:rPr>
                      <w:t>be</w:t>
                    </w:r>
                    <w:r>
                      <w:rPr>
                        <w:spacing w:val="-24"/>
                        <w:sz w:val="18"/>
                      </w:rPr>
                      <w:t> </w:t>
                    </w:r>
                    <w:r>
                      <w:rPr>
                        <w:sz w:val="18"/>
                      </w:rPr>
                      <w:t>charged</w:t>
                    </w:r>
                    <w:r>
                      <w:rPr>
                        <w:spacing w:val="-24"/>
                        <w:sz w:val="18"/>
                      </w:rPr>
                      <w:t> </w:t>
                    </w:r>
                    <w:r>
                      <w:rPr>
                        <w:sz w:val="18"/>
                      </w:rPr>
                      <w:t>to</w:t>
                    </w:r>
                    <w:r>
                      <w:rPr>
                        <w:spacing w:val="-25"/>
                        <w:sz w:val="18"/>
                      </w:rPr>
                      <w:t> </w:t>
                    </w:r>
                    <w:r>
                      <w:rPr>
                        <w:sz w:val="18"/>
                      </w:rPr>
                      <w:t>the</w:t>
                    </w:r>
                    <w:r>
                      <w:rPr>
                        <w:spacing w:val="-24"/>
                        <w:sz w:val="18"/>
                      </w:rPr>
                      <w:t> </w:t>
                    </w:r>
                    <w:r>
                      <w:rPr>
                        <w:sz w:val="18"/>
                      </w:rPr>
                      <w:t>programme.</w:t>
                    </w:r>
                    <w:r>
                      <w:rPr>
                        <w:spacing w:val="-23"/>
                        <w:sz w:val="18"/>
                      </w:rPr>
                      <w:t> </w:t>
                    </w:r>
                    <w:r>
                      <w:rPr>
                        <w:sz w:val="18"/>
                      </w:rPr>
                      <w:t>The</w:t>
                    </w:r>
                    <w:r>
                      <w:rPr>
                        <w:spacing w:val="-24"/>
                        <w:sz w:val="18"/>
                      </w:rPr>
                      <w:t> </w:t>
                    </w:r>
                    <w:r>
                      <w:rPr>
                        <w:sz w:val="18"/>
                      </w:rPr>
                      <w:t>salary</w:t>
                    </w:r>
                    <w:r>
                      <w:rPr>
                        <w:spacing w:val="-25"/>
                        <w:sz w:val="18"/>
                      </w:rPr>
                      <w:t> </w:t>
                    </w:r>
                    <w:r>
                      <w:rPr>
                        <w:sz w:val="18"/>
                      </w:rPr>
                      <w:t>cost</w:t>
                    </w:r>
                    <w:r>
                      <w:rPr>
                        <w:spacing w:val="-25"/>
                        <w:sz w:val="18"/>
                      </w:rPr>
                      <w:t> </w:t>
                    </w:r>
                    <w:r>
                      <w:rPr>
                        <w:sz w:val="18"/>
                      </w:rPr>
                      <w:t>for</w:t>
                    </w:r>
                    <w:r>
                      <w:rPr>
                        <w:spacing w:val="-25"/>
                        <w:sz w:val="18"/>
                      </w:rPr>
                      <w:t> </w:t>
                    </w:r>
                    <w:r>
                      <w:rPr>
                        <w:sz w:val="18"/>
                      </w:rPr>
                      <w:t>each</w:t>
                    </w:r>
                    <w:r>
                      <w:rPr>
                        <w:spacing w:val="-25"/>
                        <w:sz w:val="18"/>
                      </w:rPr>
                      <w:t> </w:t>
                    </w:r>
                    <w:r>
                      <w:rPr>
                        <w:sz w:val="18"/>
                      </w:rPr>
                      <w:t>member</w:t>
                    </w:r>
                    <w:r>
                      <w:rPr>
                        <w:spacing w:val="-25"/>
                        <w:sz w:val="18"/>
                      </w:rPr>
                      <w:t> </w:t>
                    </w:r>
                    <w:r>
                      <w:rPr>
                        <w:sz w:val="18"/>
                      </w:rPr>
                      <w:t>of</w:t>
                    </w:r>
                    <w:r>
                      <w:rPr>
                        <w:spacing w:val="-24"/>
                        <w:sz w:val="18"/>
                      </w:rPr>
                      <w:t> </w:t>
                    </w:r>
                    <w:r>
                      <w:rPr>
                        <w:sz w:val="18"/>
                      </w:rPr>
                      <w:t>staff</w:t>
                    </w:r>
                    <w:r>
                      <w:rPr>
                        <w:spacing w:val="-24"/>
                        <w:sz w:val="18"/>
                      </w:rPr>
                      <w:t> </w:t>
                    </w:r>
                    <w:r>
                      <w:rPr>
                        <w:sz w:val="18"/>
                      </w:rPr>
                      <w:t>must</w:t>
                    </w:r>
                    <w:r>
                      <w:rPr>
                        <w:spacing w:val="-25"/>
                        <w:sz w:val="18"/>
                      </w:rPr>
                      <w:t> </w:t>
                    </w:r>
                    <w:r>
                      <w:rPr>
                        <w:sz w:val="18"/>
                      </w:rPr>
                      <w:t>include</w:t>
                    </w:r>
                    <w:r>
                      <w:rPr>
                        <w:spacing w:val="2"/>
                        <w:sz w:val="18"/>
                      </w:rPr>
                      <w:t> </w:t>
                    </w:r>
                    <w:r>
                      <w:rPr>
                        <w:sz w:val="18"/>
                      </w:rPr>
                      <w:t>Employers'</w:t>
                    </w:r>
                    <w:r>
                      <w:rPr>
                        <w:spacing w:val="-25"/>
                        <w:sz w:val="18"/>
                      </w:rPr>
                      <w:t> </w:t>
                    </w:r>
                    <w:r>
                      <w:rPr>
                        <w:sz w:val="18"/>
                      </w:rPr>
                      <w:t>PRSI and any pension</w:t>
                    </w:r>
                    <w:r>
                      <w:rPr>
                        <w:spacing w:val="-23"/>
                        <w:sz w:val="18"/>
                      </w:rPr>
                      <w:t> </w:t>
                    </w:r>
                    <w:r>
                      <w:rPr>
                        <w:sz w:val="18"/>
                      </w:rPr>
                      <w:t>contributions.</w:t>
                    </w:r>
                  </w:p>
                  <w:p>
                    <w:pPr>
                      <w:numPr>
                        <w:ilvl w:val="0"/>
                        <w:numId w:val="51"/>
                      </w:numPr>
                      <w:tabs>
                        <w:tab w:pos="214" w:val="left" w:leader="none"/>
                      </w:tabs>
                      <w:spacing w:line="273" w:lineRule="auto" w:before="46"/>
                      <w:ind w:left="213" w:right="246" w:hanging="168"/>
                      <w:jc w:val="left"/>
                      <w:rPr>
                        <w:b/>
                        <w:sz w:val="18"/>
                      </w:rPr>
                    </w:pPr>
                    <w:r>
                      <w:rPr>
                        <w:sz w:val="18"/>
                      </w:rPr>
                      <w:t>The</w:t>
                    </w:r>
                    <w:r>
                      <w:rPr>
                        <w:spacing w:val="-17"/>
                        <w:sz w:val="18"/>
                      </w:rPr>
                      <w:t> </w:t>
                    </w:r>
                    <w:r>
                      <w:rPr>
                        <w:sz w:val="18"/>
                      </w:rPr>
                      <w:t>full-time</w:t>
                    </w:r>
                    <w:r>
                      <w:rPr>
                        <w:spacing w:val="-17"/>
                        <w:sz w:val="18"/>
                      </w:rPr>
                      <w:t> </w:t>
                    </w:r>
                    <w:r>
                      <w:rPr>
                        <w:sz w:val="18"/>
                      </w:rPr>
                      <w:t>equivalent</w:t>
                    </w:r>
                    <w:r>
                      <w:rPr>
                        <w:spacing w:val="-18"/>
                        <w:sz w:val="18"/>
                      </w:rPr>
                      <w:t> </w:t>
                    </w:r>
                    <w:r>
                      <w:rPr>
                        <w:sz w:val="18"/>
                      </w:rPr>
                      <w:t>is</w:t>
                    </w:r>
                    <w:r>
                      <w:rPr>
                        <w:spacing w:val="-16"/>
                        <w:sz w:val="18"/>
                      </w:rPr>
                      <w:t> </w:t>
                    </w:r>
                    <w:r>
                      <w:rPr>
                        <w:sz w:val="18"/>
                      </w:rPr>
                      <w:t>the</w:t>
                    </w:r>
                    <w:r>
                      <w:rPr>
                        <w:spacing w:val="-17"/>
                        <w:sz w:val="18"/>
                      </w:rPr>
                      <w:t> </w:t>
                    </w:r>
                    <w:r>
                      <w:rPr>
                        <w:sz w:val="18"/>
                      </w:rPr>
                      <w:t>actual</w:t>
                    </w:r>
                    <w:r>
                      <w:rPr>
                        <w:spacing w:val="-17"/>
                        <w:sz w:val="18"/>
                      </w:rPr>
                      <w:t> </w:t>
                    </w:r>
                    <w:r>
                      <w:rPr>
                        <w:sz w:val="18"/>
                      </w:rPr>
                      <w:t>time</w:t>
                    </w:r>
                    <w:r>
                      <w:rPr>
                        <w:spacing w:val="-17"/>
                        <w:sz w:val="18"/>
                      </w:rPr>
                      <w:t> </w:t>
                    </w:r>
                    <w:r>
                      <w:rPr>
                        <w:sz w:val="18"/>
                      </w:rPr>
                      <w:t>that</w:t>
                    </w:r>
                    <w:r>
                      <w:rPr>
                        <w:spacing w:val="-18"/>
                        <w:sz w:val="18"/>
                      </w:rPr>
                      <w:t> </w:t>
                    </w:r>
                    <w:r>
                      <w:rPr>
                        <w:sz w:val="18"/>
                      </w:rPr>
                      <w:t>funded</w:t>
                    </w:r>
                    <w:r>
                      <w:rPr>
                        <w:spacing w:val="-18"/>
                        <w:sz w:val="18"/>
                      </w:rPr>
                      <w:t> </w:t>
                    </w:r>
                    <w:r>
                      <w:rPr>
                        <w:sz w:val="18"/>
                      </w:rPr>
                      <w:t>staff</w:t>
                    </w:r>
                    <w:r>
                      <w:rPr>
                        <w:spacing w:val="-17"/>
                        <w:sz w:val="18"/>
                      </w:rPr>
                      <w:t> </w:t>
                    </w:r>
                    <w:r>
                      <w:rPr>
                        <w:sz w:val="18"/>
                      </w:rPr>
                      <w:t>will</w:t>
                    </w:r>
                    <w:r>
                      <w:rPr>
                        <w:spacing w:val="-17"/>
                        <w:sz w:val="18"/>
                      </w:rPr>
                      <w:t> </w:t>
                    </w:r>
                    <w:r>
                      <w:rPr>
                        <w:sz w:val="18"/>
                      </w:rPr>
                      <w:t>allocate</w:t>
                    </w:r>
                    <w:r>
                      <w:rPr>
                        <w:spacing w:val="-17"/>
                        <w:sz w:val="18"/>
                      </w:rPr>
                      <w:t> </w:t>
                    </w:r>
                    <w:r>
                      <w:rPr>
                        <w:sz w:val="18"/>
                      </w:rPr>
                      <w:t>to</w:t>
                    </w:r>
                    <w:r>
                      <w:rPr>
                        <w:spacing w:val="-18"/>
                        <w:sz w:val="18"/>
                      </w:rPr>
                      <w:t> </w:t>
                    </w:r>
                    <w:r>
                      <w:rPr>
                        <w:sz w:val="18"/>
                      </w:rPr>
                      <w:t>LEADER</w:t>
                    </w:r>
                    <w:r>
                      <w:rPr>
                        <w:spacing w:val="-18"/>
                        <w:sz w:val="18"/>
                      </w:rPr>
                      <w:t> </w:t>
                    </w:r>
                    <w:r>
                      <w:rPr>
                        <w:sz w:val="18"/>
                      </w:rPr>
                      <w:t>activities.</w:t>
                    </w:r>
                    <w:r>
                      <w:rPr>
                        <w:spacing w:val="16"/>
                        <w:sz w:val="18"/>
                      </w:rPr>
                      <w:t> </w:t>
                    </w:r>
                    <w:r>
                      <w:rPr>
                        <w:sz w:val="18"/>
                      </w:rPr>
                      <w:t>This</w:t>
                    </w:r>
                    <w:r>
                      <w:rPr>
                        <w:spacing w:val="-16"/>
                        <w:sz w:val="18"/>
                      </w:rPr>
                      <w:t> </w:t>
                    </w:r>
                    <w:r>
                      <w:rPr>
                        <w:sz w:val="18"/>
                      </w:rPr>
                      <w:t>takes</w:t>
                    </w:r>
                    <w:r>
                      <w:rPr>
                        <w:spacing w:val="-16"/>
                        <w:sz w:val="18"/>
                      </w:rPr>
                      <w:t> </w:t>
                    </w:r>
                    <w:r>
                      <w:rPr>
                        <w:sz w:val="18"/>
                      </w:rPr>
                      <w:t>into</w:t>
                    </w:r>
                    <w:r>
                      <w:rPr>
                        <w:spacing w:val="-18"/>
                        <w:sz w:val="18"/>
                      </w:rPr>
                      <w:t> </w:t>
                    </w:r>
                    <w:r>
                      <w:rPr>
                        <w:sz w:val="18"/>
                      </w:rPr>
                      <w:t>account</w:t>
                    </w:r>
                    <w:r>
                      <w:rPr>
                        <w:spacing w:val="-18"/>
                        <w:sz w:val="18"/>
                      </w:rPr>
                      <w:t> </w:t>
                    </w:r>
                    <w:r>
                      <w:rPr>
                        <w:sz w:val="18"/>
                      </w:rPr>
                      <w:t>staff</w:t>
                    </w:r>
                    <w:r>
                      <w:rPr>
                        <w:spacing w:val="-17"/>
                        <w:sz w:val="18"/>
                      </w:rPr>
                      <w:t> </w:t>
                    </w:r>
                    <w:r>
                      <w:rPr>
                        <w:sz w:val="18"/>
                      </w:rPr>
                      <w:t>who</w:t>
                    </w:r>
                    <w:r>
                      <w:rPr>
                        <w:spacing w:val="-18"/>
                        <w:sz w:val="18"/>
                      </w:rPr>
                      <w:t> </w:t>
                    </w:r>
                    <w:r>
                      <w:rPr>
                        <w:sz w:val="18"/>
                      </w:rPr>
                      <w:t>may</w:t>
                    </w:r>
                    <w:r>
                      <w:rPr>
                        <w:spacing w:val="-18"/>
                        <w:sz w:val="18"/>
                      </w:rPr>
                      <w:t> </w:t>
                    </w:r>
                    <w:r>
                      <w:rPr>
                        <w:sz w:val="18"/>
                      </w:rPr>
                      <w:t>be</w:t>
                    </w:r>
                    <w:r>
                      <w:rPr>
                        <w:spacing w:val="-17"/>
                        <w:sz w:val="18"/>
                      </w:rPr>
                      <w:t> </w:t>
                    </w:r>
                    <w:r>
                      <w:rPr>
                        <w:sz w:val="18"/>
                      </w:rPr>
                      <w:t>funded</w:t>
                    </w:r>
                    <w:r>
                      <w:rPr>
                        <w:spacing w:val="-18"/>
                        <w:sz w:val="18"/>
                      </w:rPr>
                      <w:t> </w:t>
                    </w:r>
                    <w:r>
                      <w:rPr>
                        <w:sz w:val="18"/>
                      </w:rPr>
                      <w:t>to</w:t>
                    </w:r>
                    <w:r>
                      <w:rPr>
                        <w:spacing w:val="-18"/>
                        <w:sz w:val="18"/>
                      </w:rPr>
                      <w:t> </w:t>
                    </w:r>
                    <w:r>
                      <w:rPr>
                        <w:sz w:val="18"/>
                      </w:rPr>
                      <w:t>work</w:t>
                    </w:r>
                    <w:r>
                      <w:rPr>
                        <w:spacing w:val="-18"/>
                        <w:sz w:val="18"/>
                      </w:rPr>
                      <w:t> </w:t>
                    </w:r>
                    <w:r>
                      <w:rPr>
                        <w:sz w:val="18"/>
                      </w:rPr>
                      <w:t>part-time</w:t>
                    </w:r>
                    <w:r>
                      <w:rPr>
                        <w:spacing w:val="-17"/>
                        <w:sz w:val="18"/>
                      </w:rPr>
                      <w:t> </w:t>
                    </w:r>
                    <w:r>
                      <w:rPr>
                        <w:sz w:val="18"/>
                      </w:rPr>
                      <w:t>on LEADER</w:t>
                    </w:r>
                    <w:r>
                      <w:rPr>
                        <w:spacing w:val="-29"/>
                        <w:sz w:val="18"/>
                      </w:rPr>
                      <w:t> </w:t>
                    </w:r>
                    <w:r>
                      <w:rPr>
                        <w:sz w:val="18"/>
                      </w:rPr>
                      <w:t>and</w:t>
                    </w:r>
                    <w:r>
                      <w:rPr>
                        <w:spacing w:val="-28"/>
                        <w:sz w:val="18"/>
                      </w:rPr>
                      <w:t> </w:t>
                    </w:r>
                    <w:r>
                      <w:rPr>
                        <w:sz w:val="18"/>
                      </w:rPr>
                      <w:t>part-time</w:t>
                    </w:r>
                    <w:r>
                      <w:rPr>
                        <w:spacing w:val="-28"/>
                        <w:sz w:val="18"/>
                      </w:rPr>
                      <w:t> </w:t>
                    </w:r>
                    <w:r>
                      <w:rPr>
                        <w:sz w:val="18"/>
                      </w:rPr>
                      <w:t>on</w:t>
                    </w:r>
                    <w:r>
                      <w:rPr>
                        <w:spacing w:val="-29"/>
                        <w:sz w:val="18"/>
                      </w:rPr>
                      <w:t> </w:t>
                    </w:r>
                    <w:r>
                      <w:rPr>
                        <w:sz w:val="18"/>
                      </w:rPr>
                      <w:t>other</w:t>
                    </w:r>
                    <w:r>
                      <w:rPr>
                        <w:spacing w:val="-29"/>
                        <w:sz w:val="18"/>
                      </w:rPr>
                      <w:t> </w:t>
                    </w:r>
                    <w:r>
                      <w:rPr>
                        <w:sz w:val="18"/>
                      </w:rPr>
                      <w:t>programmes.</w:t>
                    </w:r>
                    <w:r>
                      <w:rPr>
                        <w:spacing w:val="-6"/>
                        <w:sz w:val="18"/>
                      </w:rPr>
                      <w:t> </w:t>
                    </w:r>
                    <w:r>
                      <w:rPr>
                        <w:sz w:val="18"/>
                      </w:rPr>
                      <w:t>Where</w:t>
                    </w:r>
                    <w:r>
                      <w:rPr>
                        <w:spacing w:val="-28"/>
                        <w:sz w:val="18"/>
                      </w:rPr>
                      <w:t> </w:t>
                    </w:r>
                    <w:r>
                      <w:rPr>
                        <w:sz w:val="18"/>
                      </w:rPr>
                      <w:t>staff</w:t>
                    </w:r>
                    <w:r>
                      <w:rPr>
                        <w:spacing w:val="-28"/>
                        <w:sz w:val="18"/>
                      </w:rPr>
                      <w:t> </w:t>
                    </w:r>
                    <w:r>
                      <w:rPr>
                        <w:sz w:val="18"/>
                      </w:rPr>
                      <w:t>time</w:t>
                    </w:r>
                    <w:r>
                      <w:rPr>
                        <w:spacing w:val="-28"/>
                        <w:sz w:val="18"/>
                      </w:rPr>
                      <w:t> </w:t>
                    </w:r>
                    <w:r>
                      <w:rPr>
                        <w:sz w:val="18"/>
                      </w:rPr>
                      <w:t>is</w:t>
                    </w:r>
                    <w:r>
                      <w:rPr>
                        <w:spacing w:val="-28"/>
                        <w:sz w:val="18"/>
                      </w:rPr>
                      <w:t> </w:t>
                    </w:r>
                    <w:r>
                      <w:rPr>
                        <w:sz w:val="18"/>
                      </w:rPr>
                      <w:t>apportioned</w:t>
                    </w:r>
                    <w:r>
                      <w:rPr>
                        <w:spacing w:val="-28"/>
                        <w:sz w:val="18"/>
                      </w:rPr>
                      <w:t> </w:t>
                    </w:r>
                    <w:r>
                      <w:rPr>
                        <w:sz w:val="18"/>
                      </w:rPr>
                      <w:t>to</w:t>
                    </w:r>
                    <w:r>
                      <w:rPr>
                        <w:spacing w:val="-29"/>
                        <w:sz w:val="18"/>
                      </w:rPr>
                      <w:t> </w:t>
                    </w:r>
                    <w:r>
                      <w:rPr>
                        <w:sz w:val="18"/>
                      </w:rPr>
                      <w:t>LEADER</w:t>
                    </w:r>
                    <w:r>
                      <w:rPr>
                        <w:spacing w:val="-29"/>
                        <w:sz w:val="18"/>
                      </w:rPr>
                      <w:t> </w:t>
                    </w:r>
                    <w:r>
                      <w:rPr>
                        <w:sz w:val="18"/>
                      </w:rPr>
                      <w:t>and</w:t>
                    </w:r>
                    <w:r>
                      <w:rPr>
                        <w:spacing w:val="-28"/>
                        <w:sz w:val="18"/>
                      </w:rPr>
                      <w:t> </w:t>
                    </w:r>
                    <w:r>
                      <w:rPr>
                        <w:sz w:val="18"/>
                      </w:rPr>
                      <w:t>other</w:t>
                    </w:r>
                    <w:r>
                      <w:rPr>
                        <w:spacing w:val="-29"/>
                        <w:sz w:val="18"/>
                      </w:rPr>
                      <w:t> </w:t>
                    </w:r>
                    <w:r>
                      <w:rPr>
                        <w:sz w:val="18"/>
                      </w:rPr>
                      <w:t>funding</w:t>
                    </w:r>
                    <w:r>
                      <w:rPr>
                        <w:spacing w:val="-28"/>
                        <w:sz w:val="18"/>
                      </w:rPr>
                      <w:t> </w:t>
                    </w:r>
                    <w:r>
                      <w:rPr>
                        <w:sz w:val="18"/>
                      </w:rPr>
                      <w:t>programmes,</w:t>
                    </w:r>
                    <w:r>
                      <w:rPr>
                        <w:spacing w:val="-29"/>
                        <w:sz w:val="18"/>
                      </w:rPr>
                      <w:t> </w:t>
                    </w:r>
                    <w:r>
                      <w:rPr>
                        <w:sz w:val="18"/>
                      </w:rPr>
                      <w:t>the</w:t>
                    </w:r>
                    <w:r>
                      <w:rPr>
                        <w:spacing w:val="-28"/>
                        <w:sz w:val="18"/>
                      </w:rPr>
                      <w:t> </w:t>
                    </w:r>
                    <w:r>
                      <w:rPr>
                        <w:sz w:val="18"/>
                      </w:rPr>
                      <w:t>amount</w:t>
                    </w:r>
                    <w:r>
                      <w:rPr>
                        <w:spacing w:val="-29"/>
                        <w:sz w:val="18"/>
                      </w:rPr>
                      <w:t> </w:t>
                    </w:r>
                    <w:r>
                      <w:rPr>
                        <w:sz w:val="18"/>
                      </w:rPr>
                      <w:t>of</w:t>
                    </w:r>
                    <w:r>
                      <w:rPr>
                        <w:spacing w:val="-28"/>
                        <w:sz w:val="18"/>
                      </w:rPr>
                      <w:t> </w:t>
                    </w:r>
                    <w:r>
                      <w:rPr>
                        <w:sz w:val="18"/>
                      </w:rPr>
                      <w:t>public</w:t>
                    </w:r>
                    <w:r>
                      <w:rPr>
                        <w:spacing w:val="-28"/>
                        <w:sz w:val="18"/>
                      </w:rPr>
                      <w:t> </w:t>
                    </w:r>
                    <w:r>
                      <w:rPr>
                        <w:sz w:val="18"/>
                      </w:rPr>
                      <w:t>funding</w:t>
                    </w:r>
                    <w:r>
                      <w:rPr>
                        <w:spacing w:val="-28"/>
                        <w:sz w:val="18"/>
                      </w:rPr>
                      <w:t> </w:t>
                    </w:r>
                    <w:r>
                      <w:rPr>
                        <w:sz w:val="18"/>
                      </w:rPr>
                      <w:t>cannot</w:t>
                    </w:r>
                    <w:r>
                      <w:rPr>
                        <w:spacing w:val="-29"/>
                        <w:sz w:val="18"/>
                      </w:rPr>
                      <w:t> </w:t>
                    </w:r>
                    <w:r>
                      <w:rPr>
                        <w:sz w:val="18"/>
                      </w:rPr>
                      <w:t>exceed 100%</w:t>
                    </w:r>
                    <w:r>
                      <w:rPr>
                        <w:spacing w:val="-9"/>
                        <w:sz w:val="18"/>
                      </w:rPr>
                      <w:t> </w:t>
                    </w:r>
                    <w:r>
                      <w:rPr>
                        <w:sz w:val="18"/>
                      </w:rPr>
                      <w:t>of</w:t>
                    </w:r>
                    <w:r>
                      <w:rPr>
                        <w:spacing w:val="-9"/>
                        <w:sz w:val="18"/>
                      </w:rPr>
                      <w:t> </w:t>
                    </w:r>
                    <w:r>
                      <w:rPr>
                        <w:sz w:val="18"/>
                      </w:rPr>
                      <w:t>the</w:t>
                    </w:r>
                    <w:r>
                      <w:rPr>
                        <w:spacing w:val="-9"/>
                        <w:sz w:val="18"/>
                      </w:rPr>
                      <w:t> </w:t>
                    </w:r>
                    <w:r>
                      <w:rPr>
                        <w:sz w:val="18"/>
                      </w:rPr>
                      <w:t>total</w:t>
                    </w:r>
                    <w:r>
                      <w:rPr>
                        <w:spacing w:val="-9"/>
                        <w:sz w:val="18"/>
                      </w:rPr>
                      <w:t> </w:t>
                    </w:r>
                    <w:r>
                      <w:rPr>
                        <w:sz w:val="18"/>
                      </w:rPr>
                      <w:t>salary</w:t>
                    </w:r>
                    <w:r>
                      <w:rPr>
                        <w:spacing w:val="-11"/>
                        <w:sz w:val="18"/>
                      </w:rPr>
                      <w:t> </w:t>
                    </w:r>
                    <w:r>
                      <w:rPr>
                        <w:sz w:val="18"/>
                      </w:rPr>
                      <w:t>cost.</w:t>
                    </w:r>
                    <w:r>
                      <w:rPr>
                        <w:spacing w:val="-9"/>
                        <w:sz w:val="18"/>
                      </w:rPr>
                      <w:t> </w:t>
                    </w:r>
                    <w:r>
                      <w:rPr>
                        <w:sz w:val="18"/>
                      </w:rPr>
                      <w:t>Please</w:t>
                    </w:r>
                    <w:r>
                      <w:rPr>
                        <w:spacing w:val="-9"/>
                        <w:sz w:val="18"/>
                      </w:rPr>
                      <w:t> </w:t>
                    </w:r>
                    <w:r>
                      <w:rPr>
                        <w:sz w:val="18"/>
                      </w:rPr>
                      <w:t>indicate</w:t>
                    </w:r>
                    <w:r>
                      <w:rPr>
                        <w:spacing w:val="-9"/>
                        <w:sz w:val="18"/>
                      </w:rPr>
                      <w:t> </w:t>
                    </w:r>
                    <w:r>
                      <w:rPr>
                        <w:sz w:val="18"/>
                      </w:rPr>
                      <w:t>the</w:t>
                    </w:r>
                    <w:r>
                      <w:rPr>
                        <w:spacing w:val="-9"/>
                        <w:sz w:val="18"/>
                      </w:rPr>
                      <w:t> </w:t>
                    </w:r>
                    <w:r>
                      <w:rPr>
                        <w:sz w:val="18"/>
                      </w:rPr>
                      <w:t>full-time</w:t>
                    </w:r>
                    <w:r>
                      <w:rPr>
                        <w:spacing w:val="-9"/>
                        <w:sz w:val="18"/>
                      </w:rPr>
                      <w:t> </w:t>
                    </w:r>
                    <w:r>
                      <w:rPr>
                        <w:sz w:val="18"/>
                      </w:rPr>
                      <w:t>equivalent</w:t>
                    </w:r>
                    <w:r>
                      <w:rPr>
                        <w:spacing w:val="-10"/>
                        <w:sz w:val="18"/>
                      </w:rPr>
                      <w:t> </w:t>
                    </w:r>
                    <w:r>
                      <w:rPr>
                        <w:sz w:val="18"/>
                      </w:rPr>
                      <w:t>as</w:t>
                    </w:r>
                    <w:r>
                      <w:rPr>
                        <w:spacing w:val="-9"/>
                        <w:sz w:val="18"/>
                      </w:rPr>
                      <w:t> </w:t>
                    </w:r>
                    <w:r>
                      <w:rPr>
                        <w:sz w:val="18"/>
                      </w:rPr>
                      <w:t>follows</w:t>
                    </w:r>
                    <w:r>
                      <w:rPr>
                        <w:b/>
                        <w:sz w:val="18"/>
                      </w:rPr>
                      <w:t>:</w:t>
                    </w:r>
                  </w:p>
                  <w:p>
                    <w:pPr>
                      <w:spacing w:before="53"/>
                      <w:ind w:left="213" w:right="0" w:firstLine="0"/>
                      <w:jc w:val="left"/>
                      <w:rPr>
                        <w:b/>
                        <w:sz w:val="18"/>
                      </w:rPr>
                    </w:pPr>
                    <w:r>
                      <w:rPr>
                        <w:b/>
                        <w:sz w:val="18"/>
                      </w:rPr>
                      <w:t>5 day week = 1 FTE</w:t>
                    </w:r>
                  </w:p>
                  <w:p>
                    <w:pPr>
                      <w:spacing w:before="38"/>
                      <w:ind w:left="213" w:right="0" w:firstLine="0"/>
                      <w:jc w:val="left"/>
                      <w:rPr>
                        <w:b/>
                        <w:sz w:val="18"/>
                      </w:rPr>
                    </w:pPr>
                    <w:r>
                      <w:rPr>
                        <w:b/>
                        <w:w w:val="95"/>
                        <w:sz w:val="18"/>
                      </w:rPr>
                      <w:t>4 day week = 0.8 FTE</w:t>
                    </w:r>
                  </w:p>
                  <w:p>
                    <w:pPr>
                      <w:spacing w:before="38"/>
                      <w:ind w:left="213" w:right="0" w:firstLine="0"/>
                      <w:jc w:val="left"/>
                      <w:rPr>
                        <w:b/>
                        <w:sz w:val="18"/>
                      </w:rPr>
                    </w:pPr>
                    <w:r>
                      <w:rPr>
                        <w:b/>
                        <w:w w:val="95"/>
                        <w:sz w:val="18"/>
                      </w:rPr>
                      <w:t>3 day week = 0.6 FTE</w:t>
                    </w:r>
                  </w:p>
                  <w:p>
                    <w:pPr>
                      <w:spacing w:before="38"/>
                      <w:ind w:left="213" w:right="0" w:firstLine="0"/>
                      <w:jc w:val="left"/>
                      <w:rPr>
                        <w:b/>
                        <w:sz w:val="18"/>
                      </w:rPr>
                    </w:pPr>
                    <w:r>
                      <w:rPr>
                        <w:b/>
                        <w:w w:val="95"/>
                        <w:sz w:val="18"/>
                      </w:rPr>
                      <w:t>2 day week = 0.4 FTE</w:t>
                    </w:r>
                  </w:p>
                  <w:p>
                    <w:pPr>
                      <w:spacing w:before="38"/>
                      <w:ind w:left="213" w:right="0" w:firstLine="0"/>
                      <w:jc w:val="left"/>
                      <w:rPr>
                        <w:b/>
                        <w:sz w:val="18"/>
                      </w:rPr>
                    </w:pPr>
                    <w:r>
                      <w:rPr>
                        <w:b/>
                        <w:w w:val="95"/>
                        <w:sz w:val="18"/>
                      </w:rPr>
                      <w:t>1 day week = 0.2 FTE</w:t>
                    </w:r>
                  </w:p>
                  <w:p>
                    <w:pPr>
                      <w:spacing w:before="37"/>
                      <w:ind w:left="45" w:right="0" w:firstLine="0"/>
                      <w:jc w:val="left"/>
                      <w:rPr>
                        <w:sz w:val="18"/>
                      </w:rPr>
                    </w:pPr>
                    <w:r>
                      <w:rPr>
                        <w:b/>
                        <w:sz w:val="18"/>
                      </w:rPr>
                      <w:t>4 </w:t>
                    </w:r>
                    <w:r>
                      <w:rPr>
                        <w:sz w:val="18"/>
                      </w:rPr>
                      <w:t>As part of the LDS, a job description must be provided for each member of LEADER staff (see Section 1 of the LDS Framework).</w:t>
                    </w:r>
                  </w:p>
                </w:txbxContent>
              </v:textbox>
              <w10:wrap type="none"/>
            </v:shape>
            <w10:wrap type="topAndBottom"/>
          </v:group>
        </w:pict>
      </w:r>
    </w:p>
    <w:p>
      <w:pPr>
        <w:spacing w:after="0"/>
        <w:rPr>
          <w:sz w:val="11"/>
        </w:rPr>
        <w:sectPr>
          <w:footerReference w:type="default" r:id="rId53"/>
          <w:pgSz w:w="16840" w:h="11910" w:orient="landscape"/>
          <w:pgMar w:footer="0" w:header="0" w:top="1080" w:bottom="280" w:left="920" w:right="1120"/>
        </w:sectPr>
      </w:pPr>
    </w:p>
    <w:p>
      <w:pPr>
        <w:spacing w:before="22"/>
        <w:ind w:left="160" w:right="0" w:firstLine="0"/>
        <w:jc w:val="left"/>
        <w:rPr>
          <w:b/>
          <w:sz w:val="31"/>
        </w:rPr>
      </w:pPr>
      <w:bookmarkStart w:name="Cavan LEADER 1420 LAG Financial Plan Rev" w:id="54"/>
      <w:bookmarkEnd w:id="54"/>
      <w:r>
        <w:rPr/>
      </w:r>
      <w:r>
        <w:rPr>
          <w:b/>
          <w:color w:val="00AAE7"/>
          <w:sz w:val="31"/>
        </w:rPr>
        <w:t>Summary Sheet</w:t>
      </w:r>
    </w:p>
    <w:p>
      <w:pPr>
        <w:pStyle w:val="BodyText"/>
        <w:rPr>
          <w:b/>
          <w:sz w:val="20"/>
        </w:rPr>
      </w:pPr>
    </w:p>
    <w:p>
      <w:pPr>
        <w:pStyle w:val="BodyText"/>
        <w:spacing w:before="7"/>
        <w:rPr>
          <w:b/>
          <w:sz w:val="15"/>
        </w:rPr>
      </w:pPr>
    </w:p>
    <w:tbl>
      <w:tblPr>
        <w:tblW w:w="0" w:type="auto"/>
        <w:jc w:val="left"/>
        <w:tblInd w:w="3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65"/>
        <w:gridCol w:w="1147"/>
        <w:gridCol w:w="1147"/>
        <w:gridCol w:w="1148"/>
        <w:gridCol w:w="1147"/>
        <w:gridCol w:w="1147"/>
        <w:gridCol w:w="1147"/>
        <w:gridCol w:w="1147"/>
      </w:tblGrid>
      <w:tr>
        <w:trPr>
          <w:trHeight w:val="455" w:hRule="atLeast"/>
        </w:trPr>
        <w:tc>
          <w:tcPr>
            <w:tcW w:w="6265" w:type="dxa"/>
            <w:shd w:val="clear" w:color="auto" w:fill="99E3FF"/>
          </w:tcPr>
          <w:p>
            <w:pPr>
              <w:pStyle w:val="TableParagraph"/>
              <w:ind w:left="0"/>
              <w:rPr>
                <w:rFonts w:ascii="Times New Roman"/>
                <w:sz w:val="18"/>
              </w:rPr>
            </w:pPr>
          </w:p>
        </w:tc>
        <w:tc>
          <w:tcPr>
            <w:tcW w:w="1147" w:type="dxa"/>
            <w:shd w:val="clear" w:color="auto" w:fill="99E3FF"/>
          </w:tcPr>
          <w:p>
            <w:pPr>
              <w:pStyle w:val="TableParagraph"/>
              <w:spacing w:before="7"/>
              <w:ind w:left="14"/>
              <w:jc w:val="center"/>
              <w:rPr>
                <w:b/>
                <w:sz w:val="18"/>
              </w:rPr>
            </w:pPr>
            <w:r>
              <w:rPr>
                <w:b/>
                <w:sz w:val="18"/>
              </w:rPr>
              <w:t>2015</w:t>
            </w:r>
          </w:p>
          <w:p>
            <w:pPr>
              <w:pStyle w:val="TableParagraph"/>
              <w:spacing w:line="193" w:lineRule="exact" w:before="28"/>
              <w:ind w:left="15"/>
              <w:jc w:val="center"/>
              <w:rPr>
                <w:b/>
                <w:sz w:val="18"/>
              </w:rPr>
            </w:pPr>
            <w:r>
              <w:rPr>
                <w:b/>
                <w:sz w:val="18"/>
              </w:rPr>
              <w:t>(€)</w:t>
            </w:r>
          </w:p>
        </w:tc>
        <w:tc>
          <w:tcPr>
            <w:tcW w:w="1147" w:type="dxa"/>
            <w:shd w:val="clear" w:color="auto" w:fill="99E3FF"/>
          </w:tcPr>
          <w:p>
            <w:pPr>
              <w:pStyle w:val="TableParagraph"/>
              <w:spacing w:before="7"/>
              <w:ind w:left="14"/>
              <w:jc w:val="center"/>
              <w:rPr>
                <w:b/>
                <w:sz w:val="18"/>
              </w:rPr>
            </w:pPr>
            <w:r>
              <w:rPr>
                <w:b/>
                <w:sz w:val="18"/>
              </w:rPr>
              <w:t>2016</w:t>
            </w:r>
          </w:p>
          <w:p>
            <w:pPr>
              <w:pStyle w:val="TableParagraph"/>
              <w:spacing w:line="193" w:lineRule="exact" w:before="28"/>
              <w:ind w:left="16"/>
              <w:jc w:val="center"/>
              <w:rPr>
                <w:b/>
                <w:sz w:val="18"/>
              </w:rPr>
            </w:pPr>
            <w:r>
              <w:rPr>
                <w:b/>
                <w:sz w:val="18"/>
              </w:rPr>
              <w:t>(€)</w:t>
            </w:r>
          </w:p>
        </w:tc>
        <w:tc>
          <w:tcPr>
            <w:tcW w:w="1148" w:type="dxa"/>
            <w:shd w:val="clear" w:color="auto" w:fill="99E3FF"/>
          </w:tcPr>
          <w:p>
            <w:pPr>
              <w:pStyle w:val="TableParagraph"/>
              <w:spacing w:before="7"/>
              <w:ind w:left="15"/>
              <w:jc w:val="center"/>
              <w:rPr>
                <w:b/>
                <w:sz w:val="18"/>
              </w:rPr>
            </w:pPr>
            <w:r>
              <w:rPr>
                <w:b/>
                <w:sz w:val="18"/>
              </w:rPr>
              <w:t>2017</w:t>
            </w:r>
          </w:p>
          <w:p>
            <w:pPr>
              <w:pStyle w:val="TableParagraph"/>
              <w:spacing w:line="193" w:lineRule="exact" w:before="28"/>
              <w:ind w:left="16"/>
              <w:jc w:val="center"/>
              <w:rPr>
                <w:b/>
                <w:sz w:val="18"/>
              </w:rPr>
            </w:pPr>
            <w:r>
              <w:rPr>
                <w:b/>
                <w:sz w:val="18"/>
              </w:rPr>
              <w:t>(€)</w:t>
            </w:r>
          </w:p>
        </w:tc>
        <w:tc>
          <w:tcPr>
            <w:tcW w:w="1147" w:type="dxa"/>
            <w:shd w:val="clear" w:color="auto" w:fill="99E3FF"/>
          </w:tcPr>
          <w:p>
            <w:pPr>
              <w:pStyle w:val="TableParagraph"/>
              <w:spacing w:before="7"/>
              <w:ind w:left="14"/>
              <w:jc w:val="center"/>
              <w:rPr>
                <w:b/>
                <w:sz w:val="18"/>
              </w:rPr>
            </w:pPr>
            <w:r>
              <w:rPr>
                <w:b/>
                <w:sz w:val="18"/>
              </w:rPr>
              <w:t>2018</w:t>
            </w:r>
          </w:p>
          <w:p>
            <w:pPr>
              <w:pStyle w:val="TableParagraph"/>
              <w:spacing w:line="193" w:lineRule="exact" w:before="28"/>
              <w:ind w:left="16"/>
              <w:jc w:val="center"/>
              <w:rPr>
                <w:b/>
                <w:sz w:val="18"/>
              </w:rPr>
            </w:pPr>
            <w:r>
              <w:rPr>
                <w:b/>
                <w:sz w:val="18"/>
              </w:rPr>
              <w:t>(€)</w:t>
            </w:r>
          </w:p>
        </w:tc>
        <w:tc>
          <w:tcPr>
            <w:tcW w:w="1147" w:type="dxa"/>
            <w:shd w:val="clear" w:color="auto" w:fill="99E3FF"/>
          </w:tcPr>
          <w:p>
            <w:pPr>
              <w:pStyle w:val="TableParagraph"/>
              <w:spacing w:before="7"/>
              <w:ind w:left="15"/>
              <w:jc w:val="center"/>
              <w:rPr>
                <w:b/>
                <w:sz w:val="18"/>
              </w:rPr>
            </w:pPr>
            <w:r>
              <w:rPr>
                <w:b/>
                <w:sz w:val="18"/>
              </w:rPr>
              <w:t>2019</w:t>
            </w:r>
          </w:p>
          <w:p>
            <w:pPr>
              <w:pStyle w:val="TableParagraph"/>
              <w:spacing w:line="193" w:lineRule="exact" w:before="28"/>
              <w:ind w:left="16"/>
              <w:jc w:val="center"/>
              <w:rPr>
                <w:b/>
                <w:sz w:val="18"/>
              </w:rPr>
            </w:pPr>
            <w:r>
              <w:rPr>
                <w:b/>
                <w:sz w:val="18"/>
              </w:rPr>
              <w:t>(€)</w:t>
            </w:r>
          </w:p>
        </w:tc>
        <w:tc>
          <w:tcPr>
            <w:tcW w:w="1147" w:type="dxa"/>
            <w:shd w:val="clear" w:color="auto" w:fill="99E3FF"/>
          </w:tcPr>
          <w:p>
            <w:pPr>
              <w:pStyle w:val="TableParagraph"/>
              <w:spacing w:before="7"/>
              <w:ind w:left="16"/>
              <w:jc w:val="center"/>
              <w:rPr>
                <w:b/>
                <w:sz w:val="18"/>
              </w:rPr>
            </w:pPr>
            <w:r>
              <w:rPr>
                <w:b/>
                <w:sz w:val="18"/>
              </w:rPr>
              <w:t>2020</w:t>
            </w:r>
          </w:p>
          <w:p>
            <w:pPr>
              <w:pStyle w:val="TableParagraph"/>
              <w:spacing w:line="193" w:lineRule="exact" w:before="28"/>
              <w:ind w:left="17"/>
              <w:jc w:val="center"/>
              <w:rPr>
                <w:b/>
                <w:sz w:val="18"/>
              </w:rPr>
            </w:pPr>
            <w:r>
              <w:rPr>
                <w:b/>
                <w:sz w:val="18"/>
              </w:rPr>
              <w:t>(€)</w:t>
            </w:r>
          </w:p>
        </w:tc>
        <w:tc>
          <w:tcPr>
            <w:tcW w:w="1147" w:type="dxa"/>
            <w:shd w:val="clear" w:color="auto" w:fill="99E3FF"/>
          </w:tcPr>
          <w:p>
            <w:pPr>
              <w:pStyle w:val="TableParagraph"/>
              <w:spacing w:before="7"/>
              <w:ind w:left="15"/>
              <w:jc w:val="center"/>
              <w:rPr>
                <w:b/>
                <w:sz w:val="18"/>
              </w:rPr>
            </w:pPr>
            <w:r>
              <w:rPr>
                <w:b/>
                <w:sz w:val="18"/>
              </w:rPr>
              <w:t>Total</w:t>
            </w:r>
          </w:p>
          <w:p>
            <w:pPr>
              <w:pStyle w:val="TableParagraph"/>
              <w:spacing w:line="193" w:lineRule="exact" w:before="28"/>
              <w:ind w:left="18"/>
              <w:jc w:val="center"/>
              <w:rPr>
                <w:b/>
                <w:sz w:val="18"/>
              </w:rPr>
            </w:pPr>
            <w:r>
              <w:rPr>
                <w:b/>
                <w:sz w:val="18"/>
              </w:rPr>
              <w:t>(€)</w:t>
            </w:r>
          </w:p>
        </w:tc>
      </w:tr>
      <w:tr>
        <w:trPr>
          <w:trHeight w:val="299" w:hRule="atLeast"/>
        </w:trPr>
        <w:tc>
          <w:tcPr>
            <w:tcW w:w="6265" w:type="dxa"/>
            <w:shd w:val="clear" w:color="auto" w:fill="D2F3FF"/>
          </w:tcPr>
          <w:p>
            <w:pPr>
              <w:pStyle w:val="TableParagraph"/>
              <w:spacing w:before="45"/>
              <w:ind w:left="30"/>
              <w:rPr>
                <w:b/>
                <w:sz w:val="18"/>
              </w:rPr>
            </w:pPr>
            <w:r>
              <w:rPr>
                <w:b/>
                <w:sz w:val="18"/>
              </w:rPr>
              <w:t>Preparatory Support for the Development of the LDS</w:t>
            </w:r>
          </w:p>
        </w:tc>
        <w:tc>
          <w:tcPr>
            <w:tcW w:w="1147" w:type="dxa"/>
            <w:shd w:val="clear" w:color="auto" w:fill="D2F3FF"/>
          </w:tcPr>
          <w:p>
            <w:pPr>
              <w:pStyle w:val="TableParagraph"/>
              <w:spacing w:before="45"/>
              <w:ind w:left="14"/>
              <w:jc w:val="center"/>
              <w:rPr>
                <w:sz w:val="18"/>
              </w:rPr>
            </w:pPr>
            <w:r>
              <w:rPr>
                <w:sz w:val="18"/>
              </w:rPr>
              <w:t>€27,500</w:t>
            </w:r>
          </w:p>
        </w:tc>
        <w:tc>
          <w:tcPr>
            <w:tcW w:w="1147" w:type="dxa"/>
            <w:shd w:val="clear" w:color="auto" w:fill="D2F3FF"/>
          </w:tcPr>
          <w:p>
            <w:pPr>
              <w:pStyle w:val="TableParagraph"/>
              <w:spacing w:before="45"/>
              <w:ind w:left="15"/>
              <w:jc w:val="center"/>
              <w:rPr>
                <w:sz w:val="18"/>
              </w:rPr>
            </w:pPr>
            <w:r>
              <w:rPr>
                <w:sz w:val="18"/>
              </w:rPr>
              <w:t>€22,500</w:t>
            </w:r>
          </w:p>
        </w:tc>
        <w:tc>
          <w:tcPr>
            <w:tcW w:w="1148" w:type="dxa"/>
            <w:shd w:val="clear" w:color="auto" w:fill="D2F3FF"/>
          </w:tcPr>
          <w:p>
            <w:pPr>
              <w:pStyle w:val="TableParagraph"/>
              <w:spacing w:before="45"/>
              <w:ind w:left="15"/>
              <w:jc w:val="center"/>
              <w:rPr>
                <w:sz w:val="18"/>
              </w:rPr>
            </w:pPr>
            <w:r>
              <w:rPr>
                <w:sz w:val="18"/>
              </w:rPr>
              <w:t>€0</w:t>
            </w:r>
          </w:p>
        </w:tc>
        <w:tc>
          <w:tcPr>
            <w:tcW w:w="1147" w:type="dxa"/>
            <w:shd w:val="clear" w:color="auto" w:fill="D2F3FF"/>
          </w:tcPr>
          <w:p>
            <w:pPr>
              <w:pStyle w:val="TableParagraph"/>
              <w:spacing w:before="45"/>
              <w:ind w:left="14"/>
              <w:jc w:val="center"/>
              <w:rPr>
                <w:sz w:val="18"/>
              </w:rPr>
            </w:pPr>
            <w:r>
              <w:rPr>
                <w:sz w:val="18"/>
              </w:rPr>
              <w:t>€0</w:t>
            </w:r>
          </w:p>
        </w:tc>
        <w:tc>
          <w:tcPr>
            <w:tcW w:w="1147" w:type="dxa"/>
            <w:shd w:val="clear" w:color="auto" w:fill="D2F3FF"/>
          </w:tcPr>
          <w:p>
            <w:pPr>
              <w:pStyle w:val="TableParagraph"/>
              <w:spacing w:before="45"/>
              <w:ind w:left="15"/>
              <w:jc w:val="center"/>
              <w:rPr>
                <w:sz w:val="18"/>
              </w:rPr>
            </w:pPr>
            <w:r>
              <w:rPr>
                <w:sz w:val="18"/>
              </w:rPr>
              <w:t>€0</w:t>
            </w:r>
          </w:p>
        </w:tc>
        <w:tc>
          <w:tcPr>
            <w:tcW w:w="1147" w:type="dxa"/>
            <w:shd w:val="clear" w:color="auto" w:fill="D2F3FF"/>
          </w:tcPr>
          <w:p>
            <w:pPr>
              <w:pStyle w:val="TableParagraph"/>
              <w:spacing w:before="45"/>
              <w:ind w:left="16"/>
              <w:jc w:val="center"/>
              <w:rPr>
                <w:sz w:val="18"/>
              </w:rPr>
            </w:pPr>
            <w:r>
              <w:rPr>
                <w:sz w:val="18"/>
              </w:rPr>
              <w:t>€0</w:t>
            </w:r>
          </w:p>
        </w:tc>
        <w:tc>
          <w:tcPr>
            <w:tcW w:w="1147" w:type="dxa"/>
            <w:shd w:val="clear" w:color="auto" w:fill="D2F3FF"/>
          </w:tcPr>
          <w:p>
            <w:pPr>
              <w:pStyle w:val="TableParagraph"/>
              <w:spacing w:before="45"/>
              <w:ind w:left="17"/>
              <w:jc w:val="center"/>
              <w:rPr>
                <w:b/>
                <w:sz w:val="18"/>
              </w:rPr>
            </w:pPr>
            <w:r>
              <w:rPr>
                <w:b/>
                <w:sz w:val="18"/>
              </w:rPr>
              <w:t>€50,000</w:t>
            </w:r>
          </w:p>
        </w:tc>
      </w:tr>
      <w:tr>
        <w:trPr>
          <w:trHeight w:val="299" w:hRule="atLeast"/>
        </w:trPr>
        <w:tc>
          <w:tcPr>
            <w:tcW w:w="14295" w:type="dxa"/>
            <w:gridSpan w:val="8"/>
            <w:shd w:val="clear" w:color="auto" w:fill="D2F3FF"/>
          </w:tcPr>
          <w:p>
            <w:pPr>
              <w:pStyle w:val="TableParagraph"/>
              <w:spacing w:before="36"/>
              <w:ind w:left="30"/>
              <w:rPr>
                <w:b/>
                <w:sz w:val="18"/>
              </w:rPr>
            </w:pPr>
            <w:r>
              <w:rPr>
                <w:b/>
                <w:spacing w:val="-1"/>
                <w:w w:val="97"/>
                <w:sz w:val="18"/>
              </w:rPr>
              <w:t>I</w:t>
            </w:r>
            <w:r>
              <w:rPr>
                <w:b/>
                <w:spacing w:val="-1"/>
                <w:w w:val="91"/>
                <w:sz w:val="18"/>
              </w:rPr>
              <w:t>m</w:t>
            </w:r>
            <w:r>
              <w:rPr>
                <w:b/>
                <w:w w:val="91"/>
                <w:sz w:val="18"/>
              </w:rPr>
              <w:t>p</w:t>
            </w:r>
            <w:r>
              <w:rPr>
                <w:b/>
                <w:w w:val="89"/>
                <w:sz w:val="18"/>
              </w:rPr>
              <w:t>l</w:t>
            </w:r>
            <w:r>
              <w:rPr>
                <w:b/>
                <w:spacing w:val="-1"/>
                <w:w w:val="91"/>
                <w:sz w:val="18"/>
              </w:rPr>
              <w:t>e</w:t>
            </w:r>
            <w:r>
              <w:rPr>
                <w:b/>
                <w:spacing w:val="-1"/>
                <w:w w:val="92"/>
                <w:sz w:val="18"/>
              </w:rPr>
              <w:t>ment</w:t>
            </w:r>
            <w:r>
              <w:rPr>
                <w:b/>
                <w:w w:val="92"/>
                <w:sz w:val="18"/>
              </w:rPr>
              <w:t>a</w:t>
            </w:r>
            <w:r>
              <w:rPr>
                <w:b/>
                <w:spacing w:val="-1"/>
                <w:w w:val="105"/>
                <w:sz w:val="18"/>
              </w:rPr>
              <w:t>t</w:t>
            </w:r>
            <w:r>
              <w:rPr>
                <w:b/>
                <w:w w:val="89"/>
                <w:sz w:val="18"/>
              </w:rPr>
              <w:t>i</w:t>
            </w:r>
            <w:r>
              <w:rPr>
                <w:b/>
                <w:w w:val="89"/>
                <w:sz w:val="18"/>
              </w:rPr>
              <w:t>on</w:t>
            </w:r>
            <w:r>
              <w:rPr>
                <w:b/>
                <w:spacing w:val="-9"/>
                <w:sz w:val="18"/>
              </w:rPr>
              <w:t> </w:t>
            </w:r>
            <w:r>
              <w:rPr>
                <w:b/>
                <w:w w:val="91"/>
                <w:sz w:val="18"/>
              </w:rPr>
              <w:t>of</w:t>
            </w:r>
            <w:r>
              <w:rPr>
                <w:b/>
                <w:spacing w:val="-10"/>
                <w:sz w:val="18"/>
              </w:rPr>
              <w:t> </w:t>
            </w:r>
            <w:r>
              <w:rPr>
                <w:b/>
                <w:w w:val="89"/>
                <w:sz w:val="18"/>
              </w:rPr>
              <w:t>op</w:t>
            </w:r>
            <w:r>
              <w:rPr>
                <w:b/>
                <w:spacing w:val="-1"/>
                <w:w w:val="91"/>
                <w:sz w:val="18"/>
              </w:rPr>
              <w:t>e</w:t>
            </w:r>
            <w:r>
              <w:rPr>
                <w:b/>
                <w:spacing w:val="-1"/>
                <w:w w:val="91"/>
                <w:sz w:val="18"/>
              </w:rPr>
              <w:t>r</w:t>
            </w:r>
            <w:r>
              <w:rPr>
                <w:b/>
                <w:w w:val="91"/>
                <w:sz w:val="18"/>
              </w:rPr>
              <w:t>a</w:t>
            </w:r>
            <w:r>
              <w:rPr>
                <w:b/>
                <w:spacing w:val="-1"/>
                <w:w w:val="105"/>
                <w:sz w:val="18"/>
              </w:rPr>
              <w:t>t</w:t>
            </w:r>
            <w:r>
              <w:rPr>
                <w:b/>
                <w:w w:val="89"/>
                <w:sz w:val="18"/>
              </w:rPr>
              <w:t>i</w:t>
            </w:r>
            <w:r>
              <w:rPr>
                <w:b/>
                <w:w w:val="89"/>
                <w:sz w:val="18"/>
              </w:rPr>
              <w:t>on</w:t>
            </w:r>
            <w:r>
              <w:rPr>
                <w:b/>
                <w:spacing w:val="-1"/>
                <w:w w:val="72"/>
                <w:sz w:val="18"/>
              </w:rPr>
              <w:t>s</w:t>
            </w:r>
            <w:r>
              <w:rPr>
                <w:b/>
                <w:w w:val="156"/>
                <w:sz w:val="18"/>
              </w:rPr>
              <w:t>/</w:t>
            </w:r>
            <w:r>
              <w:rPr>
                <w:b/>
                <w:w w:val="89"/>
                <w:sz w:val="18"/>
              </w:rPr>
              <w:t>pro</w:t>
            </w:r>
            <w:r>
              <w:rPr>
                <w:b/>
                <w:spacing w:val="-1"/>
                <w:w w:val="93"/>
                <w:sz w:val="18"/>
              </w:rPr>
              <w:t>j</w:t>
            </w:r>
            <w:r>
              <w:rPr>
                <w:b/>
                <w:spacing w:val="-1"/>
                <w:w w:val="91"/>
                <w:sz w:val="18"/>
              </w:rPr>
              <w:t>e</w:t>
            </w:r>
            <w:r>
              <w:rPr>
                <w:b/>
                <w:w w:val="76"/>
                <w:sz w:val="18"/>
              </w:rPr>
              <w:t>c</w:t>
            </w:r>
            <w:r>
              <w:rPr>
                <w:b/>
                <w:spacing w:val="-1"/>
                <w:w w:val="105"/>
                <w:sz w:val="18"/>
              </w:rPr>
              <w:t>t</w:t>
            </w:r>
            <w:r>
              <w:rPr>
                <w:b/>
                <w:w w:val="72"/>
                <w:sz w:val="18"/>
              </w:rPr>
              <w:t>s</w:t>
            </w:r>
            <w:r>
              <w:rPr>
                <w:b/>
                <w:spacing w:val="-10"/>
                <w:sz w:val="18"/>
              </w:rPr>
              <w:t> </w:t>
            </w:r>
            <w:r>
              <w:rPr>
                <w:b/>
                <w:w w:val="89"/>
                <w:sz w:val="18"/>
              </w:rPr>
              <w:t>und</w:t>
            </w:r>
            <w:r>
              <w:rPr>
                <w:b/>
                <w:spacing w:val="-1"/>
                <w:w w:val="91"/>
                <w:sz w:val="18"/>
              </w:rPr>
              <w:t>e</w:t>
            </w:r>
            <w:r>
              <w:rPr>
                <w:b/>
                <w:w w:val="92"/>
                <w:sz w:val="18"/>
              </w:rPr>
              <w:t>r</w:t>
            </w:r>
            <w:r>
              <w:rPr>
                <w:b/>
                <w:spacing w:val="-9"/>
                <w:sz w:val="18"/>
              </w:rPr>
              <w:t> </w:t>
            </w:r>
            <w:r>
              <w:rPr>
                <w:b/>
                <w:spacing w:val="-2"/>
                <w:w w:val="105"/>
                <w:sz w:val="18"/>
              </w:rPr>
              <w:t>t</w:t>
            </w:r>
            <w:r>
              <w:rPr>
                <w:b/>
                <w:w w:val="90"/>
                <w:sz w:val="18"/>
              </w:rPr>
              <w:t>he</w:t>
            </w:r>
            <w:r>
              <w:rPr>
                <w:b/>
                <w:spacing w:val="-9"/>
                <w:sz w:val="18"/>
              </w:rPr>
              <w:t> </w:t>
            </w:r>
            <w:r>
              <w:rPr>
                <w:b/>
                <w:spacing w:val="-1"/>
                <w:w w:val="70"/>
                <w:sz w:val="18"/>
              </w:rPr>
              <w:t>L</w:t>
            </w:r>
            <w:r>
              <w:rPr>
                <w:b/>
                <w:spacing w:val="-1"/>
                <w:w w:val="80"/>
                <w:sz w:val="18"/>
              </w:rPr>
              <w:t>DS</w:t>
            </w:r>
          </w:p>
        </w:tc>
      </w:tr>
      <w:tr>
        <w:trPr>
          <w:trHeight w:val="299" w:hRule="atLeast"/>
        </w:trPr>
        <w:tc>
          <w:tcPr>
            <w:tcW w:w="6265" w:type="dxa"/>
            <w:shd w:val="clear" w:color="auto" w:fill="E7F8FF"/>
          </w:tcPr>
          <w:p>
            <w:pPr>
              <w:pStyle w:val="TableParagraph"/>
              <w:spacing w:before="45"/>
              <w:ind w:left="30"/>
              <w:rPr>
                <w:sz w:val="18"/>
              </w:rPr>
            </w:pPr>
            <w:r>
              <w:rPr>
                <w:sz w:val="18"/>
              </w:rPr>
              <w:t>Theme 1: Economic Development, Enterprise Development &amp; Job Creation</w:t>
            </w:r>
          </w:p>
        </w:tc>
        <w:tc>
          <w:tcPr>
            <w:tcW w:w="1147" w:type="dxa"/>
            <w:shd w:val="clear" w:color="auto" w:fill="E7F8FF"/>
          </w:tcPr>
          <w:p>
            <w:pPr>
              <w:pStyle w:val="TableParagraph"/>
              <w:spacing w:before="45"/>
              <w:ind w:left="14"/>
              <w:jc w:val="center"/>
              <w:rPr>
                <w:sz w:val="18"/>
              </w:rPr>
            </w:pPr>
            <w:r>
              <w:rPr>
                <w:sz w:val="18"/>
              </w:rPr>
              <w:t>€0</w:t>
            </w:r>
          </w:p>
        </w:tc>
        <w:tc>
          <w:tcPr>
            <w:tcW w:w="1147" w:type="dxa"/>
            <w:shd w:val="clear" w:color="auto" w:fill="E7F8FF"/>
          </w:tcPr>
          <w:p>
            <w:pPr>
              <w:pStyle w:val="TableParagraph"/>
              <w:spacing w:before="45"/>
              <w:ind w:left="12"/>
              <w:jc w:val="center"/>
              <w:rPr>
                <w:sz w:val="18"/>
              </w:rPr>
            </w:pPr>
            <w:r>
              <w:rPr>
                <w:sz w:val="18"/>
              </w:rPr>
              <w:t>€238,624</w:t>
            </w:r>
          </w:p>
        </w:tc>
        <w:tc>
          <w:tcPr>
            <w:tcW w:w="1148" w:type="dxa"/>
            <w:shd w:val="clear" w:color="auto" w:fill="E7F8FF"/>
          </w:tcPr>
          <w:p>
            <w:pPr>
              <w:pStyle w:val="TableParagraph"/>
              <w:spacing w:before="45"/>
              <w:ind w:left="11"/>
              <w:jc w:val="center"/>
              <w:rPr>
                <w:sz w:val="18"/>
              </w:rPr>
            </w:pPr>
            <w:r>
              <w:rPr>
                <w:sz w:val="18"/>
              </w:rPr>
              <w:t>€596,560</w:t>
            </w:r>
          </w:p>
        </w:tc>
        <w:tc>
          <w:tcPr>
            <w:tcW w:w="1147" w:type="dxa"/>
            <w:shd w:val="clear" w:color="auto" w:fill="E7F8FF"/>
          </w:tcPr>
          <w:p>
            <w:pPr>
              <w:pStyle w:val="TableParagraph"/>
              <w:spacing w:before="45"/>
              <w:ind w:left="0" w:right="139"/>
              <w:jc w:val="right"/>
              <w:rPr>
                <w:sz w:val="18"/>
              </w:rPr>
            </w:pPr>
            <w:r>
              <w:rPr>
                <w:w w:val="90"/>
                <w:sz w:val="18"/>
              </w:rPr>
              <w:t>€1,036,560</w:t>
            </w:r>
          </w:p>
        </w:tc>
        <w:tc>
          <w:tcPr>
            <w:tcW w:w="1147" w:type="dxa"/>
            <w:shd w:val="clear" w:color="auto" w:fill="E7F8FF"/>
          </w:tcPr>
          <w:p>
            <w:pPr>
              <w:pStyle w:val="TableParagraph"/>
              <w:spacing w:before="45"/>
              <w:ind w:left="12"/>
              <w:jc w:val="center"/>
              <w:rPr>
                <w:sz w:val="18"/>
              </w:rPr>
            </w:pPr>
            <w:r>
              <w:rPr>
                <w:sz w:val="18"/>
              </w:rPr>
              <w:t>€784,840</w:t>
            </w:r>
          </w:p>
        </w:tc>
        <w:tc>
          <w:tcPr>
            <w:tcW w:w="1147" w:type="dxa"/>
            <w:shd w:val="clear" w:color="auto" w:fill="E7F8FF"/>
          </w:tcPr>
          <w:p>
            <w:pPr>
              <w:pStyle w:val="TableParagraph"/>
              <w:spacing w:before="45"/>
              <w:ind w:left="0" w:right="207"/>
              <w:jc w:val="right"/>
              <w:rPr>
                <w:sz w:val="18"/>
              </w:rPr>
            </w:pPr>
            <w:r>
              <w:rPr>
                <w:w w:val="90"/>
                <w:sz w:val="18"/>
              </w:rPr>
              <w:t>€326,216</w:t>
            </w:r>
          </w:p>
        </w:tc>
        <w:tc>
          <w:tcPr>
            <w:tcW w:w="1147" w:type="dxa"/>
            <w:shd w:val="clear" w:color="auto" w:fill="E7F8FF"/>
          </w:tcPr>
          <w:p>
            <w:pPr>
              <w:pStyle w:val="TableParagraph"/>
              <w:spacing w:before="45"/>
              <w:ind w:left="17"/>
              <w:jc w:val="center"/>
              <w:rPr>
                <w:b/>
                <w:sz w:val="18"/>
              </w:rPr>
            </w:pPr>
            <w:r>
              <w:rPr>
                <w:b/>
                <w:sz w:val="18"/>
              </w:rPr>
              <w:t>€2,982,800</w:t>
            </w:r>
          </w:p>
        </w:tc>
      </w:tr>
      <w:tr>
        <w:trPr>
          <w:trHeight w:val="299" w:hRule="atLeast"/>
        </w:trPr>
        <w:tc>
          <w:tcPr>
            <w:tcW w:w="6265" w:type="dxa"/>
            <w:shd w:val="clear" w:color="auto" w:fill="E7F8FF"/>
          </w:tcPr>
          <w:p>
            <w:pPr>
              <w:pStyle w:val="TableParagraph"/>
              <w:spacing w:before="45"/>
              <w:ind w:left="30"/>
              <w:rPr>
                <w:sz w:val="18"/>
              </w:rPr>
            </w:pPr>
            <w:r>
              <w:rPr>
                <w:sz w:val="18"/>
              </w:rPr>
              <w:t>Theme 2: Social Inclusion</w:t>
            </w:r>
          </w:p>
        </w:tc>
        <w:tc>
          <w:tcPr>
            <w:tcW w:w="1147" w:type="dxa"/>
            <w:shd w:val="clear" w:color="auto" w:fill="E7F8FF"/>
          </w:tcPr>
          <w:p>
            <w:pPr>
              <w:pStyle w:val="TableParagraph"/>
              <w:spacing w:before="45"/>
              <w:ind w:left="14"/>
              <w:jc w:val="center"/>
              <w:rPr>
                <w:sz w:val="18"/>
              </w:rPr>
            </w:pPr>
            <w:r>
              <w:rPr>
                <w:sz w:val="18"/>
              </w:rPr>
              <w:t>€0</w:t>
            </w:r>
          </w:p>
        </w:tc>
        <w:tc>
          <w:tcPr>
            <w:tcW w:w="1147" w:type="dxa"/>
            <w:shd w:val="clear" w:color="auto" w:fill="E7F8FF"/>
          </w:tcPr>
          <w:p>
            <w:pPr>
              <w:pStyle w:val="TableParagraph"/>
              <w:spacing w:before="45"/>
              <w:ind w:left="12"/>
              <w:jc w:val="center"/>
              <w:rPr>
                <w:sz w:val="18"/>
              </w:rPr>
            </w:pPr>
            <w:r>
              <w:rPr>
                <w:sz w:val="18"/>
              </w:rPr>
              <w:t>€161,925</w:t>
            </w:r>
          </w:p>
        </w:tc>
        <w:tc>
          <w:tcPr>
            <w:tcW w:w="1148" w:type="dxa"/>
            <w:shd w:val="clear" w:color="auto" w:fill="E7F8FF"/>
          </w:tcPr>
          <w:p>
            <w:pPr>
              <w:pStyle w:val="TableParagraph"/>
              <w:spacing w:before="45"/>
              <w:ind w:left="11"/>
              <w:jc w:val="center"/>
              <w:rPr>
                <w:sz w:val="18"/>
              </w:rPr>
            </w:pPr>
            <w:r>
              <w:rPr>
                <w:sz w:val="18"/>
              </w:rPr>
              <w:t>€404,812</w:t>
            </w:r>
          </w:p>
        </w:tc>
        <w:tc>
          <w:tcPr>
            <w:tcW w:w="1147" w:type="dxa"/>
            <w:shd w:val="clear" w:color="auto" w:fill="E7F8FF"/>
          </w:tcPr>
          <w:p>
            <w:pPr>
              <w:pStyle w:val="TableParagraph"/>
              <w:spacing w:before="45"/>
              <w:ind w:left="0" w:right="208"/>
              <w:jc w:val="right"/>
              <w:rPr>
                <w:sz w:val="18"/>
              </w:rPr>
            </w:pPr>
            <w:r>
              <w:rPr>
                <w:w w:val="90"/>
                <w:sz w:val="18"/>
              </w:rPr>
              <w:t>€607,209</w:t>
            </w:r>
          </w:p>
        </w:tc>
        <w:tc>
          <w:tcPr>
            <w:tcW w:w="1147" w:type="dxa"/>
            <w:shd w:val="clear" w:color="auto" w:fill="E7F8FF"/>
          </w:tcPr>
          <w:p>
            <w:pPr>
              <w:pStyle w:val="TableParagraph"/>
              <w:spacing w:before="45"/>
              <w:ind w:left="12"/>
              <w:jc w:val="center"/>
              <w:rPr>
                <w:sz w:val="18"/>
              </w:rPr>
            </w:pPr>
            <w:r>
              <w:rPr>
                <w:sz w:val="18"/>
              </w:rPr>
              <w:t>€708,416</w:t>
            </w:r>
          </w:p>
        </w:tc>
        <w:tc>
          <w:tcPr>
            <w:tcW w:w="1147" w:type="dxa"/>
            <w:shd w:val="clear" w:color="auto" w:fill="E7F8FF"/>
          </w:tcPr>
          <w:p>
            <w:pPr>
              <w:pStyle w:val="TableParagraph"/>
              <w:spacing w:before="45"/>
              <w:ind w:left="0" w:right="207"/>
              <w:jc w:val="right"/>
              <w:rPr>
                <w:sz w:val="18"/>
              </w:rPr>
            </w:pPr>
            <w:r>
              <w:rPr>
                <w:w w:val="90"/>
                <w:sz w:val="18"/>
              </w:rPr>
              <w:t>€141,683</w:t>
            </w:r>
          </w:p>
        </w:tc>
        <w:tc>
          <w:tcPr>
            <w:tcW w:w="1147" w:type="dxa"/>
            <w:shd w:val="clear" w:color="auto" w:fill="E7F8FF"/>
          </w:tcPr>
          <w:p>
            <w:pPr>
              <w:pStyle w:val="TableParagraph"/>
              <w:spacing w:before="45"/>
              <w:ind w:left="17"/>
              <w:jc w:val="center"/>
              <w:rPr>
                <w:b/>
                <w:sz w:val="18"/>
              </w:rPr>
            </w:pPr>
            <w:r>
              <w:rPr>
                <w:b/>
                <w:sz w:val="18"/>
              </w:rPr>
              <w:t>€2,024,045</w:t>
            </w:r>
          </w:p>
        </w:tc>
      </w:tr>
      <w:tr>
        <w:trPr>
          <w:trHeight w:val="299" w:hRule="atLeast"/>
        </w:trPr>
        <w:tc>
          <w:tcPr>
            <w:tcW w:w="6265" w:type="dxa"/>
            <w:shd w:val="clear" w:color="auto" w:fill="E7F8FF"/>
          </w:tcPr>
          <w:p>
            <w:pPr>
              <w:pStyle w:val="TableParagraph"/>
              <w:spacing w:before="45"/>
              <w:ind w:left="30"/>
              <w:rPr>
                <w:sz w:val="18"/>
              </w:rPr>
            </w:pPr>
            <w:r>
              <w:rPr>
                <w:sz w:val="18"/>
              </w:rPr>
              <w:t>Theme 3: Rural Environment</w:t>
            </w:r>
          </w:p>
        </w:tc>
        <w:tc>
          <w:tcPr>
            <w:tcW w:w="1147" w:type="dxa"/>
            <w:shd w:val="clear" w:color="auto" w:fill="E7F8FF"/>
          </w:tcPr>
          <w:p>
            <w:pPr>
              <w:pStyle w:val="TableParagraph"/>
              <w:spacing w:before="45"/>
              <w:ind w:left="14"/>
              <w:jc w:val="center"/>
              <w:rPr>
                <w:sz w:val="18"/>
              </w:rPr>
            </w:pPr>
            <w:r>
              <w:rPr>
                <w:sz w:val="18"/>
              </w:rPr>
              <w:t>€0</w:t>
            </w:r>
          </w:p>
        </w:tc>
        <w:tc>
          <w:tcPr>
            <w:tcW w:w="1147" w:type="dxa"/>
            <w:shd w:val="clear" w:color="auto" w:fill="E7F8FF"/>
          </w:tcPr>
          <w:p>
            <w:pPr>
              <w:pStyle w:val="TableParagraph"/>
              <w:spacing w:before="45"/>
              <w:ind w:left="12"/>
              <w:jc w:val="center"/>
              <w:rPr>
                <w:sz w:val="18"/>
              </w:rPr>
            </w:pPr>
            <w:r>
              <w:rPr>
                <w:sz w:val="18"/>
              </w:rPr>
              <w:t>€110,791</w:t>
            </w:r>
          </w:p>
        </w:tc>
        <w:tc>
          <w:tcPr>
            <w:tcW w:w="1148" w:type="dxa"/>
            <w:shd w:val="clear" w:color="auto" w:fill="E7F8FF"/>
          </w:tcPr>
          <w:p>
            <w:pPr>
              <w:pStyle w:val="TableParagraph"/>
              <w:spacing w:before="45"/>
              <w:ind w:left="11"/>
              <w:jc w:val="center"/>
              <w:rPr>
                <w:sz w:val="18"/>
              </w:rPr>
            </w:pPr>
            <w:r>
              <w:rPr>
                <w:sz w:val="18"/>
              </w:rPr>
              <w:t>€276,974</w:t>
            </w:r>
          </w:p>
        </w:tc>
        <w:tc>
          <w:tcPr>
            <w:tcW w:w="1147" w:type="dxa"/>
            <w:shd w:val="clear" w:color="auto" w:fill="E7F8FF"/>
          </w:tcPr>
          <w:p>
            <w:pPr>
              <w:pStyle w:val="TableParagraph"/>
              <w:spacing w:before="45"/>
              <w:ind w:left="0" w:right="208"/>
              <w:jc w:val="right"/>
              <w:rPr>
                <w:sz w:val="18"/>
              </w:rPr>
            </w:pPr>
            <w:r>
              <w:rPr>
                <w:w w:val="90"/>
                <w:sz w:val="18"/>
              </w:rPr>
              <w:t>€415,459</w:t>
            </w:r>
          </w:p>
        </w:tc>
        <w:tc>
          <w:tcPr>
            <w:tcW w:w="1147" w:type="dxa"/>
            <w:shd w:val="clear" w:color="auto" w:fill="E7F8FF"/>
          </w:tcPr>
          <w:p>
            <w:pPr>
              <w:pStyle w:val="TableParagraph"/>
              <w:spacing w:before="45"/>
              <w:ind w:left="12"/>
              <w:jc w:val="center"/>
              <w:rPr>
                <w:sz w:val="18"/>
              </w:rPr>
            </w:pPr>
            <w:r>
              <w:rPr>
                <w:sz w:val="18"/>
              </w:rPr>
              <w:t>€484,705</w:t>
            </w:r>
          </w:p>
        </w:tc>
        <w:tc>
          <w:tcPr>
            <w:tcW w:w="1147" w:type="dxa"/>
            <w:shd w:val="clear" w:color="auto" w:fill="E7F8FF"/>
          </w:tcPr>
          <w:p>
            <w:pPr>
              <w:pStyle w:val="TableParagraph"/>
              <w:spacing w:before="45"/>
              <w:ind w:left="0" w:right="253"/>
              <w:jc w:val="right"/>
              <w:rPr>
                <w:sz w:val="18"/>
              </w:rPr>
            </w:pPr>
            <w:r>
              <w:rPr>
                <w:w w:val="90"/>
                <w:sz w:val="18"/>
              </w:rPr>
              <w:t>€96,941</w:t>
            </w:r>
          </w:p>
        </w:tc>
        <w:tc>
          <w:tcPr>
            <w:tcW w:w="1147" w:type="dxa"/>
            <w:shd w:val="clear" w:color="auto" w:fill="E7F8FF"/>
          </w:tcPr>
          <w:p>
            <w:pPr>
              <w:pStyle w:val="TableParagraph"/>
              <w:spacing w:before="45"/>
              <w:ind w:left="17"/>
              <w:jc w:val="center"/>
              <w:rPr>
                <w:b/>
                <w:sz w:val="18"/>
              </w:rPr>
            </w:pPr>
            <w:r>
              <w:rPr>
                <w:b/>
                <w:sz w:val="18"/>
              </w:rPr>
              <w:t>€1,384,870</w:t>
            </w:r>
          </w:p>
        </w:tc>
      </w:tr>
      <w:tr>
        <w:trPr>
          <w:trHeight w:val="300" w:hRule="atLeast"/>
        </w:trPr>
        <w:tc>
          <w:tcPr>
            <w:tcW w:w="6265" w:type="dxa"/>
            <w:shd w:val="clear" w:color="auto" w:fill="D2F3FF"/>
          </w:tcPr>
          <w:p>
            <w:pPr>
              <w:pStyle w:val="TableParagraph"/>
              <w:spacing w:before="46"/>
              <w:ind w:left="30"/>
              <w:rPr>
                <w:b/>
                <w:sz w:val="18"/>
              </w:rPr>
            </w:pPr>
            <w:r>
              <w:rPr>
                <w:b/>
                <w:sz w:val="18"/>
              </w:rPr>
              <w:t>LAG Administration &amp; Animation Costs</w:t>
            </w:r>
          </w:p>
        </w:tc>
        <w:tc>
          <w:tcPr>
            <w:tcW w:w="1147" w:type="dxa"/>
            <w:shd w:val="clear" w:color="auto" w:fill="D2F3FF"/>
          </w:tcPr>
          <w:p>
            <w:pPr>
              <w:pStyle w:val="TableParagraph"/>
              <w:spacing w:before="46"/>
              <w:ind w:left="14"/>
              <w:jc w:val="center"/>
              <w:rPr>
                <w:sz w:val="18"/>
              </w:rPr>
            </w:pPr>
            <w:r>
              <w:rPr>
                <w:sz w:val="18"/>
              </w:rPr>
              <w:t>€0</w:t>
            </w:r>
          </w:p>
        </w:tc>
        <w:tc>
          <w:tcPr>
            <w:tcW w:w="1147" w:type="dxa"/>
            <w:shd w:val="clear" w:color="auto" w:fill="D2F3FF"/>
          </w:tcPr>
          <w:p>
            <w:pPr>
              <w:pStyle w:val="TableParagraph"/>
              <w:spacing w:before="46"/>
              <w:ind w:left="12"/>
              <w:jc w:val="center"/>
              <w:rPr>
                <w:sz w:val="18"/>
              </w:rPr>
            </w:pPr>
            <w:r>
              <w:rPr>
                <w:sz w:val="18"/>
              </w:rPr>
              <w:t>€412,264</w:t>
            </w:r>
          </w:p>
        </w:tc>
        <w:tc>
          <w:tcPr>
            <w:tcW w:w="1148" w:type="dxa"/>
            <w:shd w:val="clear" w:color="auto" w:fill="D2F3FF"/>
          </w:tcPr>
          <w:p>
            <w:pPr>
              <w:pStyle w:val="TableParagraph"/>
              <w:spacing w:before="46"/>
              <w:ind w:left="11"/>
              <w:jc w:val="center"/>
              <w:rPr>
                <w:sz w:val="18"/>
              </w:rPr>
            </w:pPr>
            <w:r>
              <w:rPr>
                <w:sz w:val="18"/>
              </w:rPr>
              <w:t>€411,764</w:t>
            </w:r>
          </w:p>
        </w:tc>
        <w:tc>
          <w:tcPr>
            <w:tcW w:w="1147" w:type="dxa"/>
            <w:shd w:val="clear" w:color="auto" w:fill="D2F3FF"/>
          </w:tcPr>
          <w:p>
            <w:pPr>
              <w:pStyle w:val="TableParagraph"/>
              <w:spacing w:before="46"/>
              <w:ind w:left="0" w:right="208"/>
              <w:jc w:val="right"/>
              <w:rPr>
                <w:sz w:val="18"/>
              </w:rPr>
            </w:pPr>
            <w:r>
              <w:rPr>
                <w:w w:val="90"/>
                <w:sz w:val="18"/>
              </w:rPr>
              <w:t>€415,152</w:t>
            </w:r>
          </w:p>
        </w:tc>
        <w:tc>
          <w:tcPr>
            <w:tcW w:w="1147" w:type="dxa"/>
            <w:shd w:val="clear" w:color="auto" w:fill="D2F3FF"/>
          </w:tcPr>
          <w:p>
            <w:pPr>
              <w:pStyle w:val="TableParagraph"/>
              <w:spacing w:before="46"/>
              <w:ind w:left="12"/>
              <w:jc w:val="center"/>
              <w:rPr>
                <w:sz w:val="18"/>
              </w:rPr>
            </w:pPr>
            <w:r>
              <w:rPr>
                <w:sz w:val="18"/>
              </w:rPr>
              <w:t>€413,645</w:t>
            </w:r>
          </w:p>
        </w:tc>
        <w:tc>
          <w:tcPr>
            <w:tcW w:w="1147" w:type="dxa"/>
            <w:shd w:val="clear" w:color="auto" w:fill="D2F3FF"/>
          </w:tcPr>
          <w:p>
            <w:pPr>
              <w:pStyle w:val="TableParagraph"/>
              <w:spacing w:before="46"/>
              <w:ind w:left="0" w:right="207"/>
              <w:jc w:val="right"/>
              <w:rPr>
                <w:sz w:val="18"/>
              </w:rPr>
            </w:pPr>
            <w:r>
              <w:rPr>
                <w:w w:val="90"/>
                <w:sz w:val="18"/>
              </w:rPr>
              <w:t>€427,745</w:t>
            </w:r>
          </w:p>
        </w:tc>
        <w:tc>
          <w:tcPr>
            <w:tcW w:w="1147" w:type="dxa"/>
            <w:shd w:val="clear" w:color="auto" w:fill="D2F3FF"/>
          </w:tcPr>
          <w:p>
            <w:pPr>
              <w:pStyle w:val="TableParagraph"/>
              <w:spacing w:before="46"/>
              <w:ind w:left="17"/>
              <w:jc w:val="center"/>
              <w:rPr>
                <w:b/>
                <w:sz w:val="18"/>
              </w:rPr>
            </w:pPr>
            <w:r>
              <w:rPr>
                <w:b/>
                <w:sz w:val="18"/>
              </w:rPr>
              <w:t>€2,080,571</w:t>
            </w:r>
          </w:p>
        </w:tc>
      </w:tr>
      <w:tr>
        <w:trPr>
          <w:trHeight w:val="299" w:hRule="atLeast"/>
        </w:trPr>
        <w:tc>
          <w:tcPr>
            <w:tcW w:w="6265" w:type="dxa"/>
            <w:shd w:val="clear" w:color="auto" w:fill="D2F3FF"/>
          </w:tcPr>
          <w:p>
            <w:pPr>
              <w:pStyle w:val="TableParagraph"/>
              <w:spacing w:before="45"/>
              <w:ind w:left="30"/>
              <w:rPr>
                <w:b/>
                <w:sz w:val="18"/>
              </w:rPr>
            </w:pPr>
            <w:r>
              <w:rPr>
                <w:b/>
                <w:sz w:val="18"/>
                <w:u w:val="single"/>
              </w:rPr>
              <w:t>Total</w:t>
            </w:r>
          </w:p>
        </w:tc>
        <w:tc>
          <w:tcPr>
            <w:tcW w:w="1147" w:type="dxa"/>
            <w:shd w:val="clear" w:color="auto" w:fill="D2F3FF"/>
          </w:tcPr>
          <w:p>
            <w:pPr>
              <w:pStyle w:val="TableParagraph"/>
              <w:spacing w:before="45"/>
              <w:ind w:left="14"/>
              <w:jc w:val="center"/>
              <w:rPr>
                <w:b/>
                <w:sz w:val="18"/>
              </w:rPr>
            </w:pPr>
            <w:r>
              <w:rPr>
                <w:rFonts w:ascii="Times New Roman" w:hAnsi="Times New Roman"/>
                <w:w w:val="101"/>
                <w:sz w:val="18"/>
                <w:u w:val="single"/>
              </w:rPr>
              <w:t> </w:t>
            </w:r>
            <w:r>
              <w:rPr>
                <w:b/>
                <w:sz w:val="18"/>
                <w:u w:val="single"/>
              </w:rPr>
              <w:t>€27,500</w:t>
            </w:r>
          </w:p>
        </w:tc>
        <w:tc>
          <w:tcPr>
            <w:tcW w:w="1147" w:type="dxa"/>
            <w:shd w:val="clear" w:color="auto" w:fill="D2F3FF"/>
          </w:tcPr>
          <w:p>
            <w:pPr>
              <w:pStyle w:val="TableParagraph"/>
              <w:spacing w:before="45"/>
              <w:ind w:left="17"/>
              <w:jc w:val="center"/>
              <w:rPr>
                <w:b/>
                <w:sz w:val="18"/>
              </w:rPr>
            </w:pPr>
            <w:r>
              <w:rPr>
                <w:rFonts w:ascii="Times New Roman" w:hAnsi="Times New Roman"/>
                <w:w w:val="101"/>
                <w:sz w:val="18"/>
                <w:u w:val="single"/>
              </w:rPr>
              <w:t> </w:t>
            </w:r>
            <w:r>
              <w:rPr>
                <w:b/>
                <w:sz w:val="18"/>
                <w:u w:val="single"/>
              </w:rPr>
              <w:t>€946,104</w:t>
            </w:r>
          </w:p>
        </w:tc>
        <w:tc>
          <w:tcPr>
            <w:tcW w:w="1148" w:type="dxa"/>
            <w:shd w:val="clear" w:color="auto" w:fill="D2F3FF"/>
          </w:tcPr>
          <w:p>
            <w:pPr>
              <w:pStyle w:val="TableParagraph"/>
              <w:spacing w:before="45"/>
              <w:ind w:left="14"/>
              <w:jc w:val="center"/>
              <w:rPr>
                <w:b/>
                <w:sz w:val="18"/>
              </w:rPr>
            </w:pPr>
            <w:r>
              <w:rPr>
                <w:rFonts w:ascii="Times New Roman" w:hAnsi="Times New Roman"/>
                <w:w w:val="101"/>
                <w:sz w:val="18"/>
                <w:u w:val="single"/>
              </w:rPr>
              <w:t> </w:t>
            </w:r>
            <w:r>
              <w:rPr>
                <w:b/>
                <w:sz w:val="18"/>
                <w:u w:val="single"/>
              </w:rPr>
              <w:t>€1,690,110</w:t>
            </w:r>
          </w:p>
        </w:tc>
        <w:tc>
          <w:tcPr>
            <w:tcW w:w="1147" w:type="dxa"/>
            <w:shd w:val="clear" w:color="auto" w:fill="D2F3FF"/>
          </w:tcPr>
          <w:p>
            <w:pPr>
              <w:pStyle w:val="TableParagraph"/>
              <w:spacing w:before="45"/>
              <w:ind w:left="0" w:right="134"/>
              <w:jc w:val="right"/>
              <w:rPr>
                <w:b/>
                <w:sz w:val="18"/>
              </w:rPr>
            </w:pPr>
            <w:r>
              <w:rPr>
                <w:rFonts w:ascii="Times New Roman" w:hAnsi="Times New Roman"/>
                <w:w w:val="101"/>
                <w:sz w:val="18"/>
                <w:u w:val="single"/>
              </w:rPr>
              <w:t> </w:t>
            </w:r>
            <w:r>
              <w:rPr>
                <w:b/>
                <w:w w:val="90"/>
                <w:sz w:val="18"/>
                <w:u w:val="single"/>
              </w:rPr>
              <w:t>€2,474,380</w:t>
            </w:r>
          </w:p>
        </w:tc>
        <w:tc>
          <w:tcPr>
            <w:tcW w:w="1147" w:type="dxa"/>
            <w:shd w:val="clear" w:color="auto" w:fill="D2F3FF"/>
          </w:tcPr>
          <w:p>
            <w:pPr>
              <w:pStyle w:val="TableParagraph"/>
              <w:spacing w:before="45"/>
              <w:ind w:left="15"/>
              <w:jc w:val="center"/>
              <w:rPr>
                <w:b/>
                <w:sz w:val="18"/>
              </w:rPr>
            </w:pPr>
            <w:r>
              <w:rPr>
                <w:rFonts w:ascii="Times New Roman" w:hAnsi="Times New Roman"/>
                <w:w w:val="101"/>
                <w:sz w:val="18"/>
                <w:u w:val="single"/>
              </w:rPr>
              <w:t> </w:t>
            </w:r>
            <w:r>
              <w:rPr>
                <w:b/>
                <w:sz w:val="18"/>
                <w:u w:val="single"/>
              </w:rPr>
              <w:t>€2,391,606</w:t>
            </w:r>
          </w:p>
        </w:tc>
        <w:tc>
          <w:tcPr>
            <w:tcW w:w="1147" w:type="dxa"/>
            <w:shd w:val="clear" w:color="auto" w:fill="D2F3FF"/>
          </w:tcPr>
          <w:p>
            <w:pPr>
              <w:pStyle w:val="TableParagraph"/>
              <w:spacing w:before="45"/>
              <w:ind w:left="0" w:right="202"/>
              <w:jc w:val="right"/>
              <w:rPr>
                <w:b/>
                <w:sz w:val="18"/>
              </w:rPr>
            </w:pPr>
            <w:r>
              <w:rPr>
                <w:rFonts w:ascii="Times New Roman" w:hAnsi="Times New Roman"/>
                <w:w w:val="101"/>
                <w:sz w:val="18"/>
                <w:u w:val="single"/>
              </w:rPr>
              <w:t> </w:t>
            </w:r>
            <w:r>
              <w:rPr>
                <w:b/>
                <w:w w:val="90"/>
                <w:sz w:val="18"/>
                <w:u w:val="single"/>
              </w:rPr>
              <w:t>€992,585</w:t>
            </w:r>
          </w:p>
        </w:tc>
        <w:tc>
          <w:tcPr>
            <w:tcW w:w="1147" w:type="dxa"/>
            <w:shd w:val="clear" w:color="auto" w:fill="D2F3FF"/>
          </w:tcPr>
          <w:p>
            <w:pPr>
              <w:pStyle w:val="TableParagraph"/>
              <w:spacing w:before="45"/>
              <w:ind w:left="16"/>
              <w:jc w:val="center"/>
              <w:rPr>
                <w:b/>
                <w:sz w:val="18"/>
              </w:rPr>
            </w:pPr>
            <w:r>
              <w:rPr>
                <w:rFonts w:ascii="Times New Roman" w:hAnsi="Times New Roman"/>
                <w:w w:val="101"/>
                <w:sz w:val="18"/>
                <w:u w:val="single"/>
              </w:rPr>
              <w:t> </w:t>
            </w:r>
            <w:r>
              <w:rPr>
                <w:b/>
                <w:sz w:val="18"/>
                <w:u w:val="single"/>
              </w:rPr>
              <w:t>€8,522,286</w:t>
            </w:r>
          </w:p>
        </w:tc>
      </w:tr>
    </w:tbl>
    <w:p>
      <w:pPr>
        <w:pStyle w:val="BodyText"/>
        <w:spacing w:before="3"/>
        <w:rPr>
          <w:b/>
          <w:sz w:val="26"/>
        </w:rPr>
      </w:pPr>
    </w:p>
    <w:tbl>
      <w:tblPr>
        <w:tblW w:w="0" w:type="auto"/>
        <w:jc w:val="left"/>
        <w:tblInd w:w="3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65"/>
        <w:gridCol w:w="1147"/>
        <w:gridCol w:w="1147"/>
        <w:gridCol w:w="1148"/>
      </w:tblGrid>
      <w:tr>
        <w:trPr>
          <w:trHeight w:val="455" w:hRule="atLeast"/>
        </w:trPr>
        <w:tc>
          <w:tcPr>
            <w:tcW w:w="6265" w:type="dxa"/>
            <w:shd w:val="clear" w:color="auto" w:fill="99E3FF"/>
          </w:tcPr>
          <w:p>
            <w:pPr>
              <w:pStyle w:val="TableParagraph"/>
              <w:ind w:left="0"/>
              <w:rPr>
                <w:rFonts w:ascii="Times New Roman"/>
                <w:sz w:val="18"/>
              </w:rPr>
            </w:pPr>
          </w:p>
        </w:tc>
        <w:tc>
          <w:tcPr>
            <w:tcW w:w="1147" w:type="dxa"/>
            <w:shd w:val="clear" w:color="auto" w:fill="99E3FF"/>
          </w:tcPr>
          <w:p>
            <w:pPr>
              <w:pStyle w:val="TableParagraph"/>
              <w:spacing w:before="7"/>
              <w:ind w:left="17"/>
              <w:jc w:val="center"/>
              <w:rPr>
                <w:b/>
                <w:sz w:val="18"/>
              </w:rPr>
            </w:pPr>
            <w:r>
              <w:rPr>
                <w:b/>
                <w:w w:val="95"/>
                <w:sz w:val="18"/>
              </w:rPr>
              <w:t>Cost</w:t>
            </w:r>
          </w:p>
          <w:p>
            <w:pPr>
              <w:pStyle w:val="TableParagraph"/>
              <w:spacing w:line="193" w:lineRule="exact" w:before="28"/>
              <w:ind w:left="15"/>
              <w:jc w:val="center"/>
              <w:rPr>
                <w:b/>
                <w:sz w:val="18"/>
              </w:rPr>
            </w:pPr>
            <w:r>
              <w:rPr>
                <w:b/>
                <w:sz w:val="18"/>
              </w:rPr>
              <w:t>(€)</w:t>
            </w:r>
          </w:p>
        </w:tc>
        <w:tc>
          <w:tcPr>
            <w:tcW w:w="1147" w:type="dxa"/>
            <w:shd w:val="clear" w:color="auto" w:fill="99E3FF"/>
          </w:tcPr>
          <w:p>
            <w:pPr>
              <w:pStyle w:val="TableParagraph"/>
              <w:spacing w:before="7"/>
              <w:ind w:left="196"/>
              <w:rPr>
                <w:b/>
                <w:sz w:val="18"/>
              </w:rPr>
            </w:pPr>
            <w:r>
              <w:rPr>
                <w:b/>
                <w:sz w:val="18"/>
              </w:rPr>
              <w:t>% of Total</w:t>
            </w:r>
          </w:p>
          <w:p>
            <w:pPr>
              <w:pStyle w:val="TableParagraph"/>
              <w:spacing w:line="193" w:lineRule="exact" w:before="28"/>
              <w:ind w:left="119"/>
              <w:rPr>
                <w:b/>
                <w:sz w:val="18"/>
              </w:rPr>
            </w:pPr>
            <w:r>
              <w:rPr>
                <w:b/>
                <w:w w:val="90"/>
                <w:sz w:val="18"/>
              </w:rPr>
              <w:t>Budget Cost</w:t>
            </w:r>
          </w:p>
        </w:tc>
        <w:tc>
          <w:tcPr>
            <w:tcW w:w="1148" w:type="dxa"/>
            <w:shd w:val="clear" w:color="auto" w:fill="99E3FF"/>
          </w:tcPr>
          <w:p>
            <w:pPr>
              <w:pStyle w:val="TableParagraph"/>
              <w:spacing w:before="125"/>
              <w:ind w:left="14"/>
              <w:jc w:val="center"/>
              <w:rPr>
                <w:b/>
                <w:sz w:val="18"/>
              </w:rPr>
            </w:pPr>
            <w:r>
              <w:rPr>
                <w:b/>
                <w:sz w:val="18"/>
              </w:rPr>
              <w:t>Validation</w:t>
            </w:r>
          </w:p>
        </w:tc>
      </w:tr>
      <w:tr>
        <w:trPr>
          <w:trHeight w:val="505" w:hRule="atLeast"/>
        </w:trPr>
        <w:tc>
          <w:tcPr>
            <w:tcW w:w="6265" w:type="dxa"/>
            <w:shd w:val="clear" w:color="auto" w:fill="D2F3FF"/>
          </w:tcPr>
          <w:p>
            <w:pPr>
              <w:pStyle w:val="TableParagraph"/>
              <w:spacing w:before="149"/>
              <w:ind w:left="30"/>
              <w:rPr>
                <w:b/>
                <w:sz w:val="18"/>
              </w:rPr>
            </w:pPr>
            <w:r>
              <w:rPr>
                <w:b/>
                <w:sz w:val="18"/>
              </w:rPr>
              <w:t>Total Administration &amp; Animation Costs:</w:t>
            </w:r>
          </w:p>
        </w:tc>
        <w:tc>
          <w:tcPr>
            <w:tcW w:w="1147" w:type="dxa"/>
            <w:shd w:val="clear" w:color="auto" w:fill="D2F3FF"/>
          </w:tcPr>
          <w:p>
            <w:pPr>
              <w:pStyle w:val="TableParagraph"/>
              <w:spacing w:before="149"/>
              <w:ind w:left="150"/>
              <w:rPr>
                <w:b/>
                <w:sz w:val="18"/>
              </w:rPr>
            </w:pPr>
            <w:r>
              <w:rPr>
                <w:rFonts w:ascii="Times New Roman" w:hAnsi="Times New Roman"/>
                <w:w w:val="101"/>
                <w:sz w:val="18"/>
                <w:u w:val="single"/>
              </w:rPr>
              <w:t> </w:t>
            </w:r>
            <w:r>
              <w:rPr>
                <w:b/>
                <w:sz w:val="18"/>
                <w:u w:val="single"/>
              </w:rPr>
              <w:t>€2,080,571</w:t>
            </w:r>
          </w:p>
        </w:tc>
        <w:tc>
          <w:tcPr>
            <w:tcW w:w="1147" w:type="dxa"/>
            <w:shd w:val="clear" w:color="auto" w:fill="D2F3FF"/>
          </w:tcPr>
          <w:p>
            <w:pPr>
              <w:pStyle w:val="TableParagraph"/>
              <w:spacing w:before="149"/>
              <w:ind w:left="16"/>
              <w:jc w:val="center"/>
              <w:rPr>
                <w:sz w:val="18"/>
              </w:rPr>
            </w:pPr>
            <w:r>
              <w:rPr>
                <w:sz w:val="18"/>
              </w:rPr>
              <w:t>24%</w:t>
            </w:r>
          </w:p>
        </w:tc>
        <w:tc>
          <w:tcPr>
            <w:tcW w:w="1148" w:type="dxa"/>
            <w:shd w:val="clear" w:color="auto" w:fill="D2F3FF"/>
          </w:tcPr>
          <w:p>
            <w:pPr>
              <w:pStyle w:val="TableParagraph"/>
              <w:spacing w:before="149"/>
              <w:ind w:left="18"/>
              <w:jc w:val="center"/>
              <w:rPr>
                <w:sz w:val="18"/>
              </w:rPr>
            </w:pPr>
            <w:r>
              <w:rPr>
                <w:sz w:val="18"/>
              </w:rPr>
              <w:t>Okay</w:t>
            </w:r>
          </w:p>
        </w:tc>
      </w:tr>
    </w:tbl>
    <w:p>
      <w:pPr>
        <w:pStyle w:val="BodyText"/>
        <w:spacing w:before="3"/>
        <w:rPr>
          <w:b/>
          <w:sz w:val="23"/>
        </w:rPr>
      </w:pPr>
      <w:r>
        <w:rPr/>
        <w:pict>
          <v:group style="position:absolute;margin-left:51.984001pt;margin-top:15.356pt;width:727.55pt;height:54.55pt;mso-position-horizontal-relative:page;mso-position-vertical-relative:paragraph;z-index:1672;mso-wrap-distance-left:0;mso-wrap-distance-right:0" coordorigin="1040,307" coordsize="14551,1091">
            <v:rect style="position:absolute;left:1039;top:307;width:14551;height:1091" filled="true" fillcolor="#e7f8ff" stroked="false">
              <v:fill type="solid"/>
            </v:rect>
            <v:shape style="position:absolute;left:1039;top:307;width:14551;height:1091" type="#_x0000_t202" filled="false" stroked="false">
              <v:textbox inset="0,0,0,0">
                <w:txbxContent>
                  <w:p>
                    <w:pPr>
                      <w:spacing w:before="10"/>
                      <w:ind w:left="287" w:right="0" w:firstLine="0"/>
                      <w:jc w:val="left"/>
                      <w:rPr>
                        <w:b/>
                        <w:sz w:val="21"/>
                      </w:rPr>
                    </w:pPr>
                    <w:r>
                      <w:rPr>
                        <w:b/>
                        <w:w w:val="95"/>
                        <w:sz w:val="21"/>
                        <w:u w:val="single"/>
                      </w:rPr>
                      <w:t>Explanatory Notes</w:t>
                    </w:r>
                  </w:p>
                  <w:p>
                    <w:pPr>
                      <w:numPr>
                        <w:ilvl w:val="0"/>
                        <w:numId w:val="52"/>
                      </w:numPr>
                      <w:tabs>
                        <w:tab w:pos="288" w:val="left" w:leader="none"/>
                      </w:tabs>
                      <w:spacing w:line="264" w:lineRule="auto" w:before="32"/>
                      <w:ind w:left="288" w:right="1670" w:hanging="216"/>
                      <w:jc w:val="left"/>
                      <w:rPr>
                        <w:sz w:val="21"/>
                      </w:rPr>
                    </w:pPr>
                    <w:r>
                      <w:rPr>
                        <w:w w:val="95"/>
                        <w:sz w:val="21"/>
                      </w:rPr>
                      <w:t>The</w:t>
                    </w:r>
                    <w:r>
                      <w:rPr>
                        <w:spacing w:val="-23"/>
                        <w:w w:val="95"/>
                        <w:sz w:val="21"/>
                      </w:rPr>
                      <w:t> </w:t>
                    </w:r>
                    <w:r>
                      <w:rPr>
                        <w:w w:val="95"/>
                        <w:sz w:val="21"/>
                      </w:rPr>
                      <w:t>total</w:t>
                    </w:r>
                    <w:r>
                      <w:rPr>
                        <w:spacing w:val="-22"/>
                        <w:w w:val="95"/>
                        <w:sz w:val="21"/>
                      </w:rPr>
                      <w:t> </w:t>
                    </w:r>
                    <w:r>
                      <w:rPr>
                        <w:w w:val="95"/>
                        <w:sz w:val="21"/>
                      </w:rPr>
                      <w:t>cost</w:t>
                    </w:r>
                    <w:r>
                      <w:rPr>
                        <w:spacing w:val="-23"/>
                        <w:w w:val="95"/>
                        <w:sz w:val="21"/>
                      </w:rPr>
                      <w:t> </w:t>
                    </w:r>
                    <w:r>
                      <w:rPr>
                        <w:w w:val="95"/>
                        <w:sz w:val="21"/>
                      </w:rPr>
                      <w:t>for</w:t>
                    </w:r>
                    <w:r>
                      <w:rPr>
                        <w:spacing w:val="-23"/>
                        <w:w w:val="95"/>
                        <w:sz w:val="21"/>
                      </w:rPr>
                      <w:t> </w:t>
                    </w:r>
                    <w:r>
                      <w:rPr>
                        <w:w w:val="95"/>
                        <w:sz w:val="21"/>
                      </w:rPr>
                      <w:t>animation</w:t>
                    </w:r>
                    <w:r>
                      <w:rPr>
                        <w:spacing w:val="-21"/>
                        <w:w w:val="95"/>
                        <w:sz w:val="21"/>
                      </w:rPr>
                      <w:t> </w:t>
                    </w:r>
                    <w:r>
                      <w:rPr>
                        <w:w w:val="95"/>
                        <w:sz w:val="21"/>
                      </w:rPr>
                      <w:t>and</w:t>
                    </w:r>
                    <w:r>
                      <w:rPr>
                        <w:spacing w:val="-21"/>
                        <w:w w:val="95"/>
                        <w:sz w:val="21"/>
                      </w:rPr>
                      <w:t> </w:t>
                    </w:r>
                    <w:r>
                      <w:rPr>
                        <w:w w:val="95"/>
                        <w:sz w:val="21"/>
                      </w:rPr>
                      <w:t>administration</w:t>
                    </w:r>
                    <w:r>
                      <w:rPr>
                        <w:spacing w:val="-21"/>
                        <w:w w:val="95"/>
                        <w:sz w:val="21"/>
                      </w:rPr>
                      <w:t> </w:t>
                    </w:r>
                    <w:r>
                      <w:rPr>
                        <w:w w:val="95"/>
                        <w:sz w:val="21"/>
                      </w:rPr>
                      <w:t>cannot</w:t>
                    </w:r>
                    <w:r>
                      <w:rPr>
                        <w:spacing w:val="-22"/>
                        <w:w w:val="95"/>
                        <w:sz w:val="21"/>
                      </w:rPr>
                      <w:t> </w:t>
                    </w:r>
                    <w:r>
                      <w:rPr>
                        <w:w w:val="95"/>
                        <w:sz w:val="21"/>
                      </w:rPr>
                      <w:t>exceed</w:t>
                    </w:r>
                    <w:r>
                      <w:rPr>
                        <w:spacing w:val="-21"/>
                        <w:w w:val="95"/>
                        <w:sz w:val="21"/>
                      </w:rPr>
                      <w:t> </w:t>
                    </w:r>
                    <w:r>
                      <w:rPr>
                        <w:w w:val="95"/>
                        <w:sz w:val="21"/>
                      </w:rPr>
                      <w:t>25%</w:t>
                    </w:r>
                    <w:r>
                      <w:rPr>
                        <w:spacing w:val="-23"/>
                        <w:w w:val="95"/>
                        <w:sz w:val="21"/>
                      </w:rPr>
                      <w:t> </w:t>
                    </w:r>
                    <w:r>
                      <w:rPr>
                        <w:w w:val="95"/>
                        <w:sz w:val="21"/>
                      </w:rPr>
                      <w:t>of</w:t>
                    </w:r>
                    <w:r>
                      <w:rPr>
                        <w:spacing w:val="-21"/>
                        <w:w w:val="95"/>
                        <w:sz w:val="21"/>
                      </w:rPr>
                      <w:t> </w:t>
                    </w:r>
                    <w:r>
                      <w:rPr>
                        <w:w w:val="95"/>
                        <w:sz w:val="21"/>
                      </w:rPr>
                      <w:t>the</w:t>
                    </w:r>
                    <w:r>
                      <w:rPr>
                        <w:spacing w:val="-23"/>
                        <w:w w:val="95"/>
                        <w:sz w:val="21"/>
                      </w:rPr>
                      <w:t> </w:t>
                    </w:r>
                    <w:r>
                      <w:rPr>
                        <w:w w:val="95"/>
                        <w:sz w:val="21"/>
                      </w:rPr>
                      <w:t>Total</w:t>
                    </w:r>
                    <w:r>
                      <w:rPr>
                        <w:spacing w:val="-22"/>
                        <w:w w:val="95"/>
                        <w:sz w:val="21"/>
                      </w:rPr>
                      <w:t> </w:t>
                    </w:r>
                    <w:r>
                      <w:rPr>
                        <w:w w:val="95"/>
                        <w:sz w:val="21"/>
                      </w:rPr>
                      <w:t>Budget</w:t>
                    </w:r>
                    <w:r>
                      <w:rPr>
                        <w:spacing w:val="-23"/>
                        <w:w w:val="95"/>
                        <w:sz w:val="21"/>
                      </w:rPr>
                      <w:t> </w:t>
                    </w:r>
                    <w:r>
                      <w:rPr>
                        <w:w w:val="95"/>
                        <w:sz w:val="21"/>
                      </w:rPr>
                      <w:t>Cost.</w:t>
                    </w:r>
                    <w:r>
                      <w:rPr>
                        <w:spacing w:val="11"/>
                        <w:w w:val="95"/>
                        <w:sz w:val="21"/>
                      </w:rPr>
                      <w:t> </w:t>
                    </w:r>
                    <w:r>
                      <w:rPr>
                        <w:w w:val="95"/>
                        <w:sz w:val="21"/>
                      </w:rPr>
                      <w:t>If</w:t>
                    </w:r>
                    <w:r>
                      <w:rPr>
                        <w:spacing w:val="-21"/>
                        <w:w w:val="95"/>
                        <w:sz w:val="21"/>
                      </w:rPr>
                      <w:t> </w:t>
                    </w:r>
                    <w:r>
                      <w:rPr>
                        <w:w w:val="95"/>
                        <w:sz w:val="21"/>
                      </w:rPr>
                      <w:t>administration</w:t>
                    </w:r>
                    <w:r>
                      <w:rPr>
                        <w:spacing w:val="-21"/>
                        <w:w w:val="95"/>
                        <w:sz w:val="21"/>
                      </w:rPr>
                      <w:t> </w:t>
                    </w:r>
                    <w:r>
                      <w:rPr>
                        <w:w w:val="95"/>
                        <w:sz w:val="21"/>
                      </w:rPr>
                      <w:t>and</w:t>
                    </w:r>
                    <w:r>
                      <w:rPr>
                        <w:spacing w:val="-21"/>
                        <w:w w:val="95"/>
                        <w:sz w:val="21"/>
                      </w:rPr>
                      <w:t> </w:t>
                    </w:r>
                    <w:r>
                      <w:rPr>
                        <w:w w:val="95"/>
                        <w:sz w:val="21"/>
                      </w:rPr>
                      <w:t>animation</w:t>
                    </w:r>
                    <w:r>
                      <w:rPr>
                        <w:spacing w:val="-21"/>
                        <w:w w:val="95"/>
                        <w:sz w:val="21"/>
                      </w:rPr>
                      <w:t> </w:t>
                    </w:r>
                    <w:r>
                      <w:rPr>
                        <w:w w:val="95"/>
                        <w:sz w:val="21"/>
                      </w:rPr>
                      <w:t>costs</w:t>
                    </w:r>
                    <w:r>
                      <w:rPr>
                        <w:spacing w:val="-23"/>
                        <w:w w:val="95"/>
                        <w:sz w:val="21"/>
                      </w:rPr>
                      <w:t> </w:t>
                    </w:r>
                    <w:r>
                      <w:rPr>
                        <w:w w:val="95"/>
                        <w:sz w:val="21"/>
                      </w:rPr>
                      <w:t>exceed</w:t>
                    </w:r>
                    <w:r>
                      <w:rPr>
                        <w:spacing w:val="-21"/>
                        <w:w w:val="95"/>
                        <w:sz w:val="21"/>
                      </w:rPr>
                      <w:t> </w:t>
                    </w:r>
                    <w:r>
                      <w:rPr>
                        <w:w w:val="95"/>
                        <w:sz w:val="21"/>
                      </w:rPr>
                      <w:t>25%,</w:t>
                    </w:r>
                    <w:r>
                      <w:rPr>
                        <w:spacing w:val="-21"/>
                        <w:w w:val="95"/>
                        <w:sz w:val="21"/>
                      </w:rPr>
                      <w:t> </w:t>
                    </w:r>
                    <w:r>
                      <w:rPr>
                        <w:w w:val="95"/>
                        <w:sz w:val="21"/>
                      </w:rPr>
                      <w:t>the </w:t>
                    </w:r>
                    <w:r>
                      <w:rPr>
                        <w:sz w:val="21"/>
                      </w:rPr>
                      <w:t>budget must be</w:t>
                    </w:r>
                    <w:r>
                      <w:rPr>
                        <w:spacing w:val="-39"/>
                        <w:sz w:val="21"/>
                      </w:rPr>
                      <w:t> </w:t>
                    </w:r>
                    <w:r>
                      <w:rPr>
                        <w:sz w:val="21"/>
                      </w:rPr>
                      <w:t>revised.</w:t>
                    </w:r>
                  </w:p>
                  <w:p>
                    <w:pPr>
                      <w:numPr>
                        <w:ilvl w:val="0"/>
                        <w:numId w:val="52"/>
                      </w:numPr>
                      <w:tabs>
                        <w:tab w:pos="288" w:val="left" w:leader="none"/>
                      </w:tabs>
                      <w:spacing w:before="11"/>
                      <w:ind w:left="288" w:right="0" w:hanging="216"/>
                      <w:jc w:val="left"/>
                      <w:rPr>
                        <w:sz w:val="21"/>
                      </w:rPr>
                    </w:pPr>
                    <w:r>
                      <w:rPr>
                        <w:sz w:val="21"/>
                      </w:rPr>
                      <w:t>This</w:t>
                    </w:r>
                    <w:r>
                      <w:rPr>
                        <w:spacing w:val="-20"/>
                        <w:sz w:val="21"/>
                      </w:rPr>
                      <w:t> </w:t>
                    </w:r>
                    <w:r>
                      <w:rPr>
                        <w:sz w:val="21"/>
                      </w:rPr>
                      <w:t>sheet</w:t>
                    </w:r>
                    <w:r>
                      <w:rPr>
                        <w:spacing w:val="-21"/>
                        <w:sz w:val="21"/>
                      </w:rPr>
                      <w:t> </w:t>
                    </w:r>
                    <w:r>
                      <w:rPr>
                        <w:sz w:val="21"/>
                      </w:rPr>
                      <w:t>should</w:t>
                    </w:r>
                    <w:r>
                      <w:rPr>
                        <w:spacing w:val="-20"/>
                        <w:sz w:val="21"/>
                      </w:rPr>
                      <w:t> </w:t>
                    </w:r>
                    <w:r>
                      <w:rPr>
                        <w:sz w:val="21"/>
                      </w:rPr>
                      <w:t>be</w:t>
                    </w:r>
                    <w:r>
                      <w:rPr>
                        <w:spacing w:val="-21"/>
                        <w:sz w:val="21"/>
                      </w:rPr>
                      <w:t> </w:t>
                    </w:r>
                    <w:r>
                      <w:rPr>
                        <w:sz w:val="21"/>
                      </w:rPr>
                      <w:t>automatically</w:t>
                    </w:r>
                    <w:r>
                      <w:rPr>
                        <w:spacing w:val="-21"/>
                        <w:sz w:val="21"/>
                      </w:rPr>
                      <w:t> </w:t>
                    </w:r>
                    <w:r>
                      <w:rPr>
                        <w:sz w:val="21"/>
                      </w:rPr>
                      <w:t>filled</w:t>
                    </w:r>
                    <w:r>
                      <w:rPr>
                        <w:spacing w:val="-20"/>
                        <w:sz w:val="21"/>
                      </w:rPr>
                      <w:t> </w:t>
                    </w:r>
                    <w:r>
                      <w:rPr>
                        <w:sz w:val="21"/>
                      </w:rPr>
                      <w:t>in</w:t>
                    </w:r>
                    <w:r>
                      <w:rPr>
                        <w:spacing w:val="-20"/>
                        <w:sz w:val="21"/>
                      </w:rPr>
                      <w:t> </w:t>
                    </w:r>
                    <w:r>
                      <w:rPr>
                        <w:sz w:val="21"/>
                      </w:rPr>
                      <w:t>with</w:t>
                    </w:r>
                    <w:r>
                      <w:rPr>
                        <w:spacing w:val="-20"/>
                        <w:sz w:val="21"/>
                      </w:rPr>
                      <w:t> </w:t>
                    </w:r>
                    <w:r>
                      <w:rPr>
                        <w:sz w:val="21"/>
                      </w:rPr>
                      <w:t>figures</w:t>
                    </w:r>
                    <w:r>
                      <w:rPr>
                        <w:spacing w:val="-20"/>
                        <w:sz w:val="21"/>
                      </w:rPr>
                      <w:t> </w:t>
                    </w:r>
                    <w:r>
                      <w:rPr>
                        <w:sz w:val="21"/>
                      </w:rPr>
                      <w:t>from</w:t>
                    </w:r>
                    <w:r>
                      <w:rPr>
                        <w:spacing w:val="-20"/>
                        <w:sz w:val="21"/>
                      </w:rPr>
                      <w:t> </w:t>
                    </w:r>
                    <w:r>
                      <w:rPr>
                        <w:sz w:val="21"/>
                      </w:rPr>
                      <w:t>the</w:t>
                    </w:r>
                    <w:r>
                      <w:rPr>
                        <w:spacing w:val="-21"/>
                        <w:sz w:val="21"/>
                      </w:rPr>
                      <w:t> </w:t>
                    </w:r>
                    <w:r>
                      <w:rPr>
                        <w:sz w:val="21"/>
                      </w:rPr>
                      <w:t>other</w:t>
                    </w:r>
                    <w:r>
                      <w:rPr>
                        <w:spacing w:val="-21"/>
                        <w:sz w:val="21"/>
                      </w:rPr>
                      <w:t> </w:t>
                    </w:r>
                    <w:r>
                      <w:rPr>
                        <w:sz w:val="21"/>
                      </w:rPr>
                      <w:t>templates.</w:t>
                    </w:r>
                    <w:r>
                      <w:rPr>
                        <w:spacing w:val="18"/>
                        <w:sz w:val="21"/>
                      </w:rPr>
                      <w:t> </w:t>
                    </w:r>
                    <w:r>
                      <w:rPr>
                        <w:sz w:val="21"/>
                      </w:rPr>
                      <w:t>Please</w:t>
                    </w:r>
                    <w:r>
                      <w:rPr>
                        <w:spacing w:val="-21"/>
                        <w:sz w:val="21"/>
                      </w:rPr>
                      <w:t> </w:t>
                    </w:r>
                    <w:r>
                      <w:rPr>
                        <w:sz w:val="21"/>
                      </w:rPr>
                      <w:t>contact</w:t>
                    </w:r>
                    <w:r>
                      <w:rPr>
                        <w:spacing w:val="-21"/>
                        <w:sz w:val="21"/>
                      </w:rPr>
                      <w:t> </w:t>
                    </w:r>
                    <w:r>
                      <w:rPr>
                        <w:sz w:val="21"/>
                      </w:rPr>
                      <w:t>Pobal</w:t>
                    </w:r>
                    <w:r>
                      <w:rPr>
                        <w:spacing w:val="-20"/>
                        <w:sz w:val="21"/>
                      </w:rPr>
                      <w:t> </w:t>
                    </w:r>
                    <w:r>
                      <w:rPr>
                        <w:sz w:val="21"/>
                      </w:rPr>
                      <w:t>directly</w:t>
                    </w:r>
                    <w:r>
                      <w:rPr>
                        <w:spacing w:val="-21"/>
                        <w:sz w:val="21"/>
                      </w:rPr>
                      <w:t> </w:t>
                    </w:r>
                    <w:r>
                      <w:rPr>
                        <w:sz w:val="21"/>
                      </w:rPr>
                      <w:t>if</w:t>
                    </w:r>
                    <w:r>
                      <w:rPr>
                        <w:spacing w:val="-20"/>
                        <w:sz w:val="21"/>
                      </w:rPr>
                      <w:t> </w:t>
                    </w:r>
                    <w:r>
                      <w:rPr>
                        <w:sz w:val="21"/>
                      </w:rPr>
                      <w:t>this</w:t>
                    </w:r>
                    <w:r>
                      <w:rPr>
                        <w:spacing w:val="-20"/>
                        <w:sz w:val="21"/>
                      </w:rPr>
                      <w:t> </w:t>
                    </w:r>
                    <w:r>
                      <w:rPr>
                        <w:sz w:val="21"/>
                      </w:rPr>
                      <w:t>is</w:t>
                    </w:r>
                    <w:r>
                      <w:rPr>
                        <w:spacing w:val="-20"/>
                        <w:sz w:val="21"/>
                      </w:rPr>
                      <w:t> </w:t>
                    </w:r>
                    <w:r>
                      <w:rPr>
                        <w:sz w:val="21"/>
                      </w:rPr>
                      <w:t>not</w:t>
                    </w:r>
                    <w:r>
                      <w:rPr>
                        <w:spacing w:val="-20"/>
                        <w:sz w:val="21"/>
                      </w:rPr>
                      <w:t> </w:t>
                    </w:r>
                    <w:r>
                      <w:rPr>
                        <w:sz w:val="21"/>
                      </w:rPr>
                      <w:t>the</w:t>
                    </w:r>
                    <w:r>
                      <w:rPr>
                        <w:spacing w:val="-21"/>
                        <w:sz w:val="21"/>
                      </w:rPr>
                      <w:t> </w:t>
                    </w:r>
                    <w:r>
                      <w:rPr>
                        <w:sz w:val="21"/>
                      </w:rPr>
                      <w:t>case.</w:t>
                    </w:r>
                  </w:p>
                </w:txbxContent>
              </v:textbox>
              <w10:wrap type="none"/>
            </v:shape>
            <w10:wrap type="topAndBottom"/>
          </v:group>
        </w:pict>
      </w:r>
    </w:p>
    <w:sectPr>
      <w:footerReference w:type="default" r:id="rId54"/>
      <w:pgSz w:w="16840" w:h="11910" w:orient="landscape"/>
      <w:pgMar w:footer="0" w:header="0" w:top="1080" w:bottom="280" w:left="9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 w:name="Symbol">
    <w:altName w:val="Symbol"/>
    <w:charset w:val="0"/>
    <w:family w:val="auto"/>
    <w:pitch w:val="variable"/>
  </w:font>
  <w:font w:name="Arial Narrow">
    <w:altName w:val="Arial Narrow"/>
    <w:charset w:val="0"/>
    <w:family w:val="swiss"/>
    <w:pitch w:val="variable"/>
  </w:font>
  <w:font w:name="ArialNarrow-BoldItalic">
    <w:altName w:val="ArialNarrow-BoldItal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903999pt;margin-top:781.764282pt;width:472.6pt;height:.1pt;mso-position-horizontal-relative:page;mso-position-vertical-relative:page;z-index:-245416" coordorigin="1438,15635" coordsize="9452,0" path="m1438,15635l6214,15635m6222,15635l10890,15635e" filled="false" stroked="true" strokeweight=".627480pt" strokecolor="#001e5e">
          <v:path arrowok="t"/>
          <v:stroke dashstyle="solid"/>
          <w10:wrap type="none"/>
        </v:shape>
      </w:pict>
    </w:r>
    <w:r>
      <w:rPr/>
      <w:pict>
        <v:shapetype id="_x0000_t202" o:spt="202" coordsize="21600,21600" path="m,l,21600r21600,l21600,xe">
          <v:stroke joinstyle="miter"/>
          <v:path gradientshapeok="t" o:connecttype="rect"/>
        </v:shapetype>
        <v:shape style="position:absolute;margin-left:70.183998pt;margin-top:781.599487pt;width:161.3pt;height:13.15pt;mso-position-horizontal-relative:page;mso-position-vertical-relative:page;z-index:-245392" type="#_x0000_t202" filled="false" stroked="false">
          <v:textbox inset="0,0,0,0">
            <w:txbxContent>
              <w:p>
                <w:pPr>
                  <w:spacing w:before="12"/>
                  <w:ind w:left="20" w:right="0" w:firstLine="0"/>
                  <w:jc w:val="left"/>
                  <w:rPr>
                    <w:sz w:val="20"/>
                  </w:rPr>
                </w:pPr>
                <w:r>
                  <w:rPr>
                    <w:color w:val="001F5F"/>
                    <w:sz w:val="20"/>
                  </w:rPr>
                  <w:t>Cavan LEADER Local Action Group</w:t>
                </w:r>
              </w:p>
            </w:txbxContent>
          </v:textbox>
          <w10:wrap type="none"/>
        </v:shape>
      </w:pict>
    </w:r>
    <w:r>
      <w:rPr/>
      <w:pict>
        <v:shape style="position:absolute;margin-left:265.809998pt;margin-top:781.599487pt;width:202.1pt;height:25.85pt;mso-position-horizontal-relative:page;mso-position-vertical-relative:page;z-index:-245368" type="#_x0000_t202" filled="false" stroked="false">
          <v:textbox inset="0,0,0,0">
            <w:txbxContent>
              <w:p>
                <w:pPr>
                  <w:spacing w:before="12"/>
                  <w:ind w:left="20" w:right="0" w:firstLine="0"/>
                  <w:jc w:val="left"/>
                  <w:rPr>
                    <w:sz w:val="20"/>
                  </w:rPr>
                </w:pPr>
                <w:r>
                  <w:rPr>
                    <w:color w:val="001F5F"/>
                    <w:sz w:val="20"/>
                  </w:rPr>
                  <w:t>Cavan LEADER Local Development Strategy</w:t>
                </w:r>
              </w:p>
              <w:p>
                <w:pPr>
                  <w:pStyle w:val="BodyText"/>
                  <w:spacing w:before="1"/>
                  <w:ind w:left="802"/>
                </w:pPr>
                <w:r>
                  <w:rPr/>
                  <w:fldChar w:fldCharType="begin"/>
                </w:r>
                <w:r>
                  <w:rPr>
                    <w:color w:val="001F5F"/>
                  </w:rPr>
                  <w:instrText> PAGE  \* roman </w:instrText>
                </w:r>
                <w:r>
                  <w:rPr/>
                  <w:fldChar w:fldCharType="separate"/>
                </w:r>
                <w:r>
                  <w:rPr/>
                  <w:t>ii</w:t>
                </w:r>
                <w:r>
                  <w:rPr/>
                  <w:fldChar w:fldCharType="end"/>
                </w:r>
              </w:p>
            </w:txbxContent>
          </v:textbox>
          <w10:wrap type="none"/>
        </v:shape>
      </w:pict>
    </w:r>
    <w:r>
      <w:rPr/>
      <w:pict>
        <v:shape style="position:absolute;margin-left:493.625092pt;margin-top:781.599487pt;width:52.8pt;height:13.15pt;mso-position-horizontal-relative:page;mso-position-vertical-relative:page;z-index:-245344" type="#_x0000_t202" filled="false" stroked="false">
          <v:textbox inset="0,0,0,0">
            <w:txbxContent>
              <w:p>
                <w:pPr>
                  <w:spacing w:before="12"/>
                  <w:ind w:left="20" w:right="0" w:firstLine="0"/>
                  <w:jc w:val="left"/>
                  <w:rPr>
                    <w:sz w:val="20"/>
                  </w:rPr>
                </w:pPr>
                <w:r>
                  <w:rPr>
                    <w:color w:val="001F5F"/>
                    <w:sz w:val="20"/>
                  </w:rPr>
                  <w:t>2014-2020.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903999pt;margin-top:781.764282pt;width:472.6pt;height:.1pt;mso-position-horizontal-relative:page;mso-position-vertical-relative:page;z-index:-245320" coordorigin="1438,15635" coordsize="9452,0" path="m1438,15635l6214,15635m6222,15635l10890,15635e" filled="false" stroked="true" strokeweight=".627480pt" strokecolor="#001e5e">
          <v:path arrowok="t"/>
          <v:stroke dashstyle="solid"/>
          <w10:wrap type="none"/>
        </v:shape>
      </w:pict>
    </w:r>
    <w:r>
      <w:rPr/>
      <w:pict>
        <v:shape style="position:absolute;margin-left:70.183998pt;margin-top:781.599487pt;width:161.3pt;height:13.15pt;mso-position-horizontal-relative:page;mso-position-vertical-relative:page;z-index:-245296" type="#_x0000_t202" filled="false" stroked="false">
          <v:textbox inset="0,0,0,0">
            <w:txbxContent>
              <w:p>
                <w:pPr>
                  <w:spacing w:before="12"/>
                  <w:ind w:left="20" w:right="0" w:firstLine="0"/>
                  <w:jc w:val="left"/>
                  <w:rPr>
                    <w:sz w:val="20"/>
                  </w:rPr>
                </w:pPr>
                <w:r>
                  <w:rPr>
                    <w:color w:val="001F5F"/>
                    <w:sz w:val="20"/>
                  </w:rPr>
                  <w:t>Cavan LEADER Local Action Group</w:t>
                </w:r>
              </w:p>
            </w:txbxContent>
          </v:textbox>
          <w10:wrap type="none"/>
        </v:shape>
      </w:pict>
    </w:r>
    <w:r>
      <w:rPr/>
      <w:pict>
        <v:shape style="position:absolute;margin-left:265.809998pt;margin-top:781.599487pt;width:202.1pt;height:25.85pt;mso-position-horizontal-relative:page;mso-position-vertical-relative:page;z-index:-245272" type="#_x0000_t202" filled="false" stroked="false">
          <v:textbox inset="0,0,0,0">
            <w:txbxContent>
              <w:p>
                <w:pPr>
                  <w:spacing w:before="12"/>
                  <w:ind w:left="20" w:right="0" w:firstLine="0"/>
                  <w:jc w:val="left"/>
                  <w:rPr>
                    <w:sz w:val="20"/>
                  </w:rPr>
                </w:pPr>
                <w:r>
                  <w:rPr>
                    <w:color w:val="001F5F"/>
                    <w:sz w:val="20"/>
                  </w:rPr>
                  <w:t>Cavan LEADER Local Development Strategy</w:t>
                </w:r>
              </w:p>
              <w:p>
                <w:pPr>
                  <w:pStyle w:val="BodyText"/>
                  <w:spacing w:before="1"/>
                  <w:ind w:left="667"/>
                </w:pPr>
                <w:r>
                  <w:rPr/>
                  <w:fldChar w:fldCharType="begin"/>
                </w:r>
                <w:r>
                  <w:rPr>
                    <w:color w:val="001F5F"/>
                  </w:rPr>
                  <w:instrText> PAGE </w:instrText>
                </w:r>
                <w:r>
                  <w:rPr/>
                  <w:fldChar w:fldCharType="separate"/>
                </w:r>
                <w:r>
                  <w:rPr/>
                  <w:t>100</w:t>
                </w:r>
                <w:r>
                  <w:rPr/>
                  <w:fldChar w:fldCharType="end"/>
                </w:r>
              </w:p>
            </w:txbxContent>
          </v:textbox>
          <w10:wrap type="none"/>
        </v:shape>
      </w:pict>
    </w:r>
    <w:r>
      <w:rPr/>
      <w:pict>
        <v:shape style="position:absolute;margin-left:493.625092pt;margin-top:781.599487pt;width:52.8pt;height:13.15pt;mso-position-horizontal-relative:page;mso-position-vertical-relative:page;z-index:-245248" type="#_x0000_t202" filled="false" stroked="false">
          <v:textbox inset="0,0,0,0">
            <w:txbxContent>
              <w:p>
                <w:pPr>
                  <w:spacing w:before="12"/>
                  <w:ind w:left="20" w:right="0" w:firstLine="0"/>
                  <w:jc w:val="left"/>
                  <w:rPr>
                    <w:sz w:val="20"/>
                  </w:rPr>
                </w:pPr>
                <w:r>
                  <w:rPr>
                    <w:color w:val="001F5F"/>
                    <w:sz w:val="20"/>
                  </w:rPr>
                  <w:t>2014-2020.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
    <w:multiLevelType w:val="hybridMultilevel"/>
    <w:lvl w:ilvl="0">
      <w:start w:val="1"/>
      <w:numFmt w:val="decimal"/>
      <w:lvlText w:val="%1"/>
      <w:lvlJc w:val="left"/>
      <w:pPr>
        <w:ind w:left="288" w:hanging="216"/>
        <w:jc w:val="left"/>
      </w:pPr>
      <w:rPr>
        <w:rFonts w:hint="default" w:ascii="Arial" w:hAnsi="Arial" w:eastAsia="Arial" w:cs="Arial"/>
        <w:b/>
        <w:bCs/>
        <w:w w:val="90"/>
        <w:sz w:val="21"/>
        <w:szCs w:val="21"/>
      </w:rPr>
    </w:lvl>
    <w:lvl w:ilvl="1">
      <w:start w:val="0"/>
      <w:numFmt w:val="bullet"/>
      <w:lvlText w:val="•"/>
      <w:lvlJc w:val="left"/>
      <w:pPr>
        <w:ind w:left="1707" w:hanging="216"/>
      </w:pPr>
      <w:rPr>
        <w:rFonts w:hint="default"/>
      </w:rPr>
    </w:lvl>
    <w:lvl w:ilvl="2">
      <w:start w:val="0"/>
      <w:numFmt w:val="bullet"/>
      <w:lvlText w:val="•"/>
      <w:lvlJc w:val="left"/>
      <w:pPr>
        <w:ind w:left="3134" w:hanging="216"/>
      </w:pPr>
      <w:rPr>
        <w:rFonts w:hint="default"/>
      </w:rPr>
    </w:lvl>
    <w:lvl w:ilvl="3">
      <w:start w:val="0"/>
      <w:numFmt w:val="bullet"/>
      <w:lvlText w:val="•"/>
      <w:lvlJc w:val="left"/>
      <w:pPr>
        <w:ind w:left="4561" w:hanging="216"/>
      </w:pPr>
      <w:rPr>
        <w:rFonts w:hint="default"/>
      </w:rPr>
    </w:lvl>
    <w:lvl w:ilvl="4">
      <w:start w:val="0"/>
      <w:numFmt w:val="bullet"/>
      <w:lvlText w:val="•"/>
      <w:lvlJc w:val="left"/>
      <w:pPr>
        <w:ind w:left="5988" w:hanging="216"/>
      </w:pPr>
      <w:rPr>
        <w:rFonts w:hint="default"/>
      </w:rPr>
    </w:lvl>
    <w:lvl w:ilvl="5">
      <w:start w:val="0"/>
      <w:numFmt w:val="bullet"/>
      <w:lvlText w:val="•"/>
      <w:lvlJc w:val="left"/>
      <w:pPr>
        <w:ind w:left="7415" w:hanging="216"/>
      </w:pPr>
      <w:rPr>
        <w:rFonts w:hint="default"/>
      </w:rPr>
    </w:lvl>
    <w:lvl w:ilvl="6">
      <w:start w:val="0"/>
      <w:numFmt w:val="bullet"/>
      <w:lvlText w:val="•"/>
      <w:lvlJc w:val="left"/>
      <w:pPr>
        <w:ind w:left="8842" w:hanging="216"/>
      </w:pPr>
      <w:rPr>
        <w:rFonts w:hint="default"/>
      </w:rPr>
    </w:lvl>
    <w:lvl w:ilvl="7">
      <w:start w:val="0"/>
      <w:numFmt w:val="bullet"/>
      <w:lvlText w:val="•"/>
      <w:lvlJc w:val="left"/>
      <w:pPr>
        <w:ind w:left="10269" w:hanging="216"/>
      </w:pPr>
      <w:rPr>
        <w:rFonts w:hint="default"/>
      </w:rPr>
    </w:lvl>
    <w:lvl w:ilvl="8">
      <w:start w:val="0"/>
      <w:numFmt w:val="bullet"/>
      <w:lvlText w:val="•"/>
      <w:lvlJc w:val="left"/>
      <w:pPr>
        <w:ind w:left="11696" w:hanging="216"/>
      </w:pPr>
      <w:rPr>
        <w:rFonts w:hint="default"/>
      </w:rPr>
    </w:lvl>
  </w:abstractNum>
  <w:abstractNum w:abstractNumId="50">
    <w:multiLevelType w:val="hybridMultilevel"/>
    <w:lvl w:ilvl="0">
      <w:start w:val="1"/>
      <w:numFmt w:val="decimal"/>
      <w:lvlText w:val="%1"/>
      <w:lvlJc w:val="left"/>
      <w:pPr>
        <w:ind w:left="213" w:hanging="168"/>
        <w:jc w:val="left"/>
      </w:pPr>
      <w:rPr>
        <w:rFonts w:hint="default" w:ascii="Arial" w:hAnsi="Arial" w:eastAsia="Arial" w:cs="Arial"/>
        <w:b/>
        <w:bCs/>
        <w:w w:val="94"/>
        <w:position w:val="1"/>
        <w:sz w:val="18"/>
        <w:szCs w:val="18"/>
      </w:rPr>
    </w:lvl>
    <w:lvl w:ilvl="1">
      <w:start w:val="0"/>
      <w:numFmt w:val="bullet"/>
      <w:lvlText w:val="•"/>
      <w:lvlJc w:val="left"/>
      <w:pPr>
        <w:ind w:left="360" w:hanging="168"/>
      </w:pPr>
      <w:rPr>
        <w:rFonts w:hint="default"/>
      </w:rPr>
    </w:lvl>
    <w:lvl w:ilvl="2">
      <w:start w:val="0"/>
      <w:numFmt w:val="bullet"/>
      <w:lvlText w:val="•"/>
      <w:lvlJc w:val="left"/>
      <w:pPr>
        <w:ind w:left="1779" w:hanging="168"/>
      </w:pPr>
      <w:rPr>
        <w:rFonts w:hint="default"/>
      </w:rPr>
    </w:lvl>
    <w:lvl w:ilvl="3">
      <w:start w:val="0"/>
      <w:numFmt w:val="bullet"/>
      <w:lvlText w:val="•"/>
      <w:lvlJc w:val="left"/>
      <w:pPr>
        <w:ind w:left="3199" w:hanging="168"/>
      </w:pPr>
      <w:rPr>
        <w:rFonts w:hint="default"/>
      </w:rPr>
    </w:lvl>
    <w:lvl w:ilvl="4">
      <w:start w:val="0"/>
      <w:numFmt w:val="bullet"/>
      <w:lvlText w:val="•"/>
      <w:lvlJc w:val="left"/>
      <w:pPr>
        <w:ind w:left="4619" w:hanging="168"/>
      </w:pPr>
      <w:rPr>
        <w:rFonts w:hint="default"/>
      </w:rPr>
    </w:lvl>
    <w:lvl w:ilvl="5">
      <w:start w:val="0"/>
      <w:numFmt w:val="bullet"/>
      <w:lvlText w:val="•"/>
      <w:lvlJc w:val="left"/>
      <w:pPr>
        <w:ind w:left="6039" w:hanging="168"/>
      </w:pPr>
      <w:rPr>
        <w:rFonts w:hint="default"/>
      </w:rPr>
    </w:lvl>
    <w:lvl w:ilvl="6">
      <w:start w:val="0"/>
      <w:numFmt w:val="bullet"/>
      <w:lvlText w:val="•"/>
      <w:lvlJc w:val="left"/>
      <w:pPr>
        <w:ind w:left="7459" w:hanging="168"/>
      </w:pPr>
      <w:rPr>
        <w:rFonts w:hint="default"/>
      </w:rPr>
    </w:lvl>
    <w:lvl w:ilvl="7">
      <w:start w:val="0"/>
      <w:numFmt w:val="bullet"/>
      <w:lvlText w:val="•"/>
      <w:lvlJc w:val="left"/>
      <w:pPr>
        <w:ind w:left="8879" w:hanging="168"/>
      </w:pPr>
      <w:rPr>
        <w:rFonts w:hint="default"/>
      </w:rPr>
    </w:lvl>
    <w:lvl w:ilvl="8">
      <w:start w:val="0"/>
      <w:numFmt w:val="bullet"/>
      <w:lvlText w:val="•"/>
      <w:lvlJc w:val="left"/>
      <w:pPr>
        <w:ind w:left="10299" w:hanging="168"/>
      </w:pPr>
      <w:rPr>
        <w:rFonts w:hint="default"/>
      </w:rPr>
    </w:lvl>
  </w:abstractNum>
  <w:abstractNum w:abstractNumId="49">
    <w:multiLevelType w:val="hybridMultilevel"/>
    <w:lvl w:ilvl="0">
      <w:start w:val="1"/>
      <w:numFmt w:val="decimal"/>
      <w:lvlText w:val="%1"/>
      <w:lvlJc w:val="left"/>
      <w:pPr>
        <w:ind w:left="477" w:hanging="240"/>
        <w:jc w:val="left"/>
      </w:pPr>
      <w:rPr>
        <w:rFonts w:hint="default" w:ascii="Arial" w:hAnsi="Arial" w:eastAsia="Arial" w:cs="Arial"/>
        <w:b/>
        <w:bCs/>
        <w:w w:val="90"/>
        <w:sz w:val="19"/>
        <w:szCs w:val="19"/>
      </w:rPr>
    </w:lvl>
    <w:lvl w:ilvl="1">
      <w:start w:val="0"/>
      <w:numFmt w:val="bullet"/>
      <w:lvlText w:val="•"/>
      <w:lvlJc w:val="left"/>
      <w:pPr>
        <w:ind w:left="1911" w:hanging="240"/>
      </w:pPr>
      <w:rPr>
        <w:rFonts w:hint="default"/>
      </w:rPr>
    </w:lvl>
    <w:lvl w:ilvl="2">
      <w:start w:val="0"/>
      <w:numFmt w:val="bullet"/>
      <w:lvlText w:val="•"/>
      <w:lvlJc w:val="left"/>
      <w:pPr>
        <w:ind w:left="3342" w:hanging="240"/>
      </w:pPr>
      <w:rPr>
        <w:rFonts w:hint="default"/>
      </w:rPr>
    </w:lvl>
    <w:lvl w:ilvl="3">
      <w:start w:val="0"/>
      <w:numFmt w:val="bullet"/>
      <w:lvlText w:val="•"/>
      <w:lvlJc w:val="left"/>
      <w:pPr>
        <w:ind w:left="4774" w:hanging="240"/>
      </w:pPr>
      <w:rPr>
        <w:rFonts w:hint="default"/>
      </w:rPr>
    </w:lvl>
    <w:lvl w:ilvl="4">
      <w:start w:val="0"/>
      <w:numFmt w:val="bullet"/>
      <w:lvlText w:val="•"/>
      <w:lvlJc w:val="left"/>
      <w:pPr>
        <w:ind w:left="6205" w:hanging="240"/>
      </w:pPr>
      <w:rPr>
        <w:rFonts w:hint="default"/>
      </w:rPr>
    </w:lvl>
    <w:lvl w:ilvl="5">
      <w:start w:val="0"/>
      <w:numFmt w:val="bullet"/>
      <w:lvlText w:val="•"/>
      <w:lvlJc w:val="left"/>
      <w:pPr>
        <w:ind w:left="7636" w:hanging="240"/>
      </w:pPr>
      <w:rPr>
        <w:rFonts w:hint="default"/>
      </w:rPr>
    </w:lvl>
    <w:lvl w:ilvl="6">
      <w:start w:val="0"/>
      <w:numFmt w:val="bullet"/>
      <w:lvlText w:val="•"/>
      <w:lvlJc w:val="left"/>
      <w:pPr>
        <w:ind w:left="9068" w:hanging="240"/>
      </w:pPr>
      <w:rPr>
        <w:rFonts w:hint="default"/>
      </w:rPr>
    </w:lvl>
    <w:lvl w:ilvl="7">
      <w:start w:val="0"/>
      <w:numFmt w:val="bullet"/>
      <w:lvlText w:val="•"/>
      <w:lvlJc w:val="left"/>
      <w:pPr>
        <w:ind w:left="10499" w:hanging="240"/>
      </w:pPr>
      <w:rPr>
        <w:rFonts w:hint="default"/>
      </w:rPr>
    </w:lvl>
    <w:lvl w:ilvl="8">
      <w:start w:val="0"/>
      <w:numFmt w:val="bullet"/>
      <w:lvlText w:val="•"/>
      <w:lvlJc w:val="left"/>
      <w:pPr>
        <w:ind w:left="11930" w:hanging="240"/>
      </w:pPr>
      <w:rPr>
        <w:rFonts w:hint="default"/>
      </w:rPr>
    </w:lvl>
  </w:abstractNum>
  <w:abstractNum w:abstractNumId="48">
    <w:multiLevelType w:val="hybridMultilevel"/>
    <w:lvl w:ilvl="0">
      <w:start w:val="1"/>
      <w:numFmt w:val="decimal"/>
      <w:lvlText w:val="%1"/>
      <w:lvlJc w:val="left"/>
      <w:pPr>
        <w:ind w:left="312" w:hanging="224"/>
        <w:jc w:val="left"/>
      </w:pPr>
      <w:rPr>
        <w:rFonts w:hint="default" w:ascii="Arial" w:hAnsi="Arial" w:eastAsia="Arial" w:cs="Arial"/>
        <w:b/>
        <w:bCs/>
        <w:w w:val="90"/>
        <w:sz w:val="19"/>
        <w:szCs w:val="19"/>
      </w:rPr>
    </w:lvl>
    <w:lvl w:ilvl="1">
      <w:start w:val="0"/>
      <w:numFmt w:val="bullet"/>
      <w:lvlText w:val="•"/>
      <w:lvlJc w:val="left"/>
      <w:pPr>
        <w:ind w:left="1422" w:hanging="224"/>
      </w:pPr>
      <w:rPr>
        <w:rFonts w:hint="default"/>
      </w:rPr>
    </w:lvl>
    <w:lvl w:ilvl="2">
      <w:start w:val="0"/>
      <w:numFmt w:val="bullet"/>
      <w:lvlText w:val="•"/>
      <w:lvlJc w:val="left"/>
      <w:pPr>
        <w:ind w:left="2524" w:hanging="224"/>
      </w:pPr>
      <w:rPr>
        <w:rFonts w:hint="default"/>
      </w:rPr>
    </w:lvl>
    <w:lvl w:ilvl="3">
      <w:start w:val="0"/>
      <w:numFmt w:val="bullet"/>
      <w:lvlText w:val="•"/>
      <w:lvlJc w:val="left"/>
      <w:pPr>
        <w:ind w:left="3627" w:hanging="224"/>
      </w:pPr>
      <w:rPr>
        <w:rFonts w:hint="default"/>
      </w:rPr>
    </w:lvl>
    <w:lvl w:ilvl="4">
      <w:start w:val="0"/>
      <w:numFmt w:val="bullet"/>
      <w:lvlText w:val="•"/>
      <w:lvlJc w:val="left"/>
      <w:pPr>
        <w:ind w:left="4729" w:hanging="224"/>
      </w:pPr>
      <w:rPr>
        <w:rFonts w:hint="default"/>
      </w:rPr>
    </w:lvl>
    <w:lvl w:ilvl="5">
      <w:start w:val="0"/>
      <w:numFmt w:val="bullet"/>
      <w:lvlText w:val="•"/>
      <w:lvlJc w:val="left"/>
      <w:pPr>
        <w:ind w:left="5831" w:hanging="224"/>
      </w:pPr>
      <w:rPr>
        <w:rFonts w:hint="default"/>
      </w:rPr>
    </w:lvl>
    <w:lvl w:ilvl="6">
      <w:start w:val="0"/>
      <w:numFmt w:val="bullet"/>
      <w:lvlText w:val="•"/>
      <w:lvlJc w:val="left"/>
      <w:pPr>
        <w:ind w:left="6934" w:hanging="224"/>
      </w:pPr>
      <w:rPr>
        <w:rFonts w:hint="default"/>
      </w:rPr>
    </w:lvl>
    <w:lvl w:ilvl="7">
      <w:start w:val="0"/>
      <w:numFmt w:val="bullet"/>
      <w:lvlText w:val="•"/>
      <w:lvlJc w:val="left"/>
      <w:pPr>
        <w:ind w:left="8036" w:hanging="224"/>
      </w:pPr>
      <w:rPr>
        <w:rFonts w:hint="default"/>
      </w:rPr>
    </w:lvl>
    <w:lvl w:ilvl="8">
      <w:start w:val="0"/>
      <w:numFmt w:val="bullet"/>
      <w:lvlText w:val="•"/>
      <w:lvlJc w:val="left"/>
      <w:pPr>
        <w:ind w:left="9139" w:hanging="224"/>
      </w:pPr>
      <w:rPr>
        <w:rFonts w:hint="default"/>
      </w:rPr>
    </w:lvl>
  </w:abstractNum>
  <w:abstractNum w:abstractNumId="47">
    <w:multiLevelType w:val="hybridMultilevel"/>
    <w:lvl w:ilvl="0">
      <w:start w:val="0"/>
      <w:numFmt w:val="bullet"/>
      <w:lvlText w:val=""/>
      <w:lvlJc w:val="left"/>
      <w:pPr>
        <w:ind w:left="1122" w:hanging="426"/>
      </w:pPr>
      <w:rPr>
        <w:rFonts w:hint="default" w:ascii="Symbol" w:hAnsi="Symbol" w:eastAsia="Symbol" w:cs="Symbol"/>
        <w:w w:val="76"/>
        <w:sz w:val="22"/>
        <w:szCs w:val="22"/>
      </w:rPr>
    </w:lvl>
    <w:lvl w:ilvl="1">
      <w:start w:val="0"/>
      <w:numFmt w:val="bullet"/>
      <w:lvlText w:val=""/>
      <w:lvlJc w:val="left"/>
      <w:pPr>
        <w:ind w:left="1122" w:hanging="284"/>
      </w:pPr>
      <w:rPr>
        <w:rFonts w:hint="default" w:ascii="Symbol" w:hAnsi="Symbol" w:eastAsia="Symbol" w:cs="Symbol"/>
        <w:w w:val="76"/>
        <w:sz w:val="22"/>
        <w:szCs w:val="22"/>
      </w:rPr>
    </w:lvl>
    <w:lvl w:ilvl="2">
      <w:start w:val="0"/>
      <w:numFmt w:val="bullet"/>
      <w:lvlText w:val="•"/>
      <w:lvlJc w:val="left"/>
      <w:pPr>
        <w:ind w:left="3113" w:hanging="284"/>
      </w:pPr>
      <w:rPr>
        <w:rFonts w:hint="default"/>
      </w:rPr>
    </w:lvl>
    <w:lvl w:ilvl="3">
      <w:start w:val="0"/>
      <w:numFmt w:val="bullet"/>
      <w:lvlText w:val="•"/>
      <w:lvlJc w:val="left"/>
      <w:pPr>
        <w:ind w:left="4109" w:hanging="284"/>
      </w:pPr>
      <w:rPr>
        <w:rFonts w:hint="default"/>
      </w:rPr>
    </w:lvl>
    <w:lvl w:ilvl="4">
      <w:start w:val="0"/>
      <w:numFmt w:val="bullet"/>
      <w:lvlText w:val="•"/>
      <w:lvlJc w:val="left"/>
      <w:pPr>
        <w:ind w:left="5106" w:hanging="284"/>
      </w:pPr>
      <w:rPr>
        <w:rFonts w:hint="default"/>
      </w:rPr>
    </w:lvl>
    <w:lvl w:ilvl="5">
      <w:start w:val="0"/>
      <w:numFmt w:val="bullet"/>
      <w:lvlText w:val="•"/>
      <w:lvlJc w:val="left"/>
      <w:pPr>
        <w:ind w:left="6103" w:hanging="284"/>
      </w:pPr>
      <w:rPr>
        <w:rFonts w:hint="default"/>
      </w:rPr>
    </w:lvl>
    <w:lvl w:ilvl="6">
      <w:start w:val="0"/>
      <w:numFmt w:val="bullet"/>
      <w:lvlText w:val="•"/>
      <w:lvlJc w:val="left"/>
      <w:pPr>
        <w:ind w:left="7099" w:hanging="284"/>
      </w:pPr>
      <w:rPr>
        <w:rFonts w:hint="default"/>
      </w:rPr>
    </w:lvl>
    <w:lvl w:ilvl="7">
      <w:start w:val="0"/>
      <w:numFmt w:val="bullet"/>
      <w:lvlText w:val="•"/>
      <w:lvlJc w:val="left"/>
      <w:pPr>
        <w:ind w:left="8096" w:hanging="284"/>
      </w:pPr>
      <w:rPr>
        <w:rFonts w:hint="default"/>
      </w:rPr>
    </w:lvl>
    <w:lvl w:ilvl="8">
      <w:start w:val="0"/>
      <w:numFmt w:val="bullet"/>
      <w:lvlText w:val="•"/>
      <w:lvlJc w:val="left"/>
      <w:pPr>
        <w:ind w:left="9093" w:hanging="284"/>
      </w:pPr>
      <w:rPr>
        <w:rFonts w:hint="default"/>
      </w:rPr>
    </w:lvl>
  </w:abstractNum>
  <w:abstractNum w:abstractNumId="46">
    <w:multiLevelType w:val="hybridMultilevel"/>
    <w:lvl w:ilvl="0">
      <w:start w:val="0"/>
      <w:numFmt w:val="bullet"/>
      <w:lvlText w:val=""/>
      <w:lvlJc w:val="left"/>
      <w:pPr>
        <w:ind w:left="1198" w:hanging="360"/>
      </w:pPr>
      <w:rPr>
        <w:rFonts w:hint="default" w:ascii="Symbol" w:hAnsi="Symbol" w:eastAsia="Symbol" w:cs="Symbol"/>
        <w:w w:val="76"/>
        <w:sz w:val="22"/>
        <w:szCs w:val="22"/>
      </w:rPr>
    </w:lvl>
    <w:lvl w:ilvl="1">
      <w:start w:val="0"/>
      <w:numFmt w:val="bullet"/>
      <w:lvlText w:val=""/>
      <w:lvlJc w:val="left"/>
      <w:pPr>
        <w:ind w:left="2278" w:hanging="360"/>
      </w:pPr>
      <w:rPr>
        <w:rFonts w:hint="default" w:ascii="Symbol" w:hAnsi="Symbol" w:eastAsia="Symbol" w:cs="Symbol"/>
        <w:w w:val="76"/>
        <w:sz w:val="22"/>
        <w:szCs w:val="22"/>
      </w:rPr>
    </w:lvl>
    <w:lvl w:ilvl="2">
      <w:start w:val="0"/>
      <w:numFmt w:val="bullet"/>
      <w:lvlText w:val="•"/>
      <w:lvlJc w:val="left"/>
      <w:pPr>
        <w:ind w:left="3258" w:hanging="360"/>
      </w:pPr>
      <w:rPr>
        <w:rFonts w:hint="default"/>
      </w:rPr>
    </w:lvl>
    <w:lvl w:ilvl="3">
      <w:start w:val="0"/>
      <w:numFmt w:val="bullet"/>
      <w:lvlText w:val="•"/>
      <w:lvlJc w:val="left"/>
      <w:pPr>
        <w:ind w:left="4236" w:hanging="360"/>
      </w:pPr>
      <w:rPr>
        <w:rFonts w:hint="default"/>
      </w:rPr>
    </w:lvl>
    <w:lvl w:ilvl="4">
      <w:start w:val="0"/>
      <w:numFmt w:val="bullet"/>
      <w:lvlText w:val="•"/>
      <w:lvlJc w:val="left"/>
      <w:pPr>
        <w:ind w:left="5215" w:hanging="360"/>
      </w:pPr>
      <w:rPr>
        <w:rFonts w:hint="default"/>
      </w:rPr>
    </w:lvl>
    <w:lvl w:ilvl="5">
      <w:start w:val="0"/>
      <w:numFmt w:val="bullet"/>
      <w:lvlText w:val="•"/>
      <w:lvlJc w:val="left"/>
      <w:pPr>
        <w:ind w:left="6193" w:hanging="360"/>
      </w:pPr>
      <w:rPr>
        <w:rFonts w:hint="default"/>
      </w:rPr>
    </w:lvl>
    <w:lvl w:ilvl="6">
      <w:start w:val="0"/>
      <w:numFmt w:val="bullet"/>
      <w:lvlText w:val="•"/>
      <w:lvlJc w:val="left"/>
      <w:pPr>
        <w:ind w:left="7172" w:hanging="360"/>
      </w:pPr>
      <w:rPr>
        <w:rFonts w:hint="default"/>
      </w:rPr>
    </w:lvl>
    <w:lvl w:ilvl="7">
      <w:start w:val="0"/>
      <w:numFmt w:val="bullet"/>
      <w:lvlText w:val="•"/>
      <w:lvlJc w:val="left"/>
      <w:pPr>
        <w:ind w:left="8150" w:hanging="360"/>
      </w:pPr>
      <w:rPr>
        <w:rFonts w:hint="default"/>
      </w:rPr>
    </w:lvl>
    <w:lvl w:ilvl="8">
      <w:start w:val="0"/>
      <w:numFmt w:val="bullet"/>
      <w:lvlText w:val="•"/>
      <w:lvlJc w:val="left"/>
      <w:pPr>
        <w:ind w:left="9129" w:hanging="360"/>
      </w:pPr>
      <w:rPr>
        <w:rFonts w:hint="default"/>
      </w:rPr>
    </w:lvl>
  </w:abstractNum>
  <w:abstractNum w:abstractNumId="45">
    <w:multiLevelType w:val="hybridMultilevel"/>
    <w:lvl w:ilvl="0">
      <w:start w:val="9"/>
      <w:numFmt w:val="decimal"/>
      <w:lvlText w:val="%1"/>
      <w:lvlJc w:val="left"/>
      <w:pPr>
        <w:ind w:left="838" w:hanging="709"/>
        <w:jc w:val="left"/>
      </w:pPr>
      <w:rPr>
        <w:rFonts w:hint="default"/>
      </w:rPr>
    </w:lvl>
    <w:lvl w:ilvl="1">
      <w:start w:val="1"/>
      <w:numFmt w:val="decimal"/>
      <w:lvlText w:val="%1.%2"/>
      <w:lvlJc w:val="left"/>
      <w:pPr>
        <w:ind w:left="838" w:hanging="709"/>
        <w:jc w:val="left"/>
      </w:pPr>
      <w:rPr>
        <w:rFonts w:hint="default" w:ascii="Arial" w:hAnsi="Arial" w:eastAsia="Arial" w:cs="Arial"/>
        <w:b/>
        <w:bCs/>
        <w:w w:val="100"/>
        <w:sz w:val="22"/>
        <w:szCs w:val="22"/>
      </w:rPr>
    </w:lvl>
    <w:lvl w:ilvl="2">
      <w:start w:val="0"/>
      <w:numFmt w:val="bullet"/>
      <w:lvlText w:val="-"/>
      <w:lvlJc w:val="left"/>
      <w:pPr>
        <w:ind w:left="1695" w:hanging="137"/>
      </w:pPr>
      <w:rPr>
        <w:rFonts w:hint="default" w:ascii="Arial" w:hAnsi="Arial" w:eastAsia="Arial" w:cs="Arial"/>
        <w:w w:val="100"/>
        <w:sz w:val="22"/>
        <w:szCs w:val="22"/>
      </w:rPr>
    </w:lvl>
    <w:lvl w:ilvl="3">
      <w:start w:val="0"/>
      <w:numFmt w:val="bullet"/>
      <w:lvlText w:val="•"/>
      <w:lvlJc w:val="left"/>
      <w:pPr>
        <w:ind w:left="3785" w:hanging="137"/>
      </w:pPr>
      <w:rPr>
        <w:rFonts w:hint="default"/>
      </w:rPr>
    </w:lvl>
    <w:lvl w:ilvl="4">
      <w:start w:val="0"/>
      <w:numFmt w:val="bullet"/>
      <w:lvlText w:val="•"/>
      <w:lvlJc w:val="left"/>
      <w:pPr>
        <w:ind w:left="4828" w:hanging="137"/>
      </w:pPr>
      <w:rPr>
        <w:rFonts w:hint="default"/>
      </w:rPr>
    </w:lvl>
    <w:lvl w:ilvl="5">
      <w:start w:val="0"/>
      <w:numFmt w:val="bullet"/>
      <w:lvlText w:val="•"/>
      <w:lvlJc w:val="left"/>
      <w:pPr>
        <w:ind w:left="5871" w:hanging="137"/>
      </w:pPr>
      <w:rPr>
        <w:rFonts w:hint="default"/>
      </w:rPr>
    </w:lvl>
    <w:lvl w:ilvl="6">
      <w:start w:val="0"/>
      <w:numFmt w:val="bullet"/>
      <w:lvlText w:val="•"/>
      <w:lvlJc w:val="left"/>
      <w:pPr>
        <w:ind w:left="6914" w:hanging="137"/>
      </w:pPr>
      <w:rPr>
        <w:rFonts w:hint="default"/>
      </w:rPr>
    </w:lvl>
    <w:lvl w:ilvl="7">
      <w:start w:val="0"/>
      <w:numFmt w:val="bullet"/>
      <w:lvlText w:val="•"/>
      <w:lvlJc w:val="left"/>
      <w:pPr>
        <w:ind w:left="7957" w:hanging="137"/>
      </w:pPr>
      <w:rPr>
        <w:rFonts w:hint="default"/>
      </w:rPr>
    </w:lvl>
    <w:lvl w:ilvl="8">
      <w:start w:val="0"/>
      <w:numFmt w:val="bullet"/>
      <w:lvlText w:val="•"/>
      <w:lvlJc w:val="left"/>
      <w:pPr>
        <w:ind w:left="9000" w:hanging="137"/>
      </w:pPr>
      <w:rPr>
        <w:rFonts w:hint="default"/>
      </w:rPr>
    </w:lvl>
  </w:abstractNum>
  <w:abstractNum w:abstractNumId="44">
    <w:multiLevelType w:val="hybridMultilevel"/>
    <w:lvl w:ilvl="0">
      <w:start w:val="8"/>
      <w:numFmt w:val="decimal"/>
      <w:lvlText w:val="%1"/>
      <w:lvlJc w:val="left"/>
      <w:pPr>
        <w:ind w:left="838" w:hanging="709"/>
        <w:jc w:val="left"/>
      </w:pPr>
      <w:rPr>
        <w:rFonts w:hint="default"/>
      </w:rPr>
    </w:lvl>
    <w:lvl w:ilvl="1">
      <w:start w:val="1"/>
      <w:numFmt w:val="decimal"/>
      <w:lvlText w:val="%1.%2"/>
      <w:lvlJc w:val="left"/>
      <w:pPr>
        <w:ind w:left="838" w:hanging="709"/>
        <w:jc w:val="left"/>
      </w:pPr>
      <w:rPr>
        <w:rFonts w:hint="default" w:ascii="Arial" w:hAnsi="Arial" w:eastAsia="Arial" w:cs="Arial"/>
        <w:b/>
        <w:bCs/>
        <w:w w:val="100"/>
        <w:sz w:val="22"/>
        <w:szCs w:val="22"/>
      </w:rPr>
    </w:lvl>
    <w:lvl w:ilvl="2">
      <w:start w:val="0"/>
      <w:numFmt w:val="bullet"/>
      <w:lvlText w:val="•"/>
      <w:lvlJc w:val="left"/>
      <w:pPr>
        <w:ind w:left="2889" w:hanging="709"/>
      </w:pPr>
      <w:rPr>
        <w:rFonts w:hint="default"/>
      </w:rPr>
    </w:lvl>
    <w:lvl w:ilvl="3">
      <w:start w:val="0"/>
      <w:numFmt w:val="bullet"/>
      <w:lvlText w:val="•"/>
      <w:lvlJc w:val="left"/>
      <w:pPr>
        <w:ind w:left="3913" w:hanging="709"/>
      </w:pPr>
      <w:rPr>
        <w:rFonts w:hint="default"/>
      </w:rPr>
    </w:lvl>
    <w:lvl w:ilvl="4">
      <w:start w:val="0"/>
      <w:numFmt w:val="bullet"/>
      <w:lvlText w:val="•"/>
      <w:lvlJc w:val="left"/>
      <w:pPr>
        <w:ind w:left="4938" w:hanging="709"/>
      </w:pPr>
      <w:rPr>
        <w:rFonts w:hint="default"/>
      </w:rPr>
    </w:lvl>
    <w:lvl w:ilvl="5">
      <w:start w:val="0"/>
      <w:numFmt w:val="bullet"/>
      <w:lvlText w:val="•"/>
      <w:lvlJc w:val="left"/>
      <w:pPr>
        <w:ind w:left="5963" w:hanging="709"/>
      </w:pPr>
      <w:rPr>
        <w:rFonts w:hint="default"/>
      </w:rPr>
    </w:lvl>
    <w:lvl w:ilvl="6">
      <w:start w:val="0"/>
      <w:numFmt w:val="bullet"/>
      <w:lvlText w:val="•"/>
      <w:lvlJc w:val="left"/>
      <w:pPr>
        <w:ind w:left="6987" w:hanging="709"/>
      </w:pPr>
      <w:rPr>
        <w:rFonts w:hint="default"/>
      </w:rPr>
    </w:lvl>
    <w:lvl w:ilvl="7">
      <w:start w:val="0"/>
      <w:numFmt w:val="bullet"/>
      <w:lvlText w:val="•"/>
      <w:lvlJc w:val="left"/>
      <w:pPr>
        <w:ind w:left="8012" w:hanging="709"/>
      </w:pPr>
      <w:rPr>
        <w:rFonts w:hint="default"/>
      </w:rPr>
    </w:lvl>
    <w:lvl w:ilvl="8">
      <w:start w:val="0"/>
      <w:numFmt w:val="bullet"/>
      <w:lvlText w:val="•"/>
      <w:lvlJc w:val="left"/>
      <w:pPr>
        <w:ind w:left="9037" w:hanging="709"/>
      </w:pPr>
      <w:rPr>
        <w:rFonts w:hint="default"/>
      </w:rPr>
    </w:lvl>
  </w:abstractNum>
  <w:abstractNum w:abstractNumId="43">
    <w:multiLevelType w:val="hybridMultilevel"/>
    <w:lvl w:ilvl="0">
      <w:start w:val="7"/>
      <w:numFmt w:val="decimal"/>
      <w:lvlText w:val="%1"/>
      <w:lvlJc w:val="left"/>
      <w:pPr>
        <w:ind w:left="838" w:hanging="709"/>
        <w:jc w:val="left"/>
      </w:pPr>
      <w:rPr>
        <w:rFonts w:hint="default"/>
      </w:rPr>
    </w:lvl>
    <w:lvl w:ilvl="1">
      <w:start w:val="1"/>
      <w:numFmt w:val="decimal"/>
      <w:lvlText w:val="%1.%2"/>
      <w:lvlJc w:val="left"/>
      <w:pPr>
        <w:ind w:left="838" w:hanging="709"/>
        <w:jc w:val="left"/>
      </w:pPr>
      <w:rPr>
        <w:rFonts w:hint="default" w:ascii="Arial" w:hAnsi="Arial" w:eastAsia="Arial" w:cs="Arial"/>
        <w:b/>
        <w:bCs/>
        <w:w w:val="100"/>
        <w:sz w:val="22"/>
        <w:szCs w:val="22"/>
      </w:rPr>
    </w:lvl>
    <w:lvl w:ilvl="2">
      <w:start w:val="1"/>
      <w:numFmt w:val="lowerLetter"/>
      <w:lvlText w:val="(%3)"/>
      <w:lvlJc w:val="left"/>
      <w:pPr>
        <w:ind w:left="1918" w:hanging="360"/>
        <w:jc w:val="left"/>
      </w:pPr>
      <w:rPr>
        <w:rFonts w:hint="default" w:ascii="Arial" w:hAnsi="Arial" w:eastAsia="Arial" w:cs="Arial"/>
        <w:w w:val="100"/>
        <w:sz w:val="22"/>
        <w:szCs w:val="22"/>
      </w:rPr>
    </w:lvl>
    <w:lvl w:ilvl="3">
      <w:start w:val="0"/>
      <w:numFmt w:val="bullet"/>
      <w:lvlText w:val="•"/>
      <w:lvlJc w:val="left"/>
      <w:pPr>
        <w:ind w:left="3956" w:hanging="360"/>
      </w:pPr>
      <w:rPr>
        <w:rFonts w:hint="default"/>
      </w:rPr>
    </w:lvl>
    <w:lvl w:ilvl="4">
      <w:start w:val="0"/>
      <w:numFmt w:val="bullet"/>
      <w:lvlText w:val="•"/>
      <w:lvlJc w:val="left"/>
      <w:pPr>
        <w:ind w:left="4975" w:hanging="360"/>
      </w:pPr>
      <w:rPr>
        <w:rFonts w:hint="default"/>
      </w:rPr>
    </w:lvl>
    <w:lvl w:ilvl="5">
      <w:start w:val="0"/>
      <w:numFmt w:val="bullet"/>
      <w:lvlText w:val="•"/>
      <w:lvlJc w:val="left"/>
      <w:pPr>
        <w:ind w:left="5993" w:hanging="360"/>
      </w:pPr>
      <w:rPr>
        <w:rFonts w:hint="default"/>
      </w:rPr>
    </w:lvl>
    <w:lvl w:ilvl="6">
      <w:start w:val="0"/>
      <w:numFmt w:val="bullet"/>
      <w:lvlText w:val="•"/>
      <w:lvlJc w:val="left"/>
      <w:pPr>
        <w:ind w:left="7012" w:hanging="360"/>
      </w:pPr>
      <w:rPr>
        <w:rFonts w:hint="default"/>
      </w:rPr>
    </w:lvl>
    <w:lvl w:ilvl="7">
      <w:start w:val="0"/>
      <w:numFmt w:val="bullet"/>
      <w:lvlText w:val="•"/>
      <w:lvlJc w:val="left"/>
      <w:pPr>
        <w:ind w:left="8030" w:hanging="360"/>
      </w:pPr>
      <w:rPr>
        <w:rFonts w:hint="default"/>
      </w:rPr>
    </w:lvl>
    <w:lvl w:ilvl="8">
      <w:start w:val="0"/>
      <w:numFmt w:val="bullet"/>
      <w:lvlText w:val="•"/>
      <w:lvlJc w:val="left"/>
      <w:pPr>
        <w:ind w:left="9049" w:hanging="360"/>
      </w:pPr>
      <w:rPr>
        <w:rFonts w:hint="default"/>
      </w:rPr>
    </w:lvl>
  </w:abstractNum>
  <w:abstractNum w:abstractNumId="42">
    <w:multiLevelType w:val="hybridMultilevel"/>
    <w:lvl w:ilvl="0">
      <w:start w:val="6"/>
      <w:numFmt w:val="decimal"/>
      <w:lvlText w:val="%1"/>
      <w:lvlJc w:val="left"/>
      <w:pPr>
        <w:ind w:left="838" w:hanging="709"/>
        <w:jc w:val="left"/>
      </w:pPr>
      <w:rPr>
        <w:rFonts w:hint="default"/>
      </w:rPr>
    </w:lvl>
    <w:lvl w:ilvl="1">
      <w:start w:val="1"/>
      <w:numFmt w:val="decimal"/>
      <w:lvlText w:val="%1.%2"/>
      <w:lvlJc w:val="left"/>
      <w:pPr>
        <w:ind w:left="838" w:hanging="709"/>
        <w:jc w:val="left"/>
      </w:pPr>
      <w:rPr>
        <w:rFonts w:hint="default" w:ascii="Arial" w:hAnsi="Arial" w:eastAsia="Arial" w:cs="Arial"/>
        <w:b/>
        <w:bCs/>
        <w:w w:val="100"/>
        <w:sz w:val="22"/>
        <w:szCs w:val="22"/>
      </w:rPr>
    </w:lvl>
    <w:lvl w:ilvl="2">
      <w:start w:val="0"/>
      <w:numFmt w:val="bullet"/>
      <w:lvlText w:val=""/>
      <w:lvlJc w:val="left"/>
      <w:pPr>
        <w:ind w:left="1198" w:hanging="360"/>
      </w:pPr>
      <w:rPr>
        <w:rFonts w:hint="default" w:ascii="Symbol" w:hAnsi="Symbol" w:eastAsia="Symbol" w:cs="Symbol"/>
        <w:w w:val="76"/>
        <w:sz w:val="22"/>
        <w:szCs w:val="22"/>
      </w:rPr>
    </w:lvl>
    <w:lvl w:ilvl="3">
      <w:start w:val="0"/>
      <w:numFmt w:val="bullet"/>
      <w:lvlText w:val="•"/>
      <w:lvlJc w:val="left"/>
      <w:pPr>
        <w:ind w:left="3396" w:hanging="360"/>
      </w:pPr>
      <w:rPr>
        <w:rFonts w:hint="default"/>
      </w:rPr>
    </w:lvl>
    <w:lvl w:ilvl="4">
      <w:start w:val="0"/>
      <w:numFmt w:val="bullet"/>
      <w:lvlText w:val="•"/>
      <w:lvlJc w:val="left"/>
      <w:pPr>
        <w:ind w:left="4495" w:hanging="360"/>
      </w:pPr>
      <w:rPr>
        <w:rFonts w:hint="default"/>
      </w:rPr>
    </w:lvl>
    <w:lvl w:ilvl="5">
      <w:start w:val="0"/>
      <w:numFmt w:val="bullet"/>
      <w:lvlText w:val="•"/>
      <w:lvlJc w:val="left"/>
      <w:pPr>
        <w:ind w:left="5593" w:hanging="360"/>
      </w:pPr>
      <w:rPr>
        <w:rFonts w:hint="default"/>
      </w:rPr>
    </w:lvl>
    <w:lvl w:ilvl="6">
      <w:start w:val="0"/>
      <w:numFmt w:val="bullet"/>
      <w:lvlText w:val="•"/>
      <w:lvlJc w:val="left"/>
      <w:pPr>
        <w:ind w:left="6692" w:hanging="360"/>
      </w:pPr>
      <w:rPr>
        <w:rFonts w:hint="default"/>
      </w:rPr>
    </w:lvl>
    <w:lvl w:ilvl="7">
      <w:start w:val="0"/>
      <w:numFmt w:val="bullet"/>
      <w:lvlText w:val="•"/>
      <w:lvlJc w:val="left"/>
      <w:pPr>
        <w:ind w:left="7790" w:hanging="360"/>
      </w:pPr>
      <w:rPr>
        <w:rFonts w:hint="default"/>
      </w:rPr>
    </w:lvl>
    <w:lvl w:ilvl="8">
      <w:start w:val="0"/>
      <w:numFmt w:val="bullet"/>
      <w:lvlText w:val="•"/>
      <w:lvlJc w:val="left"/>
      <w:pPr>
        <w:ind w:left="8889" w:hanging="360"/>
      </w:pPr>
      <w:rPr>
        <w:rFonts w:hint="default"/>
      </w:rPr>
    </w:lvl>
  </w:abstractNum>
  <w:abstractNum w:abstractNumId="41">
    <w:multiLevelType w:val="hybridMultilevel"/>
    <w:lvl w:ilvl="0">
      <w:start w:val="5"/>
      <w:numFmt w:val="decimal"/>
      <w:lvlText w:val="%1"/>
      <w:lvlJc w:val="left"/>
      <w:pPr>
        <w:ind w:left="838" w:hanging="721"/>
        <w:jc w:val="left"/>
      </w:pPr>
      <w:rPr>
        <w:rFonts w:hint="default"/>
      </w:rPr>
    </w:lvl>
    <w:lvl w:ilvl="1">
      <w:start w:val="1"/>
      <w:numFmt w:val="decimal"/>
      <w:lvlText w:val="%1.%2"/>
      <w:lvlJc w:val="left"/>
      <w:pPr>
        <w:ind w:left="838" w:hanging="721"/>
        <w:jc w:val="left"/>
      </w:pPr>
      <w:rPr>
        <w:rFonts w:hint="default" w:ascii="Arial" w:hAnsi="Arial" w:eastAsia="Arial" w:cs="Arial"/>
        <w:b/>
        <w:bCs/>
        <w:w w:val="100"/>
        <w:sz w:val="22"/>
        <w:szCs w:val="22"/>
      </w:rPr>
    </w:lvl>
    <w:lvl w:ilvl="2">
      <w:start w:val="0"/>
      <w:numFmt w:val="bullet"/>
      <w:lvlText w:val="•"/>
      <w:lvlJc w:val="left"/>
      <w:pPr>
        <w:ind w:left="2889" w:hanging="721"/>
      </w:pPr>
      <w:rPr>
        <w:rFonts w:hint="default"/>
      </w:rPr>
    </w:lvl>
    <w:lvl w:ilvl="3">
      <w:start w:val="0"/>
      <w:numFmt w:val="bullet"/>
      <w:lvlText w:val="•"/>
      <w:lvlJc w:val="left"/>
      <w:pPr>
        <w:ind w:left="3913" w:hanging="721"/>
      </w:pPr>
      <w:rPr>
        <w:rFonts w:hint="default"/>
      </w:rPr>
    </w:lvl>
    <w:lvl w:ilvl="4">
      <w:start w:val="0"/>
      <w:numFmt w:val="bullet"/>
      <w:lvlText w:val="•"/>
      <w:lvlJc w:val="left"/>
      <w:pPr>
        <w:ind w:left="4938" w:hanging="721"/>
      </w:pPr>
      <w:rPr>
        <w:rFonts w:hint="default"/>
      </w:rPr>
    </w:lvl>
    <w:lvl w:ilvl="5">
      <w:start w:val="0"/>
      <w:numFmt w:val="bullet"/>
      <w:lvlText w:val="•"/>
      <w:lvlJc w:val="left"/>
      <w:pPr>
        <w:ind w:left="5963" w:hanging="721"/>
      </w:pPr>
      <w:rPr>
        <w:rFonts w:hint="default"/>
      </w:rPr>
    </w:lvl>
    <w:lvl w:ilvl="6">
      <w:start w:val="0"/>
      <w:numFmt w:val="bullet"/>
      <w:lvlText w:val="•"/>
      <w:lvlJc w:val="left"/>
      <w:pPr>
        <w:ind w:left="6987" w:hanging="721"/>
      </w:pPr>
      <w:rPr>
        <w:rFonts w:hint="default"/>
      </w:rPr>
    </w:lvl>
    <w:lvl w:ilvl="7">
      <w:start w:val="0"/>
      <w:numFmt w:val="bullet"/>
      <w:lvlText w:val="•"/>
      <w:lvlJc w:val="left"/>
      <w:pPr>
        <w:ind w:left="8012" w:hanging="721"/>
      </w:pPr>
      <w:rPr>
        <w:rFonts w:hint="default"/>
      </w:rPr>
    </w:lvl>
    <w:lvl w:ilvl="8">
      <w:start w:val="0"/>
      <w:numFmt w:val="bullet"/>
      <w:lvlText w:val="•"/>
      <w:lvlJc w:val="left"/>
      <w:pPr>
        <w:ind w:left="9037" w:hanging="721"/>
      </w:pPr>
      <w:rPr>
        <w:rFonts w:hint="default"/>
      </w:rPr>
    </w:lvl>
  </w:abstractNum>
  <w:abstractNum w:abstractNumId="40">
    <w:multiLevelType w:val="hybridMultilevel"/>
    <w:lvl w:ilvl="0">
      <w:start w:val="4"/>
      <w:numFmt w:val="decimal"/>
      <w:lvlText w:val="%1"/>
      <w:lvlJc w:val="left"/>
      <w:pPr>
        <w:ind w:left="838" w:hanging="709"/>
        <w:jc w:val="left"/>
      </w:pPr>
      <w:rPr>
        <w:rFonts w:hint="default"/>
      </w:rPr>
    </w:lvl>
    <w:lvl w:ilvl="1">
      <w:start w:val="1"/>
      <w:numFmt w:val="decimal"/>
      <w:lvlText w:val="%1.%2"/>
      <w:lvlJc w:val="left"/>
      <w:pPr>
        <w:ind w:left="838" w:hanging="709"/>
        <w:jc w:val="left"/>
      </w:pPr>
      <w:rPr>
        <w:rFonts w:hint="default" w:ascii="Arial" w:hAnsi="Arial" w:eastAsia="Arial" w:cs="Arial"/>
        <w:b/>
        <w:bCs/>
        <w:w w:val="100"/>
        <w:sz w:val="22"/>
        <w:szCs w:val="22"/>
      </w:rPr>
    </w:lvl>
    <w:lvl w:ilvl="2">
      <w:start w:val="0"/>
      <w:numFmt w:val="bullet"/>
      <w:lvlText w:val=""/>
      <w:lvlJc w:val="left"/>
      <w:pPr>
        <w:ind w:left="1626" w:hanging="360"/>
      </w:pPr>
      <w:rPr>
        <w:rFonts w:hint="default" w:ascii="Symbol" w:hAnsi="Symbol" w:eastAsia="Symbol" w:cs="Symbol"/>
        <w:w w:val="76"/>
        <w:sz w:val="22"/>
        <w:szCs w:val="22"/>
      </w:rPr>
    </w:lvl>
    <w:lvl w:ilvl="3">
      <w:start w:val="0"/>
      <w:numFmt w:val="bullet"/>
      <w:lvlText w:val="•"/>
      <w:lvlJc w:val="left"/>
      <w:pPr>
        <w:ind w:left="3723" w:hanging="360"/>
      </w:pPr>
      <w:rPr>
        <w:rFonts w:hint="default"/>
      </w:rPr>
    </w:lvl>
    <w:lvl w:ilvl="4">
      <w:start w:val="0"/>
      <w:numFmt w:val="bullet"/>
      <w:lvlText w:val="•"/>
      <w:lvlJc w:val="left"/>
      <w:pPr>
        <w:ind w:left="4775" w:hanging="360"/>
      </w:pPr>
      <w:rPr>
        <w:rFonts w:hint="default"/>
      </w:rPr>
    </w:lvl>
    <w:lvl w:ilvl="5">
      <w:start w:val="0"/>
      <w:numFmt w:val="bullet"/>
      <w:lvlText w:val="•"/>
      <w:lvlJc w:val="left"/>
      <w:pPr>
        <w:ind w:left="5827" w:hanging="360"/>
      </w:pPr>
      <w:rPr>
        <w:rFonts w:hint="default"/>
      </w:rPr>
    </w:lvl>
    <w:lvl w:ilvl="6">
      <w:start w:val="0"/>
      <w:numFmt w:val="bullet"/>
      <w:lvlText w:val="•"/>
      <w:lvlJc w:val="left"/>
      <w:pPr>
        <w:ind w:left="6879" w:hanging="360"/>
      </w:pPr>
      <w:rPr>
        <w:rFonts w:hint="default"/>
      </w:rPr>
    </w:lvl>
    <w:lvl w:ilvl="7">
      <w:start w:val="0"/>
      <w:numFmt w:val="bullet"/>
      <w:lvlText w:val="•"/>
      <w:lvlJc w:val="left"/>
      <w:pPr>
        <w:ind w:left="7930" w:hanging="360"/>
      </w:pPr>
      <w:rPr>
        <w:rFonts w:hint="default"/>
      </w:rPr>
    </w:lvl>
    <w:lvl w:ilvl="8">
      <w:start w:val="0"/>
      <w:numFmt w:val="bullet"/>
      <w:lvlText w:val="•"/>
      <w:lvlJc w:val="left"/>
      <w:pPr>
        <w:ind w:left="8982" w:hanging="360"/>
      </w:pPr>
      <w:rPr>
        <w:rFonts w:hint="default"/>
      </w:rPr>
    </w:lvl>
  </w:abstractNum>
  <w:abstractNum w:abstractNumId="39">
    <w:multiLevelType w:val="hybridMultilevel"/>
    <w:lvl w:ilvl="0">
      <w:start w:val="3"/>
      <w:numFmt w:val="decimal"/>
      <w:lvlText w:val="%1"/>
      <w:lvlJc w:val="left"/>
      <w:pPr>
        <w:ind w:left="838" w:hanging="721"/>
        <w:jc w:val="left"/>
      </w:pPr>
      <w:rPr>
        <w:rFonts w:hint="default"/>
      </w:rPr>
    </w:lvl>
    <w:lvl w:ilvl="1">
      <w:start w:val="1"/>
      <w:numFmt w:val="decimal"/>
      <w:lvlText w:val="%1.%2"/>
      <w:lvlJc w:val="left"/>
      <w:pPr>
        <w:ind w:left="838" w:hanging="721"/>
        <w:jc w:val="left"/>
      </w:pPr>
      <w:rPr>
        <w:rFonts w:hint="default" w:ascii="Arial" w:hAnsi="Arial" w:eastAsia="Arial" w:cs="Arial"/>
        <w:b/>
        <w:bCs/>
        <w:w w:val="100"/>
        <w:sz w:val="22"/>
        <w:szCs w:val="22"/>
      </w:rPr>
    </w:lvl>
    <w:lvl w:ilvl="2">
      <w:start w:val="0"/>
      <w:numFmt w:val="bullet"/>
      <w:lvlText w:val="•"/>
      <w:lvlJc w:val="left"/>
      <w:pPr>
        <w:ind w:left="2889" w:hanging="721"/>
      </w:pPr>
      <w:rPr>
        <w:rFonts w:hint="default"/>
      </w:rPr>
    </w:lvl>
    <w:lvl w:ilvl="3">
      <w:start w:val="0"/>
      <w:numFmt w:val="bullet"/>
      <w:lvlText w:val="•"/>
      <w:lvlJc w:val="left"/>
      <w:pPr>
        <w:ind w:left="3913" w:hanging="721"/>
      </w:pPr>
      <w:rPr>
        <w:rFonts w:hint="default"/>
      </w:rPr>
    </w:lvl>
    <w:lvl w:ilvl="4">
      <w:start w:val="0"/>
      <w:numFmt w:val="bullet"/>
      <w:lvlText w:val="•"/>
      <w:lvlJc w:val="left"/>
      <w:pPr>
        <w:ind w:left="4938" w:hanging="721"/>
      </w:pPr>
      <w:rPr>
        <w:rFonts w:hint="default"/>
      </w:rPr>
    </w:lvl>
    <w:lvl w:ilvl="5">
      <w:start w:val="0"/>
      <w:numFmt w:val="bullet"/>
      <w:lvlText w:val="•"/>
      <w:lvlJc w:val="left"/>
      <w:pPr>
        <w:ind w:left="5963" w:hanging="721"/>
      </w:pPr>
      <w:rPr>
        <w:rFonts w:hint="default"/>
      </w:rPr>
    </w:lvl>
    <w:lvl w:ilvl="6">
      <w:start w:val="0"/>
      <w:numFmt w:val="bullet"/>
      <w:lvlText w:val="•"/>
      <w:lvlJc w:val="left"/>
      <w:pPr>
        <w:ind w:left="6987" w:hanging="721"/>
      </w:pPr>
      <w:rPr>
        <w:rFonts w:hint="default"/>
      </w:rPr>
    </w:lvl>
    <w:lvl w:ilvl="7">
      <w:start w:val="0"/>
      <w:numFmt w:val="bullet"/>
      <w:lvlText w:val="•"/>
      <w:lvlJc w:val="left"/>
      <w:pPr>
        <w:ind w:left="8012" w:hanging="721"/>
      </w:pPr>
      <w:rPr>
        <w:rFonts w:hint="default"/>
      </w:rPr>
    </w:lvl>
    <w:lvl w:ilvl="8">
      <w:start w:val="0"/>
      <w:numFmt w:val="bullet"/>
      <w:lvlText w:val="•"/>
      <w:lvlJc w:val="left"/>
      <w:pPr>
        <w:ind w:left="9037" w:hanging="721"/>
      </w:pPr>
      <w:rPr>
        <w:rFonts w:hint="default"/>
      </w:rPr>
    </w:lvl>
  </w:abstractNum>
  <w:abstractNum w:abstractNumId="38">
    <w:multiLevelType w:val="hybridMultilevel"/>
    <w:lvl w:ilvl="0">
      <w:start w:val="0"/>
      <w:numFmt w:val="bullet"/>
      <w:lvlText w:val=""/>
      <w:lvlJc w:val="left"/>
      <w:pPr>
        <w:ind w:left="1918" w:hanging="360"/>
      </w:pPr>
      <w:rPr>
        <w:rFonts w:hint="default" w:ascii="Symbol" w:hAnsi="Symbol" w:eastAsia="Symbol" w:cs="Symbol"/>
        <w:w w:val="76"/>
        <w:sz w:val="22"/>
        <w:szCs w:val="22"/>
      </w:rPr>
    </w:lvl>
    <w:lvl w:ilvl="1">
      <w:start w:val="0"/>
      <w:numFmt w:val="bullet"/>
      <w:lvlText w:val="•"/>
      <w:lvlJc w:val="left"/>
      <w:pPr>
        <w:ind w:left="2836" w:hanging="360"/>
      </w:pPr>
      <w:rPr>
        <w:rFonts w:hint="default"/>
      </w:rPr>
    </w:lvl>
    <w:lvl w:ilvl="2">
      <w:start w:val="0"/>
      <w:numFmt w:val="bullet"/>
      <w:lvlText w:val="•"/>
      <w:lvlJc w:val="left"/>
      <w:pPr>
        <w:ind w:left="3753" w:hanging="360"/>
      </w:pPr>
      <w:rPr>
        <w:rFonts w:hint="default"/>
      </w:rPr>
    </w:lvl>
    <w:lvl w:ilvl="3">
      <w:start w:val="0"/>
      <w:numFmt w:val="bullet"/>
      <w:lvlText w:val="•"/>
      <w:lvlJc w:val="left"/>
      <w:pPr>
        <w:ind w:left="4669" w:hanging="360"/>
      </w:pPr>
      <w:rPr>
        <w:rFonts w:hint="default"/>
      </w:rPr>
    </w:lvl>
    <w:lvl w:ilvl="4">
      <w:start w:val="0"/>
      <w:numFmt w:val="bullet"/>
      <w:lvlText w:val="•"/>
      <w:lvlJc w:val="left"/>
      <w:pPr>
        <w:ind w:left="5586" w:hanging="360"/>
      </w:pPr>
      <w:rPr>
        <w:rFonts w:hint="default"/>
      </w:rPr>
    </w:lvl>
    <w:lvl w:ilvl="5">
      <w:start w:val="0"/>
      <w:numFmt w:val="bullet"/>
      <w:lvlText w:val="•"/>
      <w:lvlJc w:val="left"/>
      <w:pPr>
        <w:ind w:left="6503" w:hanging="360"/>
      </w:pPr>
      <w:rPr>
        <w:rFonts w:hint="default"/>
      </w:rPr>
    </w:lvl>
    <w:lvl w:ilvl="6">
      <w:start w:val="0"/>
      <w:numFmt w:val="bullet"/>
      <w:lvlText w:val="•"/>
      <w:lvlJc w:val="left"/>
      <w:pPr>
        <w:ind w:left="7419" w:hanging="360"/>
      </w:pPr>
      <w:rPr>
        <w:rFonts w:hint="default"/>
      </w:rPr>
    </w:lvl>
    <w:lvl w:ilvl="7">
      <w:start w:val="0"/>
      <w:numFmt w:val="bullet"/>
      <w:lvlText w:val="•"/>
      <w:lvlJc w:val="left"/>
      <w:pPr>
        <w:ind w:left="8336" w:hanging="360"/>
      </w:pPr>
      <w:rPr>
        <w:rFonts w:hint="default"/>
      </w:rPr>
    </w:lvl>
    <w:lvl w:ilvl="8">
      <w:start w:val="0"/>
      <w:numFmt w:val="bullet"/>
      <w:lvlText w:val="•"/>
      <w:lvlJc w:val="left"/>
      <w:pPr>
        <w:ind w:left="9253" w:hanging="360"/>
      </w:pPr>
      <w:rPr>
        <w:rFonts w:hint="default"/>
      </w:rPr>
    </w:lvl>
  </w:abstractNum>
  <w:abstractNum w:abstractNumId="37">
    <w:multiLevelType w:val="hybridMultilevel"/>
    <w:lvl w:ilvl="0">
      <w:start w:val="0"/>
      <w:numFmt w:val="bullet"/>
      <w:lvlText w:val=""/>
      <w:lvlJc w:val="left"/>
      <w:pPr>
        <w:ind w:left="2278" w:hanging="360"/>
      </w:pPr>
      <w:rPr>
        <w:rFonts w:hint="default" w:ascii="Symbol" w:hAnsi="Symbol" w:eastAsia="Symbol" w:cs="Symbol"/>
        <w:w w:val="76"/>
        <w:sz w:val="22"/>
        <w:szCs w:val="22"/>
      </w:rPr>
    </w:lvl>
    <w:lvl w:ilvl="1">
      <w:start w:val="0"/>
      <w:numFmt w:val="bullet"/>
      <w:lvlText w:val="•"/>
      <w:lvlJc w:val="left"/>
      <w:pPr>
        <w:ind w:left="3160" w:hanging="360"/>
      </w:pPr>
      <w:rPr>
        <w:rFonts w:hint="default"/>
      </w:rPr>
    </w:lvl>
    <w:lvl w:ilvl="2">
      <w:start w:val="0"/>
      <w:numFmt w:val="bullet"/>
      <w:lvlText w:val="•"/>
      <w:lvlJc w:val="left"/>
      <w:pPr>
        <w:ind w:left="4041" w:hanging="360"/>
      </w:pPr>
      <w:rPr>
        <w:rFonts w:hint="default"/>
      </w:rPr>
    </w:lvl>
    <w:lvl w:ilvl="3">
      <w:start w:val="0"/>
      <w:numFmt w:val="bullet"/>
      <w:lvlText w:val="•"/>
      <w:lvlJc w:val="left"/>
      <w:pPr>
        <w:ind w:left="4921" w:hanging="360"/>
      </w:pPr>
      <w:rPr>
        <w:rFonts w:hint="default"/>
      </w:rPr>
    </w:lvl>
    <w:lvl w:ilvl="4">
      <w:start w:val="0"/>
      <w:numFmt w:val="bullet"/>
      <w:lvlText w:val="•"/>
      <w:lvlJc w:val="left"/>
      <w:pPr>
        <w:ind w:left="5802" w:hanging="360"/>
      </w:pPr>
      <w:rPr>
        <w:rFonts w:hint="default"/>
      </w:rPr>
    </w:lvl>
    <w:lvl w:ilvl="5">
      <w:start w:val="0"/>
      <w:numFmt w:val="bullet"/>
      <w:lvlText w:val="•"/>
      <w:lvlJc w:val="left"/>
      <w:pPr>
        <w:ind w:left="6683" w:hanging="360"/>
      </w:pPr>
      <w:rPr>
        <w:rFonts w:hint="default"/>
      </w:rPr>
    </w:lvl>
    <w:lvl w:ilvl="6">
      <w:start w:val="0"/>
      <w:numFmt w:val="bullet"/>
      <w:lvlText w:val="•"/>
      <w:lvlJc w:val="left"/>
      <w:pPr>
        <w:ind w:left="7563" w:hanging="360"/>
      </w:pPr>
      <w:rPr>
        <w:rFonts w:hint="default"/>
      </w:rPr>
    </w:lvl>
    <w:lvl w:ilvl="7">
      <w:start w:val="0"/>
      <w:numFmt w:val="bullet"/>
      <w:lvlText w:val="•"/>
      <w:lvlJc w:val="left"/>
      <w:pPr>
        <w:ind w:left="8444" w:hanging="360"/>
      </w:pPr>
      <w:rPr>
        <w:rFonts w:hint="default"/>
      </w:rPr>
    </w:lvl>
    <w:lvl w:ilvl="8">
      <w:start w:val="0"/>
      <w:numFmt w:val="bullet"/>
      <w:lvlText w:val="•"/>
      <w:lvlJc w:val="left"/>
      <w:pPr>
        <w:ind w:left="9325" w:hanging="360"/>
      </w:pPr>
      <w:rPr>
        <w:rFonts w:hint="default"/>
      </w:rPr>
    </w:lvl>
  </w:abstractNum>
  <w:abstractNum w:abstractNumId="36">
    <w:multiLevelType w:val="hybridMultilevel"/>
    <w:lvl w:ilvl="0">
      <w:start w:val="2"/>
      <w:numFmt w:val="decimal"/>
      <w:lvlText w:val="%1"/>
      <w:lvlJc w:val="left"/>
      <w:pPr>
        <w:ind w:left="838" w:hanging="721"/>
        <w:jc w:val="left"/>
      </w:pPr>
      <w:rPr>
        <w:rFonts w:hint="default"/>
      </w:rPr>
    </w:lvl>
    <w:lvl w:ilvl="1">
      <w:start w:val="1"/>
      <w:numFmt w:val="decimal"/>
      <w:lvlText w:val="%1.%2"/>
      <w:lvlJc w:val="left"/>
      <w:pPr>
        <w:ind w:left="838" w:hanging="721"/>
        <w:jc w:val="left"/>
      </w:pPr>
      <w:rPr>
        <w:rFonts w:hint="default" w:ascii="Arial" w:hAnsi="Arial" w:eastAsia="Arial" w:cs="Arial"/>
        <w:b/>
        <w:bCs/>
        <w:w w:val="100"/>
        <w:sz w:val="22"/>
        <w:szCs w:val="22"/>
      </w:rPr>
    </w:lvl>
    <w:lvl w:ilvl="2">
      <w:start w:val="1"/>
      <w:numFmt w:val="lowerLetter"/>
      <w:lvlText w:val="(%3)"/>
      <w:lvlJc w:val="left"/>
      <w:pPr>
        <w:ind w:left="1558" w:hanging="331"/>
        <w:jc w:val="left"/>
      </w:pPr>
      <w:rPr>
        <w:rFonts w:hint="default" w:ascii="Arial" w:hAnsi="Arial" w:eastAsia="Arial" w:cs="Arial"/>
        <w:w w:val="100"/>
        <w:sz w:val="22"/>
        <w:szCs w:val="22"/>
      </w:rPr>
    </w:lvl>
    <w:lvl w:ilvl="3">
      <w:start w:val="0"/>
      <w:numFmt w:val="bullet"/>
      <w:lvlText w:val="•"/>
      <w:lvlJc w:val="left"/>
      <w:pPr>
        <w:ind w:left="3676" w:hanging="331"/>
      </w:pPr>
      <w:rPr>
        <w:rFonts w:hint="default"/>
      </w:rPr>
    </w:lvl>
    <w:lvl w:ilvl="4">
      <w:start w:val="0"/>
      <w:numFmt w:val="bullet"/>
      <w:lvlText w:val="•"/>
      <w:lvlJc w:val="left"/>
      <w:pPr>
        <w:ind w:left="4735" w:hanging="331"/>
      </w:pPr>
      <w:rPr>
        <w:rFonts w:hint="default"/>
      </w:rPr>
    </w:lvl>
    <w:lvl w:ilvl="5">
      <w:start w:val="0"/>
      <w:numFmt w:val="bullet"/>
      <w:lvlText w:val="•"/>
      <w:lvlJc w:val="left"/>
      <w:pPr>
        <w:ind w:left="5793" w:hanging="331"/>
      </w:pPr>
      <w:rPr>
        <w:rFonts w:hint="default"/>
      </w:rPr>
    </w:lvl>
    <w:lvl w:ilvl="6">
      <w:start w:val="0"/>
      <w:numFmt w:val="bullet"/>
      <w:lvlText w:val="•"/>
      <w:lvlJc w:val="left"/>
      <w:pPr>
        <w:ind w:left="6852" w:hanging="331"/>
      </w:pPr>
      <w:rPr>
        <w:rFonts w:hint="default"/>
      </w:rPr>
    </w:lvl>
    <w:lvl w:ilvl="7">
      <w:start w:val="0"/>
      <w:numFmt w:val="bullet"/>
      <w:lvlText w:val="•"/>
      <w:lvlJc w:val="left"/>
      <w:pPr>
        <w:ind w:left="7910" w:hanging="331"/>
      </w:pPr>
      <w:rPr>
        <w:rFonts w:hint="default"/>
      </w:rPr>
    </w:lvl>
    <w:lvl w:ilvl="8">
      <w:start w:val="0"/>
      <w:numFmt w:val="bullet"/>
      <w:lvlText w:val="•"/>
      <w:lvlJc w:val="left"/>
      <w:pPr>
        <w:ind w:left="8969" w:hanging="331"/>
      </w:pPr>
      <w:rPr>
        <w:rFonts w:hint="default"/>
      </w:rPr>
    </w:lvl>
  </w:abstractNum>
  <w:abstractNum w:abstractNumId="35">
    <w:multiLevelType w:val="hybridMultilevel"/>
    <w:lvl w:ilvl="0">
      <w:start w:val="0"/>
      <w:numFmt w:val="bullet"/>
      <w:lvlText w:val=""/>
      <w:lvlJc w:val="left"/>
      <w:pPr>
        <w:ind w:left="1558" w:hanging="360"/>
      </w:pPr>
      <w:rPr>
        <w:rFonts w:hint="default" w:ascii="Symbol" w:hAnsi="Symbol" w:eastAsia="Symbol" w:cs="Symbol"/>
        <w:w w:val="76"/>
        <w:sz w:val="22"/>
        <w:szCs w:val="22"/>
      </w:rPr>
    </w:lvl>
    <w:lvl w:ilvl="1">
      <w:start w:val="0"/>
      <w:numFmt w:val="bullet"/>
      <w:lvlText w:val="•"/>
      <w:lvlJc w:val="left"/>
      <w:pPr>
        <w:ind w:left="2512" w:hanging="360"/>
      </w:pPr>
      <w:rPr>
        <w:rFonts w:hint="default"/>
      </w:rPr>
    </w:lvl>
    <w:lvl w:ilvl="2">
      <w:start w:val="0"/>
      <w:numFmt w:val="bullet"/>
      <w:lvlText w:val="•"/>
      <w:lvlJc w:val="left"/>
      <w:pPr>
        <w:ind w:left="3465" w:hanging="360"/>
      </w:pPr>
      <w:rPr>
        <w:rFonts w:hint="default"/>
      </w:rPr>
    </w:lvl>
    <w:lvl w:ilvl="3">
      <w:start w:val="0"/>
      <w:numFmt w:val="bullet"/>
      <w:lvlText w:val="•"/>
      <w:lvlJc w:val="left"/>
      <w:pPr>
        <w:ind w:left="4417" w:hanging="360"/>
      </w:pPr>
      <w:rPr>
        <w:rFonts w:hint="default"/>
      </w:rPr>
    </w:lvl>
    <w:lvl w:ilvl="4">
      <w:start w:val="0"/>
      <w:numFmt w:val="bullet"/>
      <w:lvlText w:val="•"/>
      <w:lvlJc w:val="left"/>
      <w:pPr>
        <w:ind w:left="5370" w:hanging="360"/>
      </w:pPr>
      <w:rPr>
        <w:rFonts w:hint="default"/>
      </w:rPr>
    </w:lvl>
    <w:lvl w:ilvl="5">
      <w:start w:val="0"/>
      <w:numFmt w:val="bullet"/>
      <w:lvlText w:val="•"/>
      <w:lvlJc w:val="left"/>
      <w:pPr>
        <w:ind w:left="6323" w:hanging="360"/>
      </w:pPr>
      <w:rPr>
        <w:rFonts w:hint="default"/>
      </w:rPr>
    </w:lvl>
    <w:lvl w:ilvl="6">
      <w:start w:val="0"/>
      <w:numFmt w:val="bullet"/>
      <w:lvlText w:val="•"/>
      <w:lvlJc w:val="left"/>
      <w:pPr>
        <w:ind w:left="7275" w:hanging="360"/>
      </w:pPr>
      <w:rPr>
        <w:rFonts w:hint="default"/>
      </w:rPr>
    </w:lvl>
    <w:lvl w:ilvl="7">
      <w:start w:val="0"/>
      <w:numFmt w:val="bullet"/>
      <w:lvlText w:val="•"/>
      <w:lvlJc w:val="left"/>
      <w:pPr>
        <w:ind w:left="8228" w:hanging="360"/>
      </w:pPr>
      <w:rPr>
        <w:rFonts w:hint="default"/>
      </w:rPr>
    </w:lvl>
    <w:lvl w:ilvl="8">
      <w:start w:val="0"/>
      <w:numFmt w:val="bullet"/>
      <w:lvlText w:val="•"/>
      <w:lvlJc w:val="left"/>
      <w:pPr>
        <w:ind w:left="9181" w:hanging="360"/>
      </w:pPr>
      <w:rPr>
        <w:rFonts w:hint="default"/>
      </w:rPr>
    </w:lvl>
  </w:abstractNum>
  <w:abstractNum w:abstractNumId="34">
    <w:multiLevelType w:val="hybridMultilevel"/>
    <w:lvl w:ilvl="0">
      <w:start w:val="1"/>
      <w:numFmt w:val="decimal"/>
      <w:lvlText w:val="%1"/>
      <w:lvlJc w:val="left"/>
      <w:pPr>
        <w:ind w:left="838" w:hanging="709"/>
        <w:jc w:val="left"/>
      </w:pPr>
      <w:rPr>
        <w:rFonts w:hint="default"/>
      </w:rPr>
    </w:lvl>
    <w:lvl w:ilvl="1">
      <w:start w:val="1"/>
      <w:numFmt w:val="decimal"/>
      <w:lvlText w:val="%1.%2"/>
      <w:lvlJc w:val="left"/>
      <w:pPr>
        <w:ind w:left="838" w:hanging="709"/>
        <w:jc w:val="left"/>
      </w:pPr>
      <w:rPr>
        <w:rFonts w:hint="default" w:ascii="Arial" w:hAnsi="Arial" w:eastAsia="Arial" w:cs="Arial"/>
        <w:b/>
        <w:bCs/>
        <w:w w:val="100"/>
        <w:sz w:val="22"/>
        <w:szCs w:val="22"/>
      </w:rPr>
    </w:lvl>
    <w:lvl w:ilvl="2">
      <w:start w:val="1"/>
      <w:numFmt w:val="lowerLetter"/>
      <w:lvlText w:val="(%3)"/>
      <w:lvlJc w:val="left"/>
      <w:pPr>
        <w:ind w:left="1558" w:hanging="360"/>
        <w:jc w:val="left"/>
      </w:pPr>
      <w:rPr>
        <w:rFonts w:hint="default" w:ascii="Arial" w:hAnsi="Arial" w:eastAsia="Arial" w:cs="Arial"/>
        <w:w w:val="100"/>
        <w:sz w:val="22"/>
        <w:szCs w:val="22"/>
      </w:rPr>
    </w:lvl>
    <w:lvl w:ilvl="3">
      <w:start w:val="1"/>
      <w:numFmt w:val="lowerRoman"/>
      <w:lvlText w:val="(%4)"/>
      <w:lvlJc w:val="left"/>
      <w:pPr>
        <w:ind w:left="2278" w:hanging="720"/>
        <w:jc w:val="left"/>
      </w:pPr>
      <w:rPr>
        <w:rFonts w:hint="default" w:ascii="Arial" w:hAnsi="Arial" w:eastAsia="Arial" w:cs="Arial"/>
        <w:spacing w:val="-2"/>
        <w:w w:val="100"/>
        <w:sz w:val="22"/>
        <w:szCs w:val="22"/>
      </w:rPr>
    </w:lvl>
    <w:lvl w:ilvl="4">
      <w:start w:val="0"/>
      <w:numFmt w:val="bullet"/>
      <w:lvlText w:val="•"/>
      <w:lvlJc w:val="left"/>
      <w:pPr>
        <w:ind w:left="4481" w:hanging="720"/>
      </w:pPr>
      <w:rPr>
        <w:rFonts w:hint="default"/>
      </w:rPr>
    </w:lvl>
    <w:lvl w:ilvl="5">
      <w:start w:val="0"/>
      <w:numFmt w:val="bullet"/>
      <w:lvlText w:val="•"/>
      <w:lvlJc w:val="left"/>
      <w:pPr>
        <w:ind w:left="5582" w:hanging="720"/>
      </w:pPr>
      <w:rPr>
        <w:rFonts w:hint="default"/>
      </w:rPr>
    </w:lvl>
    <w:lvl w:ilvl="6">
      <w:start w:val="0"/>
      <w:numFmt w:val="bullet"/>
      <w:lvlText w:val="•"/>
      <w:lvlJc w:val="left"/>
      <w:pPr>
        <w:ind w:left="6683" w:hanging="720"/>
      </w:pPr>
      <w:rPr>
        <w:rFonts w:hint="default"/>
      </w:rPr>
    </w:lvl>
    <w:lvl w:ilvl="7">
      <w:start w:val="0"/>
      <w:numFmt w:val="bullet"/>
      <w:lvlText w:val="•"/>
      <w:lvlJc w:val="left"/>
      <w:pPr>
        <w:ind w:left="7784" w:hanging="720"/>
      </w:pPr>
      <w:rPr>
        <w:rFonts w:hint="default"/>
      </w:rPr>
    </w:lvl>
    <w:lvl w:ilvl="8">
      <w:start w:val="0"/>
      <w:numFmt w:val="bullet"/>
      <w:lvlText w:val="•"/>
      <w:lvlJc w:val="left"/>
      <w:pPr>
        <w:ind w:left="8884" w:hanging="720"/>
      </w:pPr>
      <w:rPr>
        <w:rFonts w:hint="default"/>
      </w:rPr>
    </w:lvl>
  </w:abstractNum>
  <w:abstractNum w:abstractNumId="33">
    <w:multiLevelType w:val="hybridMultilevel"/>
    <w:lvl w:ilvl="0">
      <w:start w:val="1"/>
      <w:numFmt w:val="decimal"/>
      <w:lvlText w:val="%1."/>
      <w:lvlJc w:val="left"/>
      <w:pPr>
        <w:ind w:left="1198" w:hanging="360"/>
        <w:jc w:val="left"/>
      </w:pPr>
      <w:rPr>
        <w:rFonts w:hint="default" w:ascii="Arial" w:hAnsi="Arial" w:eastAsia="Arial" w:cs="Arial"/>
        <w:b/>
        <w:bCs/>
        <w:spacing w:val="-1"/>
        <w:w w:val="100"/>
        <w:sz w:val="22"/>
        <w:szCs w:val="22"/>
      </w:rPr>
    </w:lvl>
    <w:lvl w:ilvl="1">
      <w:start w:val="1"/>
      <w:numFmt w:val="decimal"/>
      <w:lvlText w:val="%2."/>
      <w:lvlJc w:val="left"/>
      <w:pPr>
        <w:ind w:left="1558" w:hanging="360"/>
        <w:jc w:val="left"/>
      </w:pPr>
      <w:rPr>
        <w:rFonts w:hint="default" w:ascii="Arial" w:hAnsi="Arial" w:eastAsia="Arial" w:cs="Arial"/>
        <w:spacing w:val="-1"/>
        <w:w w:val="100"/>
        <w:sz w:val="22"/>
        <w:szCs w:val="22"/>
      </w:rPr>
    </w:lvl>
    <w:lvl w:ilvl="2">
      <w:start w:val="0"/>
      <w:numFmt w:val="bullet"/>
      <w:lvlText w:val="•"/>
      <w:lvlJc w:val="left"/>
      <w:pPr>
        <w:ind w:left="2618" w:hanging="360"/>
      </w:pPr>
      <w:rPr>
        <w:rFonts w:hint="default"/>
      </w:rPr>
    </w:lvl>
    <w:lvl w:ilvl="3">
      <w:start w:val="0"/>
      <w:numFmt w:val="bullet"/>
      <w:lvlText w:val="•"/>
      <w:lvlJc w:val="left"/>
      <w:pPr>
        <w:ind w:left="3676" w:hanging="360"/>
      </w:pPr>
      <w:rPr>
        <w:rFonts w:hint="default"/>
      </w:rPr>
    </w:lvl>
    <w:lvl w:ilvl="4">
      <w:start w:val="0"/>
      <w:numFmt w:val="bullet"/>
      <w:lvlText w:val="•"/>
      <w:lvlJc w:val="left"/>
      <w:pPr>
        <w:ind w:left="4735" w:hanging="360"/>
      </w:pPr>
      <w:rPr>
        <w:rFonts w:hint="default"/>
      </w:rPr>
    </w:lvl>
    <w:lvl w:ilvl="5">
      <w:start w:val="0"/>
      <w:numFmt w:val="bullet"/>
      <w:lvlText w:val="•"/>
      <w:lvlJc w:val="left"/>
      <w:pPr>
        <w:ind w:left="5793" w:hanging="360"/>
      </w:pPr>
      <w:rPr>
        <w:rFonts w:hint="default"/>
      </w:rPr>
    </w:lvl>
    <w:lvl w:ilvl="6">
      <w:start w:val="0"/>
      <w:numFmt w:val="bullet"/>
      <w:lvlText w:val="•"/>
      <w:lvlJc w:val="left"/>
      <w:pPr>
        <w:ind w:left="6852" w:hanging="360"/>
      </w:pPr>
      <w:rPr>
        <w:rFonts w:hint="default"/>
      </w:rPr>
    </w:lvl>
    <w:lvl w:ilvl="7">
      <w:start w:val="0"/>
      <w:numFmt w:val="bullet"/>
      <w:lvlText w:val="•"/>
      <w:lvlJc w:val="left"/>
      <w:pPr>
        <w:ind w:left="7910" w:hanging="360"/>
      </w:pPr>
      <w:rPr>
        <w:rFonts w:hint="default"/>
      </w:rPr>
    </w:lvl>
    <w:lvl w:ilvl="8">
      <w:start w:val="0"/>
      <w:numFmt w:val="bullet"/>
      <w:lvlText w:val="•"/>
      <w:lvlJc w:val="left"/>
      <w:pPr>
        <w:ind w:left="8969" w:hanging="360"/>
      </w:pPr>
      <w:rPr>
        <w:rFonts w:hint="default"/>
      </w:rPr>
    </w:lvl>
  </w:abstractNum>
  <w:abstractNum w:abstractNumId="32">
    <w:multiLevelType w:val="hybridMultilevel"/>
    <w:lvl w:ilvl="0">
      <w:start w:val="1"/>
      <w:numFmt w:val="decimal"/>
      <w:lvlText w:val="%1."/>
      <w:lvlJc w:val="left"/>
      <w:pPr>
        <w:ind w:left="1198" w:hanging="360"/>
        <w:jc w:val="left"/>
      </w:pPr>
      <w:rPr>
        <w:rFonts w:hint="default" w:ascii="Arial" w:hAnsi="Arial" w:eastAsia="Arial" w:cs="Arial"/>
        <w:spacing w:val="-1"/>
        <w:w w:val="100"/>
        <w:sz w:val="22"/>
        <w:szCs w:val="22"/>
      </w:rPr>
    </w:lvl>
    <w:lvl w:ilvl="1">
      <w:start w:val="0"/>
      <w:numFmt w:val="bullet"/>
      <w:lvlText w:val=""/>
      <w:lvlJc w:val="left"/>
      <w:pPr>
        <w:ind w:left="1558" w:hanging="360"/>
      </w:pPr>
      <w:rPr>
        <w:rFonts w:hint="default" w:ascii="Symbol" w:hAnsi="Symbol" w:eastAsia="Symbol" w:cs="Symbol"/>
        <w:w w:val="76"/>
        <w:sz w:val="22"/>
        <w:szCs w:val="22"/>
      </w:rPr>
    </w:lvl>
    <w:lvl w:ilvl="2">
      <w:start w:val="0"/>
      <w:numFmt w:val="bullet"/>
      <w:lvlText w:val="•"/>
      <w:lvlJc w:val="left"/>
      <w:pPr>
        <w:ind w:left="2618" w:hanging="360"/>
      </w:pPr>
      <w:rPr>
        <w:rFonts w:hint="default"/>
      </w:rPr>
    </w:lvl>
    <w:lvl w:ilvl="3">
      <w:start w:val="0"/>
      <w:numFmt w:val="bullet"/>
      <w:lvlText w:val="•"/>
      <w:lvlJc w:val="left"/>
      <w:pPr>
        <w:ind w:left="3676" w:hanging="360"/>
      </w:pPr>
      <w:rPr>
        <w:rFonts w:hint="default"/>
      </w:rPr>
    </w:lvl>
    <w:lvl w:ilvl="4">
      <w:start w:val="0"/>
      <w:numFmt w:val="bullet"/>
      <w:lvlText w:val="•"/>
      <w:lvlJc w:val="left"/>
      <w:pPr>
        <w:ind w:left="4735" w:hanging="360"/>
      </w:pPr>
      <w:rPr>
        <w:rFonts w:hint="default"/>
      </w:rPr>
    </w:lvl>
    <w:lvl w:ilvl="5">
      <w:start w:val="0"/>
      <w:numFmt w:val="bullet"/>
      <w:lvlText w:val="•"/>
      <w:lvlJc w:val="left"/>
      <w:pPr>
        <w:ind w:left="5793" w:hanging="360"/>
      </w:pPr>
      <w:rPr>
        <w:rFonts w:hint="default"/>
      </w:rPr>
    </w:lvl>
    <w:lvl w:ilvl="6">
      <w:start w:val="0"/>
      <w:numFmt w:val="bullet"/>
      <w:lvlText w:val="•"/>
      <w:lvlJc w:val="left"/>
      <w:pPr>
        <w:ind w:left="6852" w:hanging="360"/>
      </w:pPr>
      <w:rPr>
        <w:rFonts w:hint="default"/>
      </w:rPr>
    </w:lvl>
    <w:lvl w:ilvl="7">
      <w:start w:val="0"/>
      <w:numFmt w:val="bullet"/>
      <w:lvlText w:val="•"/>
      <w:lvlJc w:val="left"/>
      <w:pPr>
        <w:ind w:left="7910" w:hanging="360"/>
      </w:pPr>
      <w:rPr>
        <w:rFonts w:hint="default"/>
      </w:rPr>
    </w:lvl>
    <w:lvl w:ilvl="8">
      <w:start w:val="0"/>
      <w:numFmt w:val="bullet"/>
      <w:lvlText w:val="•"/>
      <w:lvlJc w:val="left"/>
      <w:pPr>
        <w:ind w:left="8969" w:hanging="360"/>
      </w:pPr>
      <w:rPr>
        <w:rFonts w:hint="default"/>
      </w:rPr>
    </w:lvl>
  </w:abstractNum>
  <w:abstractNum w:abstractNumId="31">
    <w:multiLevelType w:val="hybridMultilevel"/>
    <w:lvl w:ilvl="0">
      <w:start w:val="7"/>
      <w:numFmt w:val="decimal"/>
      <w:lvlText w:val="%1"/>
      <w:lvlJc w:val="left"/>
      <w:pPr>
        <w:ind w:left="1241" w:hanging="403"/>
        <w:jc w:val="left"/>
      </w:pPr>
      <w:rPr>
        <w:rFonts w:hint="default"/>
      </w:rPr>
    </w:lvl>
    <w:lvl w:ilvl="1">
      <w:start w:val="1"/>
      <w:numFmt w:val="decimal"/>
      <w:lvlText w:val="%1.%2"/>
      <w:lvlJc w:val="left"/>
      <w:pPr>
        <w:ind w:left="1241" w:hanging="403"/>
        <w:jc w:val="left"/>
      </w:pPr>
      <w:rPr>
        <w:rFonts w:hint="default" w:ascii="Arial" w:hAnsi="Arial" w:eastAsia="Arial" w:cs="Arial"/>
        <w:b/>
        <w:bCs/>
        <w:w w:val="99"/>
        <w:sz w:val="24"/>
        <w:szCs w:val="24"/>
      </w:rPr>
    </w:lvl>
    <w:lvl w:ilvl="2">
      <w:start w:val="0"/>
      <w:numFmt w:val="bullet"/>
      <w:lvlText w:val="•"/>
      <w:lvlJc w:val="left"/>
      <w:pPr>
        <w:ind w:left="3209" w:hanging="403"/>
      </w:pPr>
      <w:rPr>
        <w:rFonts w:hint="default"/>
      </w:rPr>
    </w:lvl>
    <w:lvl w:ilvl="3">
      <w:start w:val="0"/>
      <w:numFmt w:val="bullet"/>
      <w:lvlText w:val="•"/>
      <w:lvlJc w:val="left"/>
      <w:pPr>
        <w:ind w:left="4193" w:hanging="403"/>
      </w:pPr>
      <w:rPr>
        <w:rFonts w:hint="default"/>
      </w:rPr>
    </w:lvl>
    <w:lvl w:ilvl="4">
      <w:start w:val="0"/>
      <w:numFmt w:val="bullet"/>
      <w:lvlText w:val="•"/>
      <w:lvlJc w:val="left"/>
      <w:pPr>
        <w:ind w:left="5178" w:hanging="403"/>
      </w:pPr>
      <w:rPr>
        <w:rFonts w:hint="default"/>
      </w:rPr>
    </w:lvl>
    <w:lvl w:ilvl="5">
      <w:start w:val="0"/>
      <w:numFmt w:val="bullet"/>
      <w:lvlText w:val="•"/>
      <w:lvlJc w:val="left"/>
      <w:pPr>
        <w:ind w:left="6163" w:hanging="403"/>
      </w:pPr>
      <w:rPr>
        <w:rFonts w:hint="default"/>
      </w:rPr>
    </w:lvl>
    <w:lvl w:ilvl="6">
      <w:start w:val="0"/>
      <w:numFmt w:val="bullet"/>
      <w:lvlText w:val="•"/>
      <w:lvlJc w:val="left"/>
      <w:pPr>
        <w:ind w:left="7147" w:hanging="403"/>
      </w:pPr>
      <w:rPr>
        <w:rFonts w:hint="default"/>
      </w:rPr>
    </w:lvl>
    <w:lvl w:ilvl="7">
      <w:start w:val="0"/>
      <w:numFmt w:val="bullet"/>
      <w:lvlText w:val="•"/>
      <w:lvlJc w:val="left"/>
      <w:pPr>
        <w:ind w:left="8132" w:hanging="403"/>
      </w:pPr>
      <w:rPr>
        <w:rFonts w:hint="default"/>
      </w:rPr>
    </w:lvl>
    <w:lvl w:ilvl="8">
      <w:start w:val="0"/>
      <w:numFmt w:val="bullet"/>
      <w:lvlText w:val="•"/>
      <w:lvlJc w:val="left"/>
      <w:pPr>
        <w:ind w:left="9117" w:hanging="403"/>
      </w:pPr>
      <w:rPr>
        <w:rFonts w:hint="default"/>
      </w:rPr>
    </w:lvl>
  </w:abstractNum>
  <w:abstractNum w:abstractNumId="30">
    <w:multiLevelType w:val="hybridMultilevel"/>
    <w:lvl w:ilvl="0">
      <w:start w:val="6"/>
      <w:numFmt w:val="decimal"/>
      <w:lvlText w:val="%1"/>
      <w:lvlJc w:val="left"/>
      <w:pPr>
        <w:ind w:left="1241" w:hanging="403"/>
        <w:jc w:val="left"/>
      </w:pPr>
      <w:rPr>
        <w:rFonts w:hint="default"/>
      </w:rPr>
    </w:lvl>
    <w:lvl w:ilvl="1">
      <w:start w:val="1"/>
      <w:numFmt w:val="decimal"/>
      <w:lvlText w:val="%1.%2"/>
      <w:lvlJc w:val="left"/>
      <w:pPr>
        <w:ind w:left="1241" w:hanging="403"/>
        <w:jc w:val="left"/>
      </w:pPr>
      <w:rPr>
        <w:rFonts w:hint="default" w:ascii="Arial" w:hAnsi="Arial" w:eastAsia="Arial" w:cs="Arial"/>
        <w:b/>
        <w:bCs/>
        <w:w w:val="99"/>
        <w:sz w:val="24"/>
        <w:szCs w:val="24"/>
      </w:rPr>
    </w:lvl>
    <w:lvl w:ilvl="2">
      <w:start w:val="1"/>
      <w:numFmt w:val="decimal"/>
      <w:lvlText w:val="%1.%2.%3"/>
      <w:lvlJc w:val="left"/>
      <w:pPr>
        <w:ind w:left="1390" w:hanging="552"/>
        <w:jc w:val="left"/>
      </w:pPr>
      <w:rPr>
        <w:rFonts w:hint="default"/>
        <w:b/>
        <w:bCs/>
        <w:w w:val="100"/>
      </w:rPr>
    </w:lvl>
    <w:lvl w:ilvl="3">
      <w:start w:val="1"/>
      <w:numFmt w:val="decimal"/>
      <w:lvlText w:val="%1.%2.%3.%4"/>
      <w:lvlJc w:val="left"/>
      <w:pPr>
        <w:ind w:left="1575" w:hanging="737"/>
        <w:jc w:val="left"/>
      </w:pPr>
      <w:rPr>
        <w:rFonts w:hint="default"/>
        <w:spacing w:val="-3"/>
        <w:w w:val="100"/>
        <w:u w:val="single" w:color="000000"/>
      </w:rPr>
    </w:lvl>
    <w:lvl w:ilvl="4">
      <w:start w:val="0"/>
      <w:numFmt w:val="bullet"/>
      <w:lvlText w:val="•"/>
      <w:lvlJc w:val="left"/>
      <w:pPr>
        <w:ind w:left="3956" w:hanging="737"/>
      </w:pPr>
      <w:rPr>
        <w:rFonts w:hint="default"/>
      </w:rPr>
    </w:lvl>
    <w:lvl w:ilvl="5">
      <w:start w:val="0"/>
      <w:numFmt w:val="bullet"/>
      <w:lvlText w:val="•"/>
      <w:lvlJc w:val="left"/>
      <w:pPr>
        <w:ind w:left="5144" w:hanging="737"/>
      </w:pPr>
      <w:rPr>
        <w:rFonts w:hint="default"/>
      </w:rPr>
    </w:lvl>
    <w:lvl w:ilvl="6">
      <w:start w:val="0"/>
      <w:numFmt w:val="bullet"/>
      <w:lvlText w:val="•"/>
      <w:lvlJc w:val="left"/>
      <w:pPr>
        <w:ind w:left="6333" w:hanging="737"/>
      </w:pPr>
      <w:rPr>
        <w:rFonts w:hint="default"/>
      </w:rPr>
    </w:lvl>
    <w:lvl w:ilvl="7">
      <w:start w:val="0"/>
      <w:numFmt w:val="bullet"/>
      <w:lvlText w:val="•"/>
      <w:lvlJc w:val="left"/>
      <w:pPr>
        <w:ind w:left="7521" w:hanging="737"/>
      </w:pPr>
      <w:rPr>
        <w:rFonts w:hint="default"/>
      </w:rPr>
    </w:lvl>
    <w:lvl w:ilvl="8">
      <w:start w:val="0"/>
      <w:numFmt w:val="bullet"/>
      <w:lvlText w:val="•"/>
      <w:lvlJc w:val="left"/>
      <w:pPr>
        <w:ind w:left="8709" w:hanging="737"/>
      </w:pPr>
      <w:rPr>
        <w:rFonts w:hint="default"/>
      </w:rPr>
    </w:lvl>
  </w:abstractNum>
  <w:abstractNum w:abstractNumId="29">
    <w:multiLevelType w:val="hybridMultilevel"/>
    <w:lvl w:ilvl="0">
      <w:start w:val="5"/>
      <w:numFmt w:val="decimal"/>
      <w:lvlText w:val="%1"/>
      <w:lvlJc w:val="left"/>
      <w:pPr>
        <w:ind w:left="1241" w:hanging="403"/>
        <w:jc w:val="left"/>
      </w:pPr>
      <w:rPr>
        <w:rFonts w:hint="default"/>
      </w:rPr>
    </w:lvl>
    <w:lvl w:ilvl="1">
      <w:start w:val="1"/>
      <w:numFmt w:val="decimal"/>
      <w:lvlText w:val="%1.%2"/>
      <w:lvlJc w:val="left"/>
      <w:pPr>
        <w:ind w:left="1241" w:hanging="403"/>
        <w:jc w:val="left"/>
      </w:pPr>
      <w:rPr>
        <w:rFonts w:hint="default" w:ascii="Arial" w:hAnsi="Arial" w:eastAsia="Arial" w:cs="Arial"/>
        <w:b/>
        <w:bCs/>
        <w:w w:val="99"/>
        <w:sz w:val="24"/>
        <w:szCs w:val="24"/>
      </w:rPr>
    </w:lvl>
    <w:lvl w:ilvl="2">
      <w:start w:val="1"/>
      <w:numFmt w:val="decimal"/>
      <w:lvlText w:val="%1.%2.%3"/>
      <w:lvlJc w:val="left"/>
      <w:pPr>
        <w:ind w:left="1390" w:hanging="552"/>
        <w:jc w:val="left"/>
      </w:pPr>
      <w:rPr>
        <w:rFonts w:hint="default" w:ascii="Arial" w:hAnsi="Arial" w:eastAsia="Arial" w:cs="Arial"/>
        <w:b/>
        <w:bCs/>
        <w:w w:val="100"/>
        <w:sz w:val="22"/>
        <w:szCs w:val="22"/>
      </w:rPr>
    </w:lvl>
    <w:lvl w:ilvl="3">
      <w:start w:val="0"/>
      <w:numFmt w:val="bullet"/>
      <w:lvlText w:val=""/>
      <w:lvlJc w:val="left"/>
      <w:pPr>
        <w:ind w:left="1558" w:hanging="360"/>
      </w:pPr>
      <w:rPr>
        <w:rFonts w:hint="default" w:ascii="Symbol" w:hAnsi="Symbol" w:eastAsia="Symbol" w:cs="Symbol"/>
        <w:w w:val="76"/>
        <w:sz w:val="22"/>
        <w:szCs w:val="22"/>
      </w:rPr>
    </w:lvl>
    <w:lvl w:ilvl="4">
      <w:start w:val="0"/>
      <w:numFmt w:val="bullet"/>
      <w:lvlText w:val="•"/>
      <w:lvlJc w:val="left"/>
      <w:pPr>
        <w:ind w:left="3941" w:hanging="360"/>
      </w:pPr>
      <w:rPr>
        <w:rFonts w:hint="default"/>
      </w:rPr>
    </w:lvl>
    <w:lvl w:ilvl="5">
      <w:start w:val="0"/>
      <w:numFmt w:val="bullet"/>
      <w:lvlText w:val="•"/>
      <w:lvlJc w:val="left"/>
      <w:pPr>
        <w:ind w:left="5132" w:hanging="360"/>
      </w:pPr>
      <w:rPr>
        <w:rFonts w:hint="default"/>
      </w:rPr>
    </w:lvl>
    <w:lvl w:ilvl="6">
      <w:start w:val="0"/>
      <w:numFmt w:val="bullet"/>
      <w:lvlText w:val="•"/>
      <w:lvlJc w:val="left"/>
      <w:pPr>
        <w:ind w:left="6323" w:hanging="360"/>
      </w:pPr>
      <w:rPr>
        <w:rFonts w:hint="default"/>
      </w:rPr>
    </w:lvl>
    <w:lvl w:ilvl="7">
      <w:start w:val="0"/>
      <w:numFmt w:val="bullet"/>
      <w:lvlText w:val="•"/>
      <w:lvlJc w:val="left"/>
      <w:pPr>
        <w:ind w:left="7514" w:hanging="360"/>
      </w:pPr>
      <w:rPr>
        <w:rFonts w:hint="default"/>
      </w:rPr>
    </w:lvl>
    <w:lvl w:ilvl="8">
      <w:start w:val="0"/>
      <w:numFmt w:val="bullet"/>
      <w:lvlText w:val="•"/>
      <w:lvlJc w:val="left"/>
      <w:pPr>
        <w:ind w:left="8704" w:hanging="360"/>
      </w:pPr>
      <w:rPr>
        <w:rFonts w:hint="default"/>
      </w:rPr>
    </w:lvl>
  </w:abstractNum>
  <w:abstractNum w:abstractNumId="28">
    <w:multiLevelType w:val="hybridMultilevel"/>
    <w:lvl w:ilvl="0">
      <w:start w:val="1"/>
      <w:numFmt w:val="decimal"/>
      <w:lvlText w:val="%1."/>
      <w:lvlJc w:val="left"/>
      <w:pPr>
        <w:ind w:left="1152" w:hanging="314"/>
        <w:jc w:val="left"/>
      </w:pPr>
      <w:rPr>
        <w:rFonts w:hint="default"/>
        <w:w w:val="100"/>
        <w:u w:val="thick" w:color="800000"/>
      </w:rPr>
    </w:lvl>
    <w:lvl w:ilvl="1">
      <w:start w:val="1"/>
      <w:numFmt w:val="decimal"/>
      <w:lvlText w:val="%1.%2"/>
      <w:lvlJc w:val="left"/>
      <w:pPr>
        <w:ind w:left="1208" w:hanging="370"/>
        <w:jc w:val="left"/>
      </w:pPr>
      <w:rPr>
        <w:rFonts w:hint="default"/>
        <w:w w:val="100"/>
        <w:u w:val="thick" w:color="006600"/>
      </w:rPr>
    </w:lvl>
    <w:lvl w:ilvl="2">
      <w:start w:val="0"/>
      <w:numFmt w:val="bullet"/>
      <w:lvlText w:val="•"/>
      <w:lvlJc w:val="left"/>
      <w:pPr>
        <w:ind w:left="2298" w:hanging="370"/>
      </w:pPr>
      <w:rPr>
        <w:rFonts w:hint="default"/>
      </w:rPr>
    </w:lvl>
    <w:lvl w:ilvl="3">
      <w:start w:val="0"/>
      <w:numFmt w:val="bullet"/>
      <w:lvlText w:val="•"/>
      <w:lvlJc w:val="left"/>
      <w:pPr>
        <w:ind w:left="3396" w:hanging="370"/>
      </w:pPr>
      <w:rPr>
        <w:rFonts w:hint="default"/>
      </w:rPr>
    </w:lvl>
    <w:lvl w:ilvl="4">
      <w:start w:val="0"/>
      <w:numFmt w:val="bullet"/>
      <w:lvlText w:val="•"/>
      <w:lvlJc w:val="left"/>
      <w:pPr>
        <w:ind w:left="4495" w:hanging="370"/>
      </w:pPr>
      <w:rPr>
        <w:rFonts w:hint="default"/>
      </w:rPr>
    </w:lvl>
    <w:lvl w:ilvl="5">
      <w:start w:val="0"/>
      <w:numFmt w:val="bullet"/>
      <w:lvlText w:val="•"/>
      <w:lvlJc w:val="left"/>
      <w:pPr>
        <w:ind w:left="5593" w:hanging="370"/>
      </w:pPr>
      <w:rPr>
        <w:rFonts w:hint="default"/>
      </w:rPr>
    </w:lvl>
    <w:lvl w:ilvl="6">
      <w:start w:val="0"/>
      <w:numFmt w:val="bullet"/>
      <w:lvlText w:val="•"/>
      <w:lvlJc w:val="left"/>
      <w:pPr>
        <w:ind w:left="6692" w:hanging="370"/>
      </w:pPr>
      <w:rPr>
        <w:rFonts w:hint="default"/>
      </w:rPr>
    </w:lvl>
    <w:lvl w:ilvl="7">
      <w:start w:val="0"/>
      <w:numFmt w:val="bullet"/>
      <w:lvlText w:val="•"/>
      <w:lvlJc w:val="left"/>
      <w:pPr>
        <w:ind w:left="7790" w:hanging="370"/>
      </w:pPr>
      <w:rPr>
        <w:rFonts w:hint="default"/>
      </w:rPr>
    </w:lvl>
    <w:lvl w:ilvl="8">
      <w:start w:val="0"/>
      <w:numFmt w:val="bullet"/>
      <w:lvlText w:val="•"/>
      <w:lvlJc w:val="left"/>
      <w:pPr>
        <w:ind w:left="8889" w:hanging="370"/>
      </w:pPr>
      <w:rPr>
        <w:rFonts w:hint="default"/>
      </w:rPr>
    </w:lvl>
  </w:abstractNum>
  <w:abstractNum w:abstractNumId="27">
    <w:multiLevelType w:val="hybridMultilevel"/>
    <w:lvl w:ilvl="0">
      <w:start w:val="4"/>
      <w:numFmt w:val="decimal"/>
      <w:lvlText w:val="%1"/>
      <w:lvlJc w:val="left"/>
      <w:pPr>
        <w:ind w:left="1242" w:hanging="404"/>
        <w:jc w:val="left"/>
      </w:pPr>
      <w:rPr>
        <w:rFonts w:hint="default"/>
      </w:rPr>
    </w:lvl>
    <w:lvl w:ilvl="1">
      <w:start w:val="1"/>
      <w:numFmt w:val="decimal"/>
      <w:lvlText w:val="%1.%2"/>
      <w:lvlJc w:val="left"/>
      <w:pPr>
        <w:ind w:left="1242" w:hanging="404"/>
        <w:jc w:val="left"/>
      </w:pPr>
      <w:rPr>
        <w:rFonts w:hint="default" w:ascii="Arial" w:hAnsi="Arial" w:eastAsia="Arial" w:cs="Arial"/>
        <w:b/>
        <w:bCs/>
        <w:w w:val="99"/>
        <w:sz w:val="24"/>
        <w:szCs w:val="24"/>
      </w:rPr>
    </w:lvl>
    <w:lvl w:ilvl="2">
      <w:start w:val="0"/>
      <w:numFmt w:val="bullet"/>
      <w:lvlText w:val="•"/>
      <w:lvlJc w:val="left"/>
      <w:pPr>
        <w:ind w:left="3209" w:hanging="404"/>
      </w:pPr>
      <w:rPr>
        <w:rFonts w:hint="default"/>
      </w:rPr>
    </w:lvl>
    <w:lvl w:ilvl="3">
      <w:start w:val="0"/>
      <w:numFmt w:val="bullet"/>
      <w:lvlText w:val="•"/>
      <w:lvlJc w:val="left"/>
      <w:pPr>
        <w:ind w:left="4193" w:hanging="404"/>
      </w:pPr>
      <w:rPr>
        <w:rFonts w:hint="default"/>
      </w:rPr>
    </w:lvl>
    <w:lvl w:ilvl="4">
      <w:start w:val="0"/>
      <w:numFmt w:val="bullet"/>
      <w:lvlText w:val="•"/>
      <w:lvlJc w:val="left"/>
      <w:pPr>
        <w:ind w:left="5178" w:hanging="404"/>
      </w:pPr>
      <w:rPr>
        <w:rFonts w:hint="default"/>
      </w:rPr>
    </w:lvl>
    <w:lvl w:ilvl="5">
      <w:start w:val="0"/>
      <w:numFmt w:val="bullet"/>
      <w:lvlText w:val="•"/>
      <w:lvlJc w:val="left"/>
      <w:pPr>
        <w:ind w:left="6163" w:hanging="404"/>
      </w:pPr>
      <w:rPr>
        <w:rFonts w:hint="default"/>
      </w:rPr>
    </w:lvl>
    <w:lvl w:ilvl="6">
      <w:start w:val="0"/>
      <w:numFmt w:val="bullet"/>
      <w:lvlText w:val="•"/>
      <w:lvlJc w:val="left"/>
      <w:pPr>
        <w:ind w:left="7147" w:hanging="404"/>
      </w:pPr>
      <w:rPr>
        <w:rFonts w:hint="default"/>
      </w:rPr>
    </w:lvl>
    <w:lvl w:ilvl="7">
      <w:start w:val="0"/>
      <w:numFmt w:val="bullet"/>
      <w:lvlText w:val="•"/>
      <w:lvlJc w:val="left"/>
      <w:pPr>
        <w:ind w:left="8132" w:hanging="404"/>
      </w:pPr>
      <w:rPr>
        <w:rFonts w:hint="default"/>
      </w:rPr>
    </w:lvl>
    <w:lvl w:ilvl="8">
      <w:start w:val="0"/>
      <w:numFmt w:val="bullet"/>
      <w:lvlText w:val="•"/>
      <w:lvlJc w:val="left"/>
      <w:pPr>
        <w:ind w:left="9117" w:hanging="404"/>
      </w:pPr>
      <w:rPr>
        <w:rFonts w:hint="default"/>
      </w:rPr>
    </w:lvl>
  </w:abstractNum>
  <w:abstractNum w:abstractNumId="26">
    <w:multiLevelType w:val="hybridMultilevel"/>
    <w:lvl w:ilvl="0">
      <w:start w:val="2"/>
      <w:numFmt w:val="decimal"/>
      <w:lvlText w:val="%1"/>
      <w:lvlJc w:val="left"/>
      <w:pPr>
        <w:ind w:left="1241" w:hanging="403"/>
        <w:jc w:val="left"/>
      </w:pPr>
      <w:rPr>
        <w:rFonts w:hint="default"/>
      </w:rPr>
    </w:lvl>
    <w:lvl w:ilvl="1">
      <w:start w:val="2"/>
      <w:numFmt w:val="decimal"/>
      <w:lvlText w:val="%1.%2"/>
      <w:lvlJc w:val="left"/>
      <w:pPr>
        <w:ind w:left="1241" w:hanging="403"/>
        <w:jc w:val="left"/>
      </w:pPr>
      <w:rPr>
        <w:rFonts w:hint="default"/>
        <w:w w:val="99"/>
        <w:u w:val="thick" w:color="000000"/>
      </w:rPr>
    </w:lvl>
    <w:lvl w:ilvl="2">
      <w:start w:val="1"/>
      <w:numFmt w:val="decimal"/>
      <w:lvlText w:val="%1.%2.%3"/>
      <w:lvlJc w:val="left"/>
      <w:pPr>
        <w:ind w:left="1558" w:hanging="720"/>
        <w:jc w:val="left"/>
      </w:pPr>
      <w:rPr>
        <w:rFonts w:hint="default" w:ascii="Arial" w:hAnsi="Arial" w:eastAsia="Arial" w:cs="Arial"/>
        <w:w w:val="100"/>
        <w:sz w:val="22"/>
        <w:szCs w:val="22"/>
      </w:rPr>
    </w:lvl>
    <w:lvl w:ilvl="3">
      <w:start w:val="0"/>
      <w:numFmt w:val="bullet"/>
      <w:lvlText w:val="•"/>
      <w:lvlJc w:val="left"/>
      <w:pPr>
        <w:ind w:left="3676" w:hanging="720"/>
      </w:pPr>
      <w:rPr>
        <w:rFonts w:hint="default"/>
      </w:rPr>
    </w:lvl>
    <w:lvl w:ilvl="4">
      <w:start w:val="0"/>
      <w:numFmt w:val="bullet"/>
      <w:lvlText w:val="•"/>
      <w:lvlJc w:val="left"/>
      <w:pPr>
        <w:ind w:left="4735" w:hanging="720"/>
      </w:pPr>
      <w:rPr>
        <w:rFonts w:hint="default"/>
      </w:rPr>
    </w:lvl>
    <w:lvl w:ilvl="5">
      <w:start w:val="0"/>
      <w:numFmt w:val="bullet"/>
      <w:lvlText w:val="•"/>
      <w:lvlJc w:val="left"/>
      <w:pPr>
        <w:ind w:left="5793" w:hanging="720"/>
      </w:pPr>
      <w:rPr>
        <w:rFonts w:hint="default"/>
      </w:rPr>
    </w:lvl>
    <w:lvl w:ilvl="6">
      <w:start w:val="0"/>
      <w:numFmt w:val="bullet"/>
      <w:lvlText w:val="•"/>
      <w:lvlJc w:val="left"/>
      <w:pPr>
        <w:ind w:left="6852" w:hanging="720"/>
      </w:pPr>
      <w:rPr>
        <w:rFonts w:hint="default"/>
      </w:rPr>
    </w:lvl>
    <w:lvl w:ilvl="7">
      <w:start w:val="0"/>
      <w:numFmt w:val="bullet"/>
      <w:lvlText w:val="•"/>
      <w:lvlJc w:val="left"/>
      <w:pPr>
        <w:ind w:left="7910" w:hanging="720"/>
      </w:pPr>
      <w:rPr>
        <w:rFonts w:hint="default"/>
      </w:rPr>
    </w:lvl>
    <w:lvl w:ilvl="8">
      <w:start w:val="0"/>
      <w:numFmt w:val="bullet"/>
      <w:lvlText w:val="•"/>
      <w:lvlJc w:val="left"/>
      <w:pPr>
        <w:ind w:left="8969" w:hanging="720"/>
      </w:pPr>
      <w:rPr>
        <w:rFonts w:hint="default"/>
      </w:rPr>
    </w:lvl>
  </w:abstractNum>
  <w:abstractNum w:abstractNumId="25">
    <w:multiLevelType w:val="hybridMultilevel"/>
    <w:lvl w:ilvl="0">
      <w:start w:val="1"/>
      <w:numFmt w:val="decimal"/>
      <w:lvlText w:val="%1"/>
      <w:lvlJc w:val="left"/>
      <w:pPr>
        <w:ind w:left="1241" w:hanging="403"/>
        <w:jc w:val="left"/>
      </w:pPr>
      <w:rPr>
        <w:rFonts w:hint="default"/>
      </w:rPr>
    </w:lvl>
    <w:lvl w:ilvl="1">
      <w:start w:val="4"/>
      <w:numFmt w:val="decimal"/>
      <w:lvlText w:val="%1.%2"/>
      <w:lvlJc w:val="left"/>
      <w:pPr>
        <w:ind w:left="1241" w:hanging="403"/>
        <w:jc w:val="left"/>
      </w:pPr>
      <w:rPr>
        <w:rFonts w:hint="default"/>
        <w:w w:val="99"/>
        <w:u w:val="thick" w:color="000000"/>
      </w:rPr>
    </w:lvl>
    <w:lvl w:ilvl="2">
      <w:start w:val="1"/>
      <w:numFmt w:val="decimal"/>
      <w:lvlText w:val="%1.%2.%3"/>
      <w:lvlJc w:val="left"/>
      <w:pPr>
        <w:ind w:left="1558" w:hanging="720"/>
        <w:jc w:val="left"/>
      </w:pPr>
      <w:rPr>
        <w:rFonts w:hint="default" w:ascii="Arial" w:hAnsi="Arial" w:eastAsia="Arial" w:cs="Arial"/>
        <w:w w:val="100"/>
        <w:sz w:val="22"/>
        <w:szCs w:val="22"/>
      </w:rPr>
    </w:lvl>
    <w:lvl w:ilvl="3">
      <w:start w:val="0"/>
      <w:numFmt w:val="bullet"/>
      <w:lvlText w:val="•"/>
      <w:lvlJc w:val="left"/>
      <w:pPr>
        <w:ind w:left="3676" w:hanging="720"/>
      </w:pPr>
      <w:rPr>
        <w:rFonts w:hint="default"/>
      </w:rPr>
    </w:lvl>
    <w:lvl w:ilvl="4">
      <w:start w:val="0"/>
      <w:numFmt w:val="bullet"/>
      <w:lvlText w:val="•"/>
      <w:lvlJc w:val="left"/>
      <w:pPr>
        <w:ind w:left="4735" w:hanging="720"/>
      </w:pPr>
      <w:rPr>
        <w:rFonts w:hint="default"/>
      </w:rPr>
    </w:lvl>
    <w:lvl w:ilvl="5">
      <w:start w:val="0"/>
      <w:numFmt w:val="bullet"/>
      <w:lvlText w:val="•"/>
      <w:lvlJc w:val="left"/>
      <w:pPr>
        <w:ind w:left="5793" w:hanging="720"/>
      </w:pPr>
      <w:rPr>
        <w:rFonts w:hint="default"/>
      </w:rPr>
    </w:lvl>
    <w:lvl w:ilvl="6">
      <w:start w:val="0"/>
      <w:numFmt w:val="bullet"/>
      <w:lvlText w:val="•"/>
      <w:lvlJc w:val="left"/>
      <w:pPr>
        <w:ind w:left="6852" w:hanging="720"/>
      </w:pPr>
      <w:rPr>
        <w:rFonts w:hint="default"/>
      </w:rPr>
    </w:lvl>
    <w:lvl w:ilvl="7">
      <w:start w:val="0"/>
      <w:numFmt w:val="bullet"/>
      <w:lvlText w:val="•"/>
      <w:lvlJc w:val="left"/>
      <w:pPr>
        <w:ind w:left="7910" w:hanging="720"/>
      </w:pPr>
      <w:rPr>
        <w:rFonts w:hint="default"/>
      </w:rPr>
    </w:lvl>
    <w:lvl w:ilvl="8">
      <w:start w:val="0"/>
      <w:numFmt w:val="bullet"/>
      <w:lvlText w:val="•"/>
      <w:lvlJc w:val="left"/>
      <w:pPr>
        <w:ind w:left="8969" w:hanging="720"/>
      </w:pPr>
      <w:rPr>
        <w:rFonts w:hint="default"/>
      </w:rPr>
    </w:lvl>
  </w:abstractNum>
  <w:abstractNum w:abstractNumId="24">
    <w:multiLevelType w:val="hybridMultilevel"/>
    <w:lvl w:ilvl="0">
      <w:start w:val="1"/>
      <w:numFmt w:val="decimal"/>
      <w:lvlText w:val="%1"/>
      <w:lvlJc w:val="left"/>
      <w:pPr>
        <w:ind w:left="1241" w:hanging="403"/>
        <w:jc w:val="left"/>
      </w:pPr>
      <w:rPr>
        <w:rFonts w:hint="default"/>
      </w:rPr>
    </w:lvl>
    <w:lvl w:ilvl="1">
      <w:start w:val="3"/>
      <w:numFmt w:val="decimal"/>
      <w:lvlText w:val="%1.%2"/>
      <w:lvlJc w:val="left"/>
      <w:pPr>
        <w:ind w:left="1241" w:hanging="403"/>
        <w:jc w:val="left"/>
      </w:pPr>
      <w:rPr>
        <w:rFonts w:hint="default"/>
        <w:w w:val="99"/>
        <w:u w:val="thick" w:color="000000"/>
      </w:rPr>
    </w:lvl>
    <w:lvl w:ilvl="2">
      <w:start w:val="1"/>
      <w:numFmt w:val="decimal"/>
      <w:lvlText w:val="%1.%2.%3"/>
      <w:lvlJc w:val="left"/>
      <w:pPr>
        <w:ind w:left="1558" w:hanging="720"/>
        <w:jc w:val="left"/>
      </w:pPr>
      <w:rPr>
        <w:rFonts w:hint="default" w:ascii="Arial" w:hAnsi="Arial" w:eastAsia="Arial" w:cs="Arial"/>
        <w:w w:val="100"/>
        <w:sz w:val="22"/>
        <w:szCs w:val="22"/>
      </w:rPr>
    </w:lvl>
    <w:lvl w:ilvl="3">
      <w:start w:val="0"/>
      <w:numFmt w:val="bullet"/>
      <w:lvlText w:val="•"/>
      <w:lvlJc w:val="left"/>
      <w:pPr>
        <w:ind w:left="3676" w:hanging="720"/>
      </w:pPr>
      <w:rPr>
        <w:rFonts w:hint="default"/>
      </w:rPr>
    </w:lvl>
    <w:lvl w:ilvl="4">
      <w:start w:val="0"/>
      <w:numFmt w:val="bullet"/>
      <w:lvlText w:val="•"/>
      <w:lvlJc w:val="left"/>
      <w:pPr>
        <w:ind w:left="4735" w:hanging="720"/>
      </w:pPr>
      <w:rPr>
        <w:rFonts w:hint="default"/>
      </w:rPr>
    </w:lvl>
    <w:lvl w:ilvl="5">
      <w:start w:val="0"/>
      <w:numFmt w:val="bullet"/>
      <w:lvlText w:val="•"/>
      <w:lvlJc w:val="left"/>
      <w:pPr>
        <w:ind w:left="5793" w:hanging="720"/>
      </w:pPr>
      <w:rPr>
        <w:rFonts w:hint="default"/>
      </w:rPr>
    </w:lvl>
    <w:lvl w:ilvl="6">
      <w:start w:val="0"/>
      <w:numFmt w:val="bullet"/>
      <w:lvlText w:val="•"/>
      <w:lvlJc w:val="left"/>
      <w:pPr>
        <w:ind w:left="6852" w:hanging="720"/>
      </w:pPr>
      <w:rPr>
        <w:rFonts w:hint="default"/>
      </w:rPr>
    </w:lvl>
    <w:lvl w:ilvl="7">
      <w:start w:val="0"/>
      <w:numFmt w:val="bullet"/>
      <w:lvlText w:val="•"/>
      <w:lvlJc w:val="left"/>
      <w:pPr>
        <w:ind w:left="7910" w:hanging="720"/>
      </w:pPr>
      <w:rPr>
        <w:rFonts w:hint="default"/>
      </w:rPr>
    </w:lvl>
    <w:lvl w:ilvl="8">
      <w:start w:val="0"/>
      <w:numFmt w:val="bullet"/>
      <w:lvlText w:val="•"/>
      <w:lvlJc w:val="left"/>
      <w:pPr>
        <w:ind w:left="8969" w:hanging="720"/>
      </w:pPr>
      <w:rPr>
        <w:rFonts w:hint="default"/>
      </w:rPr>
    </w:lvl>
  </w:abstractNum>
  <w:abstractNum w:abstractNumId="23">
    <w:multiLevelType w:val="hybridMultilevel"/>
    <w:lvl w:ilvl="0">
      <w:start w:val="1"/>
      <w:numFmt w:val="decimal"/>
      <w:lvlText w:val="%1"/>
      <w:lvlJc w:val="left"/>
      <w:pPr>
        <w:ind w:left="1241" w:hanging="403"/>
        <w:jc w:val="left"/>
      </w:pPr>
      <w:rPr>
        <w:rFonts w:hint="default"/>
      </w:rPr>
    </w:lvl>
    <w:lvl w:ilvl="1">
      <w:start w:val="2"/>
      <w:numFmt w:val="decimal"/>
      <w:lvlText w:val="%1.%2"/>
      <w:lvlJc w:val="left"/>
      <w:pPr>
        <w:ind w:left="1241" w:hanging="403"/>
        <w:jc w:val="left"/>
      </w:pPr>
      <w:rPr>
        <w:rFonts w:hint="default"/>
        <w:w w:val="99"/>
        <w:u w:val="thick" w:color="000000"/>
      </w:rPr>
    </w:lvl>
    <w:lvl w:ilvl="2">
      <w:start w:val="1"/>
      <w:numFmt w:val="decimal"/>
      <w:lvlText w:val="%1.%2.%3"/>
      <w:lvlJc w:val="left"/>
      <w:pPr>
        <w:ind w:left="1558" w:hanging="720"/>
        <w:jc w:val="left"/>
      </w:pPr>
      <w:rPr>
        <w:rFonts w:hint="default" w:ascii="Arial" w:hAnsi="Arial" w:eastAsia="Arial" w:cs="Arial"/>
        <w:w w:val="100"/>
        <w:sz w:val="22"/>
        <w:szCs w:val="22"/>
      </w:rPr>
    </w:lvl>
    <w:lvl w:ilvl="3">
      <w:start w:val="0"/>
      <w:numFmt w:val="bullet"/>
      <w:lvlText w:val="•"/>
      <w:lvlJc w:val="left"/>
      <w:pPr>
        <w:ind w:left="3676" w:hanging="720"/>
      </w:pPr>
      <w:rPr>
        <w:rFonts w:hint="default"/>
      </w:rPr>
    </w:lvl>
    <w:lvl w:ilvl="4">
      <w:start w:val="0"/>
      <w:numFmt w:val="bullet"/>
      <w:lvlText w:val="•"/>
      <w:lvlJc w:val="left"/>
      <w:pPr>
        <w:ind w:left="4735" w:hanging="720"/>
      </w:pPr>
      <w:rPr>
        <w:rFonts w:hint="default"/>
      </w:rPr>
    </w:lvl>
    <w:lvl w:ilvl="5">
      <w:start w:val="0"/>
      <w:numFmt w:val="bullet"/>
      <w:lvlText w:val="•"/>
      <w:lvlJc w:val="left"/>
      <w:pPr>
        <w:ind w:left="5793" w:hanging="720"/>
      </w:pPr>
      <w:rPr>
        <w:rFonts w:hint="default"/>
      </w:rPr>
    </w:lvl>
    <w:lvl w:ilvl="6">
      <w:start w:val="0"/>
      <w:numFmt w:val="bullet"/>
      <w:lvlText w:val="•"/>
      <w:lvlJc w:val="left"/>
      <w:pPr>
        <w:ind w:left="6852" w:hanging="720"/>
      </w:pPr>
      <w:rPr>
        <w:rFonts w:hint="default"/>
      </w:rPr>
    </w:lvl>
    <w:lvl w:ilvl="7">
      <w:start w:val="0"/>
      <w:numFmt w:val="bullet"/>
      <w:lvlText w:val="•"/>
      <w:lvlJc w:val="left"/>
      <w:pPr>
        <w:ind w:left="7910" w:hanging="720"/>
      </w:pPr>
      <w:rPr>
        <w:rFonts w:hint="default"/>
      </w:rPr>
    </w:lvl>
    <w:lvl w:ilvl="8">
      <w:start w:val="0"/>
      <w:numFmt w:val="bullet"/>
      <w:lvlText w:val="•"/>
      <w:lvlJc w:val="left"/>
      <w:pPr>
        <w:ind w:left="8969" w:hanging="720"/>
      </w:pPr>
      <w:rPr>
        <w:rFonts w:hint="default"/>
      </w:rPr>
    </w:lvl>
  </w:abstractNum>
  <w:abstractNum w:abstractNumId="22">
    <w:multiLevelType w:val="hybridMultilevel"/>
    <w:lvl w:ilvl="0">
      <w:start w:val="1"/>
      <w:numFmt w:val="decimal"/>
      <w:lvlText w:val="%1."/>
      <w:lvlJc w:val="left"/>
      <w:pPr>
        <w:ind w:left="1152" w:hanging="314"/>
        <w:jc w:val="left"/>
      </w:pPr>
      <w:rPr>
        <w:rFonts w:hint="default"/>
        <w:w w:val="100"/>
        <w:u w:val="thick" w:color="800000"/>
      </w:rPr>
    </w:lvl>
    <w:lvl w:ilvl="1">
      <w:start w:val="1"/>
      <w:numFmt w:val="decimal"/>
      <w:lvlText w:val="%1.%2"/>
      <w:lvlJc w:val="left"/>
      <w:pPr>
        <w:ind w:left="1241" w:hanging="403"/>
        <w:jc w:val="left"/>
      </w:pPr>
      <w:rPr>
        <w:rFonts w:hint="default"/>
        <w:w w:val="99"/>
        <w:u w:val="thick" w:color="000000"/>
      </w:rPr>
    </w:lvl>
    <w:lvl w:ilvl="2">
      <w:start w:val="1"/>
      <w:numFmt w:val="decimal"/>
      <w:lvlText w:val="%1.%2.%3"/>
      <w:lvlJc w:val="left"/>
      <w:pPr>
        <w:ind w:left="1558" w:hanging="720"/>
        <w:jc w:val="left"/>
      </w:pPr>
      <w:rPr>
        <w:rFonts w:hint="default"/>
        <w:w w:val="100"/>
      </w:rPr>
    </w:lvl>
    <w:lvl w:ilvl="3">
      <w:start w:val="0"/>
      <w:numFmt w:val="bullet"/>
      <w:lvlText w:val="•"/>
      <w:lvlJc w:val="left"/>
      <w:pPr>
        <w:ind w:left="1560" w:hanging="720"/>
      </w:pPr>
      <w:rPr>
        <w:rFonts w:hint="default"/>
      </w:rPr>
    </w:lvl>
    <w:lvl w:ilvl="4">
      <w:start w:val="0"/>
      <w:numFmt w:val="bullet"/>
      <w:lvlText w:val="•"/>
      <w:lvlJc w:val="left"/>
      <w:pPr>
        <w:ind w:left="2920" w:hanging="720"/>
      </w:pPr>
      <w:rPr>
        <w:rFonts w:hint="default"/>
      </w:rPr>
    </w:lvl>
    <w:lvl w:ilvl="5">
      <w:start w:val="0"/>
      <w:numFmt w:val="bullet"/>
      <w:lvlText w:val="•"/>
      <w:lvlJc w:val="left"/>
      <w:pPr>
        <w:ind w:left="4281" w:hanging="720"/>
      </w:pPr>
      <w:rPr>
        <w:rFonts w:hint="default"/>
      </w:rPr>
    </w:lvl>
    <w:lvl w:ilvl="6">
      <w:start w:val="0"/>
      <w:numFmt w:val="bullet"/>
      <w:lvlText w:val="•"/>
      <w:lvlJc w:val="left"/>
      <w:pPr>
        <w:ind w:left="5642" w:hanging="720"/>
      </w:pPr>
      <w:rPr>
        <w:rFonts w:hint="default"/>
      </w:rPr>
    </w:lvl>
    <w:lvl w:ilvl="7">
      <w:start w:val="0"/>
      <w:numFmt w:val="bullet"/>
      <w:lvlText w:val="•"/>
      <w:lvlJc w:val="left"/>
      <w:pPr>
        <w:ind w:left="7003" w:hanging="720"/>
      </w:pPr>
      <w:rPr>
        <w:rFonts w:hint="default"/>
      </w:rPr>
    </w:lvl>
    <w:lvl w:ilvl="8">
      <w:start w:val="0"/>
      <w:numFmt w:val="bullet"/>
      <w:lvlText w:val="•"/>
      <w:lvlJc w:val="left"/>
      <w:pPr>
        <w:ind w:left="8364" w:hanging="720"/>
      </w:pPr>
      <w:rPr>
        <w:rFonts w:hint="default"/>
      </w:rPr>
    </w:lvl>
  </w:abstractNum>
  <w:abstractNum w:abstractNumId="21">
    <w:multiLevelType w:val="hybridMultilevel"/>
    <w:lvl w:ilvl="0">
      <w:start w:val="3"/>
      <w:numFmt w:val="decimal"/>
      <w:lvlText w:val="%1"/>
      <w:lvlJc w:val="left"/>
      <w:pPr>
        <w:ind w:left="1243" w:hanging="405"/>
        <w:jc w:val="left"/>
      </w:pPr>
      <w:rPr>
        <w:rFonts w:hint="default"/>
      </w:rPr>
    </w:lvl>
    <w:lvl w:ilvl="1">
      <w:start w:val="4"/>
      <w:numFmt w:val="decimal"/>
      <w:lvlText w:val="%1.%2"/>
      <w:lvlJc w:val="left"/>
      <w:pPr>
        <w:ind w:left="1243" w:hanging="405"/>
        <w:jc w:val="left"/>
      </w:pPr>
      <w:rPr>
        <w:rFonts w:hint="default" w:ascii="Arial" w:hAnsi="Arial" w:eastAsia="Arial" w:cs="Arial"/>
        <w:b/>
        <w:bCs/>
        <w:w w:val="99"/>
        <w:sz w:val="24"/>
        <w:szCs w:val="24"/>
      </w:rPr>
    </w:lvl>
    <w:lvl w:ilvl="2">
      <w:start w:val="1"/>
      <w:numFmt w:val="decimal"/>
      <w:lvlText w:val="%1.%2.%3"/>
      <w:lvlJc w:val="left"/>
      <w:pPr>
        <w:ind w:left="1558" w:hanging="552"/>
        <w:jc w:val="left"/>
      </w:pPr>
      <w:rPr>
        <w:rFonts w:hint="default" w:ascii="Arial" w:hAnsi="Arial" w:eastAsia="Arial" w:cs="Arial"/>
        <w:b/>
        <w:bCs/>
        <w:w w:val="100"/>
        <w:sz w:val="22"/>
        <w:szCs w:val="22"/>
      </w:rPr>
    </w:lvl>
    <w:lvl w:ilvl="3">
      <w:start w:val="0"/>
      <w:numFmt w:val="bullet"/>
      <w:lvlText w:val="•"/>
      <w:lvlJc w:val="left"/>
      <w:pPr>
        <w:ind w:left="3676" w:hanging="552"/>
      </w:pPr>
      <w:rPr>
        <w:rFonts w:hint="default"/>
      </w:rPr>
    </w:lvl>
    <w:lvl w:ilvl="4">
      <w:start w:val="0"/>
      <w:numFmt w:val="bullet"/>
      <w:lvlText w:val="•"/>
      <w:lvlJc w:val="left"/>
      <w:pPr>
        <w:ind w:left="4735" w:hanging="552"/>
      </w:pPr>
      <w:rPr>
        <w:rFonts w:hint="default"/>
      </w:rPr>
    </w:lvl>
    <w:lvl w:ilvl="5">
      <w:start w:val="0"/>
      <w:numFmt w:val="bullet"/>
      <w:lvlText w:val="•"/>
      <w:lvlJc w:val="left"/>
      <w:pPr>
        <w:ind w:left="5793" w:hanging="552"/>
      </w:pPr>
      <w:rPr>
        <w:rFonts w:hint="default"/>
      </w:rPr>
    </w:lvl>
    <w:lvl w:ilvl="6">
      <w:start w:val="0"/>
      <w:numFmt w:val="bullet"/>
      <w:lvlText w:val="•"/>
      <w:lvlJc w:val="left"/>
      <w:pPr>
        <w:ind w:left="6852" w:hanging="552"/>
      </w:pPr>
      <w:rPr>
        <w:rFonts w:hint="default"/>
      </w:rPr>
    </w:lvl>
    <w:lvl w:ilvl="7">
      <w:start w:val="0"/>
      <w:numFmt w:val="bullet"/>
      <w:lvlText w:val="•"/>
      <w:lvlJc w:val="left"/>
      <w:pPr>
        <w:ind w:left="7910" w:hanging="552"/>
      </w:pPr>
      <w:rPr>
        <w:rFonts w:hint="default"/>
      </w:rPr>
    </w:lvl>
    <w:lvl w:ilvl="8">
      <w:start w:val="0"/>
      <w:numFmt w:val="bullet"/>
      <w:lvlText w:val="•"/>
      <w:lvlJc w:val="left"/>
      <w:pPr>
        <w:ind w:left="8969" w:hanging="552"/>
      </w:pPr>
      <w:rPr>
        <w:rFonts w:hint="default"/>
      </w:rPr>
    </w:lvl>
  </w:abstractNum>
  <w:abstractNum w:abstractNumId="20">
    <w:multiLevelType w:val="hybridMultilevel"/>
    <w:lvl w:ilvl="0">
      <w:start w:val="3"/>
      <w:numFmt w:val="decimal"/>
      <w:lvlText w:val="%1"/>
      <w:lvlJc w:val="left"/>
      <w:pPr>
        <w:ind w:left="1241" w:hanging="403"/>
        <w:jc w:val="left"/>
      </w:pPr>
      <w:rPr>
        <w:rFonts w:hint="default"/>
      </w:rPr>
    </w:lvl>
    <w:lvl w:ilvl="1">
      <w:start w:val="3"/>
      <w:numFmt w:val="decimal"/>
      <w:lvlText w:val="%1.%2"/>
      <w:lvlJc w:val="left"/>
      <w:pPr>
        <w:ind w:left="1241" w:hanging="403"/>
        <w:jc w:val="left"/>
      </w:pPr>
      <w:rPr>
        <w:rFonts w:hint="default" w:ascii="Arial" w:hAnsi="Arial" w:eastAsia="Arial" w:cs="Arial"/>
        <w:b/>
        <w:bCs/>
        <w:w w:val="99"/>
        <w:sz w:val="24"/>
        <w:szCs w:val="24"/>
      </w:rPr>
    </w:lvl>
    <w:lvl w:ilvl="2">
      <w:start w:val="1"/>
      <w:numFmt w:val="decimal"/>
      <w:lvlText w:val="%1.%2.%3"/>
      <w:lvlJc w:val="left"/>
      <w:pPr>
        <w:ind w:left="1390" w:hanging="552"/>
        <w:jc w:val="left"/>
      </w:pPr>
      <w:rPr>
        <w:rFonts w:hint="default" w:ascii="Arial" w:hAnsi="Arial" w:eastAsia="Arial" w:cs="Arial"/>
        <w:b/>
        <w:bCs/>
        <w:w w:val="100"/>
        <w:sz w:val="22"/>
        <w:szCs w:val="22"/>
      </w:rPr>
    </w:lvl>
    <w:lvl w:ilvl="3">
      <w:start w:val="0"/>
      <w:numFmt w:val="bullet"/>
      <w:lvlText w:val=""/>
      <w:lvlJc w:val="left"/>
      <w:pPr>
        <w:ind w:left="1558" w:hanging="360"/>
      </w:pPr>
      <w:rPr>
        <w:rFonts w:hint="default" w:ascii="Symbol" w:hAnsi="Symbol" w:eastAsia="Symbol" w:cs="Symbol"/>
        <w:w w:val="76"/>
        <w:sz w:val="22"/>
        <w:szCs w:val="22"/>
      </w:rPr>
    </w:lvl>
    <w:lvl w:ilvl="4">
      <w:start w:val="0"/>
      <w:numFmt w:val="bullet"/>
      <w:lvlText w:val="•"/>
      <w:lvlJc w:val="left"/>
      <w:pPr>
        <w:ind w:left="3941" w:hanging="360"/>
      </w:pPr>
      <w:rPr>
        <w:rFonts w:hint="default"/>
      </w:rPr>
    </w:lvl>
    <w:lvl w:ilvl="5">
      <w:start w:val="0"/>
      <w:numFmt w:val="bullet"/>
      <w:lvlText w:val="•"/>
      <w:lvlJc w:val="left"/>
      <w:pPr>
        <w:ind w:left="5132" w:hanging="360"/>
      </w:pPr>
      <w:rPr>
        <w:rFonts w:hint="default"/>
      </w:rPr>
    </w:lvl>
    <w:lvl w:ilvl="6">
      <w:start w:val="0"/>
      <w:numFmt w:val="bullet"/>
      <w:lvlText w:val="•"/>
      <w:lvlJc w:val="left"/>
      <w:pPr>
        <w:ind w:left="6323" w:hanging="360"/>
      </w:pPr>
      <w:rPr>
        <w:rFonts w:hint="default"/>
      </w:rPr>
    </w:lvl>
    <w:lvl w:ilvl="7">
      <w:start w:val="0"/>
      <w:numFmt w:val="bullet"/>
      <w:lvlText w:val="•"/>
      <w:lvlJc w:val="left"/>
      <w:pPr>
        <w:ind w:left="7514" w:hanging="360"/>
      </w:pPr>
      <w:rPr>
        <w:rFonts w:hint="default"/>
      </w:rPr>
    </w:lvl>
    <w:lvl w:ilvl="8">
      <w:start w:val="0"/>
      <w:numFmt w:val="bullet"/>
      <w:lvlText w:val="•"/>
      <w:lvlJc w:val="left"/>
      <w:pPr>
        <w:ind w:left="8704" w:hanging="360"/>
      </w:pPr>
      <w:rPr>
        <w:rFonts w:hint="default"/>
      </w:rPr>
    </w:lvl>
  </w:abstractNum>
  <w:abstractNum w:abstractNumId="19">
    <w:multiLevelType w:val="hybridMultilevel"/>
    <w:lvl w:ilvl="0">
      <w:start w:val="3"/>
      <w:numFmt w:val="decimal"/>
      <w:lvlText w:val="%1"/>
      <w:lvlJc w:val="left"/>
      <w:pPr>
        <w:ind w:left="1390" w:hanging="552"/>
        <w:jc w:val="left"/>
      </w:pPr>
      <w:rPr>
        <w:rFonts w:hint="default"/>
      </w:rPr>
    </w:lvl>
    <w:lvl w:ilvl="1">
      <w:start w:val="2"/>
      <w:numFmt w:val="decimal"/>
      <w:lvlText w:val="%1.%2"/>
      <w:lvlJc w:val="left"/>
      <w:pPr>
        <w:ind w:left="1390" w:hanging="552"/>
        <w:jc w:val="left"/>
      </w:pPr>
      <w:rPr>
        <w:rFonts w:hint="default"/>
      </w:rPr>
    </w:lvl>
    <w:lvl w:ilvl="2">
      <w:start w:val="1"/>
      <w:numFmt w:val="decimal"/>
      <w:lvlText w:val="%1.%2.%3"/>
      <w:lvlJc w:val="left"/>
      <w:pPr>
        <w:ind w:left="1390" w:hanging="552"/>
        <w:jc w:val="left"/>
      </w:pPr>
      <w:rPr>
        <w:rFonts w:hint="default" w:ascii="Arial" w:hAnsi="Arial" w:eastAsia="Arial" w:cs="Arial"/>
        <w:b/>
        <w:bCs/>
        <w:w w:val="100"/>
        <w:sz w:val="22"/>
        <w:szCs w:val="22"/>
      </w:rPr>
    </w:lvl>
    <w:lvl w:ilvl="3">
      <w:start w:val="0"/>
      <w:numFmt w:val="bullet"/>
      <w:lvlText w:val="•"/>
      <w:lvlJc w:val="left"/>
      <w:pPr>
        <w:ind w:left="4305" w:hanging="552"/>
      </w:pPr>
      <w:rPr>
        <w:rFonts w:hint="default"/>
      </w:rPr>
    </w:lvl>
    <w:lvl w:ilvl="4">
      <w:start w:val="0"/>
      <w:numFmt w:val="bullet"/>
      <w:lvlText w:val="•"/>
      <w:lvlJc w:val="left"/>
      <w:pPr>
        <w:ind w:left="5274" w:hanging="552"/>
      </w:pPr>
      <w:rPr>
        <w:rFonts w:hint="default"/>
      </w:rPr>
    </w:lvl>
    <w:lvl w:ilvl="5">
      <w:start w:val="0"/>
      <w:numFmt w:val="bullet"/>
      <w:lvlText w:val="•"/>
      <w:lvlJc w:val="left"/>
      <w:pPr>
        <w:ind w:left="6243" w:hanging="552"/>
      </w:pPr>
      <w:rPr>
        <w:rFonts w:hint="default"/>
      </w:rPr>
    </w:lvl>
    <w:lvl w:ilvl="6">
      <w:start w:val="0"/>
      <w:numFmt w:val="bullet"/>
      <w:lvlText w:val="•"/>
      <w:lvlJc w:val="left"/>
      <w:pPr>
        <w:ind w:left="7211" w:hanging="552"/>
      </w:pPr>
      <w:rPr>
        <w:rFonts w:hint="default"/>
      </w:rPr>
    </w:lvl>
    <w:lvl w:ilvl="7">
      <w:start w:val="0"/>
      <w:numFmt w:val="bullet"/>
      <w:lvlText w:val="•"/>
      <w:lvlJc w:val="left"/>
      <w:pPr>
        <w:ind w:left="8180" w:hanging="552"/>
      </w:pPr>
      <w:rPr>
        <w:rFonts w:hint="default"/>
      </w:rPr>
    </w:lvl>
    <w:lvl w:ilvl="8">
      <w:start w:val="0"/>
      <w:numFmt w:val="bullet"/>
      <w:lvlText w:val="•"/>
      <w:lvlJc w:val="left"/>
      <w:pPr>
        <w:ind w:left="9149" w:hanging="552"/>
      </w:pPr>
      <w:rPr>
        <w:rFonts w:hint="default"/>
      </w:rPr>
    </w:lvl>
  </w:abstractNum>
  <w:abstractNum w:abstractNumId="18">
    <w:multiLevelType w:val="hybridMultilevel"/>
    <w:lvl w:ilvl="0">
      <w:start w:val="3"/>
      <w:numFmt w:val="decimal"/>
      <w:lvlText w:val="%1"/>
      <w:lvlJc w:val="left"/>
      <w:pPr>
        <w:ind w:left="1241" w:hanging="403"/>
        <w:jc w:val="left"/>
      </w:pPr>
      <w:rPr>
        <w:rFonts w:hint="default"/>
      </w:rPr>
    </w:lvl>
    <w:lvl w:ilvl="1">
      <w:start w:val="1"/>
      <w:numFmt w:val="decimal"/>
      <w:lvlText w:val="%1.%2"/>
      <w:lvlJc w:val="left"/>
      <w:pPr>
        <w:ind w:left="1241" w:hanging="403"/>
        <w:jc w:val="left"/>
      </w:pPr>
      <w:rPr>
        <w:rFonts w:hint="default" w:ascii="Arial" w:hAnsi="Arial" w:eastAsia="Arial" w:cs="Arial"/>
        <w:b/>
        <w:bCs/>
        <w:w w:val="99"/>
        <w:sz w:val="24"/>
        <w:szCs w:val="24"/>
      </w:rPr>
    </w:lvl>
    <w:lvl w:ilvl="2">
      <w:start w:val="0"/>
      <w:numFmt w:val="bullet"/>
      <w:lvlText w:val=""/>
      <w:lvlJc w:val="left"/>
      <w:pPr>
        <w:ind w:left="1558" w:hanging="360"/>
      </w:pPr>
      <w:rPr>
        <w:rFonts w:hint="default" w:ascii="Symbol" w:hAnsi="Symbol" w:eastAsia="Symbol" w:cs="Symbol"/>
        <w:w w:val="76"/>
        <w:sz w:val="22"/>
        <w:szCs w:val="22"/>
      </w:rPr>
    </w:lvl>
    <w:lvl w:ilvl="3">
      <w:start w:val="0"/>
      <w:numFmt w:val="bullet"/>
      <w:lvlText w:val="•"/>
      <w:lvlJc w:val="left"/>
      <w:pPr>
        <w:ind w:left="3676" w:hanging="360"/>
      </w:pPr>
      <w:rPr>
        <w:rFonts w:hint="default"/>
      </w:rPr>
    </w:lvl>
    <w:lvl w:ilvl="4">
      <w:start w:val="0"/>
      <w:numFmt w:val="bullet"/>
      <w:lvlText w:val="•"/>
      <w:lvlJc w:val="left"/>
      <w:pPr>
        <w:ind w:left="4735" w:hanging="360"/>
      </w:pPr>
      <w:rPr>
        <w:rFonts w:hint="default"/>
      </w:rPr>
    </w:lvl>
    <w:lvl w:ilvl="5">
      <w:start w:val="0"/>
      <w:numFmt w:val="bullet"/>
      <w:lvlText w:val="•"/>
      <w:lvlJc w:val="left"/>
      <w:pPr>
        <w:ind w:left="5793" w:hanging="360"/>
      </w:pPr>
      <w:rPr>
        <w:rFonts w:hint="default"/>
      </w:rPr>
    </w:lvl>
    <w:lvl w:ilvl="6">
      <w:start w:val="0"/>
      <w:numFmt w:val="bullet"/>
      <w:lvlText w:val="•"/>
      <w:lvlJc w:val="left"/>
      <w:pPr>
        <w:ind w:left="6852" w:hanging="360"/>
      </w:pPr>
      <w:rPr>
        <w:rFonts w:hint="default"/>
      </w:rPr>
    </w:lvl>
    <w:lvl w:ilvl="7">
      <w:start w:val="0"/>
      <w:numFmt w:val="bullet"/>
      <w:lvlText w:val="•"/>
      <w:lvlJc w:val="left"/>
      <w:pPr>
        <w:ind w:left="7910" w:hanging="360"/>
      </w:pPr>
      <w:rPr>
        <w:rFonts w:hint="default"/>
      </w:rPr>
    </w:lvl>
    <w:lvl w:ilvl="8">
      <w:start w:val="0"/>
      <w:numFmt w:val="bullet"/>
      <w:lvlText w:val="•"/>
      <w:lvlJc w:val="left"/>
      <w:pPr>
        <w:ind w:left="8969" w:hanging="360"/>
      </w:pPr>
      <w:rPr>
        <w:rFonts w:hint="default"/>
      </w:rPr>
    </w:lvl>
  </w:abstractNum>
  <w:abstractNum w:abstractNumId="17">
    <w:multiLevelType w:val="hybridMultilevel"/>
    <w:lvl w:ilvl="0">
      <w:start w:val="2"/>
      <w:numFmt w:val="decimal"/>
      <w:lvlText w:val="%1"/>
      <w:lvlJc w:val="left"/>
      <w:pPr>
        <w:ind w:left="838" w:hanging="576"/>
        <w:jc w:val="left"/>
      </w:pPr>
      <w:rPr>
        <w:rFonts w:hint="default"/>
      </w:rPr>
    </w:lvl>
    <w:lvl w:ilvl="1">
      <w:start w:val="4"/>
      <w:numFmt w:val="decimal"/>
      <w:lvlText w:val="%1.%2"/>
      <w:lvlJc w:val="left"/>
      <w:pPr>
        <w:ind w:left="838" w:hanging="576"/>
        <w:jc w:val="left"/>
      </w:pPr>
      <w:rPr>
        <w:rFonts w:hint="default"/>
      </w:rPr>
    </w:lvl>
    <w:lvl w:ilvl="2">
      <w:start w:val="2"/>
      <w:numFmt w:val="decimal"/>
      <w:lvlText w:val="%1.%2.%3"/>
      <w:lvlJc w:val="left"/>
      <w:pPr>
        <w:ind w:left="838" w:hanging="576"/>
        <w:jc w:val="left"/>
      </w:pPr>
      <w:rPr>
        <w:rFonts w:hint="default" w:ascii="Arial" w:hAnsi="Arial" w:eastAsia="Arial" w:cs="Arial"/>
        <w:b/>
        <w:bCs/>
        <w:w w:val="100"/>
        <w:sz w:val="22"/>
        <w:szCs w:val="22"/>
      </w:rPr>
    </w:lvl>
    <w:lvl w:ilvl="3">
      <w:start w:val="1"/>
      <w:numFmt w:val="decimal"/>
      <w:lvlText w:val="%1.%2.%3.%4"/>
      <w:lvlJc w:val="left"/>
      <w:pPr>
        <w:ind w:left="1574" w:hanging="736"/>
        <w:jc w:val="left"/>
      </w:pPr>
      <w:rPr>
        <w:rFonts w:hint="default"/>
        <w:spacing w:val="-3"/>
        <w:w w:val="100"/>
        <w:u w:val="thick" w:color="000000"/>
      </w:rPr>
    </w:lvl>
    <w:lvl w:ilvl="4">
      <w:start w:val="0"/>
      <w:numFmt w:val="bullet"/>
      <w:lvlText w:val="•"/>
      <w:lvlJc w:val="left"/>
      <w:pPr>
        <w:ind w:left="4748" w:hanging="736"/>
      </w:pPr>
      <w:rPr>
        <w:rFonts w:hint="default"/>
      </w:rPr>
    </w:lvl>
    <w:lvl w:ilvl="5">
      <w:start w:val="0"/>
      <w:numFmt w:val="bullet"/>
      <w:lvlText w:val="•"/>
      <w:lvlJc w:val="left"/>
      <w:pPr>
        <w:ind w:left="5805" w:hanging="736"/>
      </w:pPr>
      <w:rPr>
        <w:rFonts w:hint="default"/>
      </w:rPr>
    </w:lvl>
    <w:lvl w:ilvl="6">
      <w:start w:val="0"/>
      <w:numFmt w:val="bullet"/>
      <w:lvlText w:val="•"/>
      <w:lvlJc w:val="left"/>
      <w:pPr>
        <w:ind w:left="6861" w:hanging="736"/>
      </w:pPr>
      <w:rPr>
        <w:rFonts w:hint="default"/>
      </w:rPr>
    </w:lvl>
    <w:lvl w:ilvl="7">
      <w:start w:val="0"/>
      <w:numFmt w:val="bullet"/>
      <w:lvlText w:val="•"/>
      <w:lvlJc w:val="left"/>
      <w:pPr>
        <w:ind w:left="7917" w:hanging="736"/>
      </w:pPr>
      <w:rPr>
        <w:rFonts w:hint="default"/>
      </w:rPr>
    </w:lvl>
    <w:lvl w:ilvl="8">
      <w:start w:val="0"/>
      <w:numFmt w:val="bullet"/>
      <w:lvlText w:val="•"/>
      <w:lvlJc w:val="left"/>
      <w:pPr>
        <w:ind w:left="8973" w:hanging="736"/>
      </w:pPr>
      <w:rPr>
        <w:rFonts w:hint="default"/>
      </w:rPr>
    </w:lvl>
  </w:abstractNum>
  <w:abstractNum w:abstractNumId="16">
    <w:multiLevelType w:val="hybridMultilevel"/>
    <w:lvl w:ilvl="0">
      <w:start w:val="2"/>
      <w:numFmt w:val="decimal"/>
      <w:lvlText w:val="%1"/>
      <w:lvlJc w:val="left"/>
      <w:pPr>
        <w:ind w:left="1242" w:hanging="404"/>
        <w:jc w:val="left"/>
      </w:pPr>
      <w:rPr>
        <w:rFonts w:hint="default"/>
      </w:rPr>
    </w:lvl>
    <w:lvl w:ilvl="1">
      <w:start w:val="3"/>
      <w:numFmt w:val="decimal"/>
      <w:lvlText w:val="%1.%2"/>
      <w:lvlJc w:val="left"/>
      <w:pPr>
        <w:ind w:left="1242" w:hanging="404"/>
        <w:jc w:val="left"/>
      </w:pPr>
      <w:rPr>
        <w:rFonts w:hint="default" w:ascii="Arial" w:hAnsi="Arial" w:eastAsia="Arial" w:cs="Arial"/>
        <w:b/>
        <w:bCs/>
        <w:w w:val="99"/>
        <w:sz w:val="24"/>
        <w:szCs w:val="24"/>
      </w:rPr>
    </w:lvl>
    <w:lvl w:ilvl="2">
      <w:start w:val="1"/>
      <w:numFmt w:val="decimal"/>
      <w:lvlText w:val="%1.%2.%3"/>
      <w:lvlJc w:val="left"/>
      <w:pPr>
        <w:ind w:left="1392" w:hanging="554"/>
        <w:jc w:val="left"/>
      </w:pPr>
      <w:rPr>
        <w:rFonts w:hint="default" w:ascii="Arial" w:hAnsi="Arial" w:eastAsia="Arial" w:cs="Arial"/>
        <w:b/>
        <w:bCs/>
        <w:w w:val="100"/>
        <w:sz w:val="22"/>
        <w:szCs w:val="22"/>
      </w:rPr>
    </w:lvl>
    <w:lvl w:ilvl="3">
      <w:start w:val="1"/>
      <w:numFmt w:val="decimal"/>
      <w:lvlText w:val="%1.%2.%3.%4"/>
      <w:lvlJc w:val="left"/>
      <w:pPr>
        <w:ind w:left="1575" w:hanging="737"/>
        <w:jc w:val="left"/>
      </w:pPr>
      <w:rPr>
        <w:rFonts w:hint="default"/>
        <w:spacing w:val="-3"/>
        <w:w w:val="100"/>
        <w:u w:val="thick" w:color="000000"/>
      </w:rPr>
    </w:lvl>
    <w:lvl w:ilvl="4">
      <w:start w:val="0"/>
      <w:numFmt w:val="bullet"/>
      <w:lvlText w:val="•"/>
      <w:lvlJc w:val="left"/>
      <w:pPr>
        <w:ind w:left="3956" w:hanging="737"/>
      </w:pPr>
      <w:rPr>
        <w:rFonts w:hint="default"/>
      </w:rPr>
    </w:lvl>
    <w:lvl w:ilvl="5">
      <w:start w:val="0"/>
      <w:numFmt w:val="bullet"/>
      <w:lvlText w:val="•"/>
      <w:lvlJc w:val="left"/>
      <w:pPr>
        <w:ind w:left="5144" w:hanging="737"/>
      </w:pPr>
      <w:rPr>
        <w:rFonts w:hint="default"/>
      </w:rPr>
    </w:lvl>
    <w:lvl w:ilvl="6">
      <w:start w:val="0"/>
      <w:numFmt w:val="bullet"/>
      <w:lvlText w:val="•"/>
      <w:lvlJc w:val="left"/>
      <w:pPr>
        <w:ind w:left="6333" w:hanging="737"/>
      </w:pPr>
      <w:rPr>
        <w:rFonts w:hint="default"/>
      </w:rPr>
    </w:lvl>
    <w:lvl w:ilvl="7">
      <w:start w:val="0"/>
      <w:numFmt w:val="bullet"/>
      <w:lvlText w:val="•"/>
      <w:lvlJc w:val="left"/>
      <w:pPr>
        <w:ind w:left="7521" w:hanging="737"/>
      </w:pPr>
      <w:rPr>
        <w:rFonts w:hint="default"/>
      </w:rPr>
    </w:lvl>
    <w:lvl w:ilvl="8">
      <w:start w:val="0"/>
      <w:numFmt w:val="bullet"/>
      <w:lvlText w:val="•"/>
      <w:lvlJc w:val="left"/>
      <w:pPr>
        <w:ind w:left="8709" w:hanging="737"/>
      </w:pPr>
      <w:rPr>
        <w:rFonts w:hint="default"/>
      </w:rPr>
    </w:lvl>
  </w:abstractNum>
  <w:abstractNum w:abstractNumId="15">
    <w:multiLevelType w:val="hybridMultilevel"/>
    <w:lvl w:ilvl="0">
      <w:start w:val="2"/>
      <w:numFmt w:val="decimal"/>
      <w:lvlText w:val="%1"/>
      <w:lvlJc w:val="left"/>
      <w:pPr>
        <w:ind w:left="1575" w:hanging="737"/>
        <w:jc w:val="left"/>
      </w:pPr>
      <w:rPr>
        <w:rFonts w:hint="default"/>
      </w:rPr>
    </w:lvl>
    <w:lvl w:ilvl="1">
      <w:start w:val="2"/>
      <w:numFmt w:val="decimal"/>
      <w:lvlText w:val="%1.%2"/>
      <w:lvlJc w:val="left"/>
      <w:pPr>
        <w:ind w:left="1575" w:hanging="737"/>
        <w:jc w:val="left"/>
      </w:pPr>
      <w:rPr>
        <w:rFonts w:hint="default"/>
      </w:rPr>
    </w:lvl>
    <w:lvl w:ilvl="2">
      <w:start w:val="3"/>
      <w:numFmt w:val="decimal"/>
      <w:lvlText w:val="%1.%2.%3"/>
      <w:lvlJc w:val="left"/>
      <w:pPr>
        <w:ind w:left="1575" w:hanging="737"/>
        <w:jc w:val="left"/>
      </w:pPr>
      <w:rPr>
        <w:rFonts w:hint="default"/>
      </w:rPr>
    </w:lvl>
    <w:lvl w:ilvl="3">
      <w:start w:val="1"/>
      <w:numFmt w:val="decimal"/>
      <w:lvlText w:val="%1.%2.%3.%4"/>
      <w:lvlJc w:val="left"/>
      <w:pPr>
        <w:ind w:left="1575" w:hanging="737"/>
        <w:jc w:val="left"/>
      </w:pPr>
      <w:rPr>
        <w:rFonts w:hint="default"/>
        <w:spacing w:val="-3"/>
        <w:w w:val="100"/>
        <w:u w:val="thick" w:color="000000"/>
      </w:rPr>
    </w:lvl>
    <w:lvl w:ilvl="4">
      <w:start w:val="0"/>
      <w:numFmt w:val="bullet"/>
      <w:lvlText w:val=""/>
      <w:lvlJc w:val="left"/>
      <w:pPr>
        <w:ind w:left="1558" w:hanging="360"/>
      </w:pPr>
      <w:rPr>
        <w:rFonts w:hint="default" w:ascii="Symbol" w:hAnsi="Symbol" w:eastAsia="Symbol" w:cs="Symbol"/>
        <w:w w:val="76"/>
        <w:sz w:val="22"/>
        <w:szCs w:val="22"/>
      </w:rPr>
    </w:lvl>
    <w:lvl w:ilvl="5">
      <w:start w:val="0"/>
      <w:numFmt w:val="bullet"/>
      <w:lvlText w:val="•"/>
      <w:lvlJc w:val="left"/>
      <w:pPr>
        <w:ind w:left="5805" w:hanging="360"/>
      </w:pPr>
      <w:rPr>
        <w:rFonts w:hint="default"/>
      </w:rPr>
    </w:lvl>
    <w:lvl w:ilvl="6">
      <w:start w:val="0"/>
      <w:numFmt w:val="bullet"/>
      <w:lvlText w:val="•"/>
      <w:lvlJc w:val="left"/>
      <w:pPr>
        <w:ind w:left="6861" w:hanging="360"/>
      </w:pPr>
      <w:rPr>
        <w:rFonts w:hint="default"/>
      </w:rPr>
    </w:lvl>
    <w:lvl w:ilvl="7">
      <w:start w:val="0"/>
      <w:numFmt w:val="bullet"/>
      <w:lvlText w:val="•"/>
      <w:lvlJc w:val="left"/>
      <w:pPr>
        <w:ind w:left="7917" w:hanging="360"/>
      </w:pPr>
      <w:rPr>
        <w:rFonts w:hint="default"/>
      </w:rPr>
    </w:lvl>
    <w:lvl w:ilvl="8">
      <w:start w:val="0"/>
      <w:numFmt w:val="bullet"/>
      <w:lvlText w:val="•"/>
      <w:lvlJc w:val="left"/>
      <w:pPr>
        <w:ind w:left="8973" w:hanging="360"/>
      </w:pPr>
      <w:rPr>
        <w:rFonts w:hint="default"/>
      </w:rPr>
    </w:lvl>
  </w:abstractNum>
  <w:abstractNum w:abstractNumId="14">
    <w:multiLevelType w:val="hybridMultilevel"/>
    <w:lvl w:ilvl="0">
      <w:start w:val="2"/>
      <w:numFmt w:val="decimal"/>
      <w:lvlText w:val="%1"/>
      <w:lvlJc w:val="left"/>
      <w:pPr>
        <w:ind w:left="1390" w:hanging="552"/>
        <w:jc w:val="left"/>
      </w:pPr>
      <w:rPr>
        <w:rFonts w:hint="default"/>
      </w:rPr>
    </w:lvl>
    <w:lvl w:ilvl="1">
      <w:start w:val="2"/>
      <w:numFmt w:val="decimal"/>
      <w:lvlText w:val="%1.%2"/>
      <w:lvlJc w:val="left"/>
      <w:pPr>
        <w:ind w:left="1390" w:hanging="552"/>
        <w:jc w:val="left"/>
      </w:pPr>
      <w:rPr>
        <w:rFonts w:hint="default"/>
      </w:rPr>
    </w:lvl>
    <w:lvl w:ilvl="2">
      <w:start w:val="2"/>
      <w:numFmt w:val="decimal"/>
      <w:lvlText w:val="%1.%2.%3"/>
      <w:lvlJc w:val="left"/>
      <w:pPr>
        <w:ind w:left="1390" w:hanging="552"/>
        <w:jc w:val="left"/>
      </w:pPr>
      <w:rPr>
        <w:rFonts w:hint="default" w:ascii="Arial" w:hAnsi="Arial" w:eastAsia="Arial" w:cs="Arial"/>
        <w:b/>
        <w:bCs/>
        <w:w w:val="100"/>
        <w:sz w:val="22"/>
        <w:szCs w:val="22"/>
      </w:rPr>
    </w:lvl>
    <w:lvl w:ilvl="3">
      <w:start w:val="1"/>
      <w:numFmt w:val="decimal"/>
      <w:lvlText w:val="%1.%2.%3.%4"/>
      <w:lvlJc w:val="left"/>
      <w:pPr>
        <w:ind w:left="1575" w:hanging="737"/>
        <w:jc w:val="left"/>
      </w:pPr>
      <w:rPr>
        <w:rFonts w:hint="default"/>
        <w:spacing w:val="-3"/>
        <w:w w:val="100"/>
        <w:u w:val="single" w:color="000000"/>
      </w:rPr>
    </w:lvl>
    <w:lvl w:ilvl="4">
      <w:start w:val="0"/>
      <w:numFmt w:val="bullet"/>
      <w:lvlText w:val="•"/>
      <w:lvlJc w:val="left"/>
      <w:pPr>
        <w:ind w:left="4748" w:hanging="737"/>
      </w:pPr>
      <w:rPr>
        <w:rFonts w:hint="default"/>
      </w:rPr>
    </w:lvl>
    <w:lvl w:ilvl="5">
      <w:start w:val="0"/>
      <w:numFmt w:val="bullet"/>
      <w:lvlText w:val="•"/>
      <w:lvlJc w:val="left"/>
      <w:pPr>
        <w:ind w:left="5805" w:hanging="737"/>
      </w:pPr>
      <w:rPr>
        <w:rFonts w:hint="default"/>
      </w:rPr>
    </w:lvl>
    <w:lvl w:ilvl="6">
      <w:start w:val="0"/>
      <w:numFmt w:val="bullet"/>
      <w:lvlText w:val="•"/>
      <w:lvlJc w:val="left"/>
      <w:pPr>
        <w:ind w:left="6861" w:hanging="737"/>
      </w:pPr>
      <w:rPr>
        <w:rFonts w:hint="default"/>
      </w:rPr>
    </w:lvl>
    <w:lvl w:ilvl="7">
      <w:start w:val="0"/>
      <w:numFmt w:val="bullet"/>
      <w:lvlText w:val="•"/>
      <w:lvlJc w:val="left"/>
      <w:pPr>
        <w:ind w:left="7917" w:hanging="737"/>
      </w:pPr>
      <w:rPr>
        <w:rFonts w:hint="default"/>
      </w:rPr>
    </w:lvl>
    <w:lvl w:ilvl="8">
      <w:start w:val="0"/>
      <w:numFmt w:val="bullet"/>
      <w:lvlText w:val="•"/>
      <w:lvlJc w:val="left"/>
      <w:pPr>
        <w:ind w:left="8973" w:hanging="737"/>
      </w:pPr>
      <w:rPr>
        <w:rFonts w:hint="default"/>
      </w:rPr>
    </w:lvl>
  </w:abstractNum>
  <w:abstractNum w:abstractNumId="13">
    <w:multiLevelType w:val="hybridMultilevel"/>
    <w:lvl w:ilvl="0">
      <w:start w:val="2"/>
      <w:numFmt w:val="decimal"/>
      <w:lvlText w:val="%1"/>
      <w:lvlJc w:val="left"/>
      <w:pPr>
        <w:ind w:left="1244" w:hanging="406"/>
        <w:jc w:val="left"/>
      </w:pPr>
      <w:rPr>
        <w:rFonts w:hint="default"/>
      </w:rPr>
    </w:lvl>
    <w:lvl w:ilvl="1">
      <w:start w:val="1"/>
      <w:numFmt w:val="decimal"/>
      <w:lvlText w:val="%1.%2"/>
      <w:lvlJc w:val="left"/>
      <w:pPr>
        <w:ind w:left="1244" w:hanging="406"/>
        <w:jc w:val="left"/>
      </w:pPr>
      <w:rPr>
        <w:rFonts w:hint="default" w:ascii="Arial" w:hAnsi="Arial" w:eastAsia="Arial" w:cs="Arial"/>
        <w:b/>
        <w:bCs/>
        <w:w w:val="99"/>
        <w:sz w:val="24"/>
        <w:szCs w:val="24"/>
      </w:rPr>
    </w:lvl>
    <w:lvl w:ilvl="2">
      <w:start w:val="1"/>
      <w:numFmt w:val="decimal"/>
      <w:lvlText w:val="%1.%2.%3"/>
      <w:lvlJc w:val="left"/>
      <w:pPr>
        <w:ind w:left="1390" w:hanging="552"/>
        <w:jc w:val="left"/>
      </w:pPr>
      <w:rPr>
        <w:rFonts w:hint="default" w:ascii="Arial" w:hAnsi="Arial" w:eastAsia="Arial" w:cs="Arial"/>
        <w:b/>
        <w:bCs/>
        <w:w w:val="100"/>
        <w:sz w:val="22"/>
        <w:szCs w:val="22"/>
      </w:rPr>
    </w:lvl>
    <w:lvl w:ilvl="3">
      <w:start w:val="1"/>
      <w:numFmt w:val="decimal"/>
      <w:lvlText w:val="%1.%2.%3.%4"/>
      <w:lvlJc w:val="left"/>
      <w:pPr>
        <w:ind w:left="1575" w:hanging="737"/>
        <w:jc w:val="left"/>
      </w:pPr>
      <w:rPr>
        <w:rFonts w:hint="default"/>
        <w:spacing w:val="-3"/>
        <w:w w:val="100"/>
        <w:u w:val="thick" w:color="000000"/>
      </w:rPr>
    </w:lvl>
    <w:lvl w:ilvl="4">
      <w:start w:val="0"/>
      <w:numFmt w:val="bullet"/>
      <w:lvlText w:val="•"/>
      <w:lvlJc w:val="left"/>
      <w:pPr>
        <w:ind w:left="3956" w:hanging="737"/>
      </w:pPr>
      <w:rPr>
        <w:rFonts w:hint="default"/>
      </w:rPr>
    </w:lvl>
    <w:lvl w:ilvl="5">
      <w:start w:val="0"/>
      <w:numFmt w:val="bullet"/>
      <w:lvlText w:val="•"/>
      <w:lvlJc w:val="left"/>
      <w:pPr>
        <w:ind w:left="5144" w:hanging="737"/>
      </w:pPr>
      <w:rPr>
        <w:rFonts w:hint="default"/>
      </w:rPr>
    </w:lvl>
    <w:lvl w:ilvl="6">
      <w:start w:val="0"/>
      <w:numFmt w:val="bullet"/>
      <w:lvlText w:val="•"/>
      <w:lvlJc w:val="left"/>
      <w:pPr>
        <w:ind w:left="6333" w:hanging="737"/>
      </w:pPr>
      <w:rPr>
        <w:rFonts w:hint="default"/>
      </w:rPr>
    </w:lvl>
    <w:lvl w:ilvl="7">
      <w:start w:val="0"/>
      <w:numFmt w:val="bullet"/>
      <w:lvlText w:val="•"/>
      <w:lvlJc w:val="left"/>
      <w:pPr>
        <w:ind w:left="7521" w:hanging="737"/>
      </w:pPr>
      <w:rPr>
        <w:rFonts w:hint="default"/>
      </w:rPr>
    </w:lvl>
    <w:lvl w:ilvl="8">
      <w:start w:val="0"/>
      <w:numFmt w:val="bullet"/>
      <w:lvlText w:val="•"/>
      <w:lvlJc w:val="left"/>
      <w:pPr>
        <w:ind w:left="8709" w:hanging="737"/>
      </w:pPr>
      <w:rPr>
        <w:rFonts w:hint="default"/>
      </w:rPr>
    </w:lvl>
  </w:abstractNum>
  <w:abstractNum w:abstractNumId="12">
    <w:multiLevelType w:val="hybridMultilevel"/>
    <w:lvl w:ilvl="0">
      <w:start w:val="1"/>
      <w:numFmt w:val="decimal"/>
      <w:lvlText w:val="%1."/>
      <w:lvlJc w:val="left"/>
      <w:pPr>
        <w:ind w:left="1198" w:hanging="360"/>
        <w:jc w:val="left"/>
      </w:pPr>
      <w:rPr>
        <w:rFonts w:hint="default" w:ascii="Arial" w:hAnsi="Arial" w:eastAsia="Arial" w:cs="Arial"/>
        <w:spacing w:val="-1"/>
        <w:w w:val="100"/>
        <w:sz w:val="22"/>
        <w:szCs w:val="22"/>
      </w:rPr>
    </w:lvl>
    <w:lvl w:ilvl="1">
      <w:start w:val="0"/>
      <w:numFmt w:val="bullet"/>
      <w:lvlText w:val="•"/>
      <w:lvlJc w:val="left"/>
      <w:pPr>
        <w:ind w:left="2188" w:hanging="360"/>
      </w:pPr>
      <w:rPr>
        <w:rFonts w:hint="default"/>
      </w:rPr>
    </w:lvl>
    <w:lvl w:ilvl="2">
      <w:start w:val="0"/>
      <w:numFmt w:val="bullet"/>
      <w:lvlText w:val="•"/>
      <w:lvlJc w:val="left"/>
      <w:pPr>
        <w:ind w:left="3177" w:hanging="360"/>
      </w:pPr>
      <w:rPr>
        <w:rFonts w:hint="default"/>
      </w:rPr>
    </w:lvl>
    <w:lvl w:ilvl="3">
      <w:start w:val="0"/>
      <w:numFmt w:val="bullet"/>
      <w:lvlText w:val="•"/>
      <w:lvlJc w:val="left"/>
      <w:pPr>
        <w:ind w:left="4165" w:hanging="360"/>
      </w:pPr>
      <w:rPr>
        <w:rFonts w:hint="default"/>
      </w:rPr>
    </w:lvl>
    <w:lvl w:ilvl="4">
      <w:start w:val="0"/>
      <w:numFmt w:val="bullet"/>
      <w:lvlText w:val="•"/>
      <w:lvlJc w:val="left"/>
      <w:pPr>
        <w:ind w:left="5154" w:hanging="360"/>
      </w:pPr>
      <w:rPr>
        <w:rFonts w:hint="default"/>
      </w:rPr>
    </w:lvl>
    <w:lvl w:ilvl="5">
      <w:start w:val="0"/>
      <w:numFmt w:val="bullet"/>
      <w:lvlText w:val="•"/>
      <w:lvlJc w:val="left"/>
      <w:pPr>
        <w:ind w:left="6143" w:hanging="360"/>
      </w:pPr>
      <w:rPr>
        <w:rFonts w:hint="default"/>
      </w:rPr>
    </w:lvl>
    <w:lvl w:ilvl="6">
      <w:start w:val="0"/>
      <w:numFmt w:val="bullet"/>
      <w:lvlText w:val="•"/>
      <w:lvlJc w:val="left"/>
      <w:pPr>
        <w:ind w:left="7131" w:hanging="360"/>
      </w:pPr>
      <w:rPr>
        <w:rFonts w:hint="default"/>
      </w:rPr>
    </w:lvl>
    <w:lvl w:ilvl="7">
      <w:start w:val="0"/>
      <w:numFmt w:val="bullet"/>
      <w:lvlText w:val="•"/>
      <w:lvlJc w:val="left"/>
      <w:pPr>
        <w:ind w:left="8120" w:hanging="360"/>
      </w:pPr>
      <w:rPr>
        <w:rFonts w:hint="default"/>
      </w:rPr>
    </w:lvl>
    <w:lvl w:ilvl="8">
      <w:start w:val="0"/>
      <w:numFmt w:val="bullet"/>
      <w:lvlText w:val="•"/>
      <w:lvlJc w:val="left"/>
      <w:pPr>
        <w:ind w:left="9109" w:hanging="360"/>
      </w:pPr>
      <w:rPr>
        <w:rFonts w:hint="default"/>
      </w:rPr>
    </w:lvl>
  </w:abstractNum>
  <w:abstractNum w:abstractNumId="11">
    <w:multiLevelType w:val="hybridMultilevel"/>
    <w:lvl w:ilvl="0">
      <w:start w:val="1"/>
      <w:numFmt w:val="decimal"/>
      <w:lvlText w:val="%1."/>
      <w:lvlJc w:val="left"/>
      <w:pPr>
        <w:ind w:left="1198" w:hanging="360"/>
        <w:jc w:val="left"/>
      </w:pPr>
      <w:rPr>
        <w:rFonts w:hint="default" w:ascii="Arial" w:hAnsi="Arial" w:eastAsia="Arial" w:cs="Arial"/>
        <w:spacing w:val="-1"/>
        <w:w w:val="100"/>
        <w:sz w:val="22"/>
        <w:szCs w:val="22"/>
      </w:rPr>
    </w:lvl>
    <w:lvl w:ilvl="1">
      <w:start w:val="0"/>
      <w:numFmt w:val="bullet"/>
      <w:lvlText w:val="•"/>
      <w:lvlJc w:val="left"/>
      <w:pPr>
        <w:ind w:left="2188" w:hanging="360"/>
      </w:pPr>
      <w:rPr>
        <w:rFonts w:hint="default"/>
      </w:rPr>
    </w:lvl>
    <w:lvl w:ilvl="2">
      <w:start w:val="0"/>
      <w:numFmt w:val="bullet"/>
      <w:lvlText w:val="•"/>
      <w:lvlJc w:val="left"/>
      <w:pPr>
        <w:ind w:left="3177" w:hanging="360"/>
      </w:pPr>
      <w:rPr>
        <w:rFonts w:hint="default"/>
      </w:rPr>
    </w:lvl>
    <w:lvl w:ilvl="3">
      <w:start w:val="0"/>
      <w:numFmt w:val="bullet"/>
      <w:lvlText w:val="•"/>
      <w:lvlJc w:val="left"/>
      <w:pPr>
        <w:ind w:left="4165" w:hanging="360"/>
      </w:pPr>
      <w:rPr>
        <w:rFonts w:hint="default"/>
      </w:rPr>
    </w:lvl>
    <w:lvl w:ilvl="4">
      <w:start w:val="0"/>
      <w:numFmt w:val="bullet"/>
      <w:lvlText w:val="•"/>
      <w:lvlJc w:val="left"/>
      <w:pPr>
        <w:ind w:left="5154" w:hanging="360"/>
      </w:pPr>
      <w:rPr>
        <w:rFonts w:hint="default"/>
      </w:rPr>
    </w:lvl>
    <w:lvl w:ilvl="5">
      <w:start w:val="0"/>
      <w:numFmt w:val="bullet"/>
      <w:lvlText w:val="•"/>
      <w:lvlJc w:val="left"/>
      <w:pPr>
        <w:ind w:left="6143" w:hanging="360"/>
      </w:pPr>
      <w:rPr>
        <w:rFonts w:hint="default"/>
      </w:rPr>
    </w:lvl>
    <w:lvl w:ilvl="6">
      <w:start w:val="0"/>
      <w:numFmt w:val="bullet"/>
      <w:lvlText w:val="•"/>
      <w:lvlJc w:val="left"/>
      <w:pPr>
        <w:ind w:left="7131" w:hanging="360"/>
      </w:pPr>
      <w:rPr>
        <w:rFonts w:hint="default"/>
      </w:rPr>
    </w:lvl>
    <w:lvl w:ilvl="7">
      <w:start w:val="0"/>
      <w:numFmt w:val="bullet"/>
      <w:lvlText w:val="•"/>
      <w:lvlJc w:val="left"/>
      <w:pPr>
        <w:ind w:left="8120" w:hanging="360"/>
      </w:pPr>
      <w:rPr>
        <w:rFonts w:hint="default"/>
      </w:rPr>
    </w:lvl>
    <w:lvl w:ilvl="8">
      <w:start w:val="0"/>
      <w:numFmt w:val="bullet"/>
      <w:lvlText w:val="•"/>
      <w:lvlJc w:val="left"/>
      <w:pPr>
        <w:ind w:left="9109" w:hanging="360"/>
      </w:pPr>
      <w:rPr>
        <w:rFonts w:hint="default"/>
      </w:rPr>
    </w:lvl>
  </w:abstractNum>
  <w:abstractNum w:abstractNumId="10">
    <w:multiLevelType w:val="hybridMultilevel"/>
    <w:lvl w:ilvl="0">
      <w:start w:val="1"/>
      <w:numFmt w:val="decimal"/>
      <w:lvlText w:val="%1"/>
      <w:lvlJc w:val="left"/>
      <w:pPr>
        <w:ind w:left="1208" w:hanging="370"/>
        <w:jc w:val="left"/>
      </w:pPr>
      <w:rPr>
        <w:rFonts w:hint="default"/>
      </w:rPr>
    </w:lvl>
    <w:lvl w:ilvl="1">
      <w:start w:val="9"/>
      <w:numFmt w:val="decimal"/>
      <w:lvlText w:val="%1.%2"/>
      <w:lvlJc w:val="left"/>
      <w:pPr>
        <w:ind w:left="1208" w:hanging="370"/>
        <w:jc w:val="left"/>
      </w:pPr>
      <w:rPr>
        <w:rFonts w:hint="default" w:ascii="Arial" w:hAnsi="Arial" w:eastAsia="Arial" w:cs="Arial"/>
        <w:b/>
        <w:bCs/>
        <w:spacing w:val="-1"/>
        <w:w w:val="100"/>
        <w:sz w:val="22"/>
        <w:szCs w:val="22"/>
      </w:rPr>
    </w:lvl>
    <w:lvl w:ilvl="2">
      <w:start w:val="1"/>
      <w:numFmt w:val="decimal"/>
      <w:lvlText w:val="%1.%2.%3"/>
      <w:lvlJc w:val="left"/>
      <w:pPr>
        <w:ind w:left="1390" w:hanging="552"/>
        <w:jc w:val="left"/>
      </w:pPr>
      <w:rPr>
        <w:rFonts w:hint="default"/>
        <w:spacing w:val="-1"/>
        <w:w w:val="100"/>
        <w:u w:val="single" w:color="000000"/>
      </w:rPr>
    </w:lvl>
    <w:lvl w:ilvl="3">
      <w:start w:val="0"/>
      <w:numFmt w:val="bullet"/>
      <w:lvlText w:val="•"/>
      <w:lvlJc w:val="left"/>
      <w:pPr>
        <w:ind w:left="3552" w:hanging="552"/>
      </w:pPr>
      <w:rPr>
        <w:rFonts w:hint="default"/>
      </w:rPr>
    </w:lvl>
    <w:lvl w:ilvl="4">
      <w:start w:val="0"/>
      <w:numFmt w:val="bullet"/>
      <w:lvlText w:val="•"/>
      <w:lvlJc w:val="left"/>
      <w:pPr>
        <w:ind w:left="4628" w:hanging="552"/>
      </w:pPr>
      <w:rPr>
        <w:rFonts w:hint="default"/>
      </w:rPr>
    </w:lvl>
    <w:lvl w:ilvl="5">
      <w:start w:val="0"/>
      <w:numFmt w:val="bullet"/>
      <w:lvlText w:val="•"/>
      <w:lvlJc w:val="left"/>
      <w:pPr>
        <w:ind w:left="5705" w:hanging="552"/>
      </w:pPr>
      <w:rPr>
        <w:rFonts w:hint="default"/>
      </w:rPr>
    </w:lvl>
    <w:lvl w:ilvl="6">
      <w:start w:val="0"/>
      <w:numFmt w:val="bullet"/>
      <w:lvlText w:val="•"/>
      <w:lvlJc w:val="left"/>
      <w:pPr>
        <w:ind w:left="6781" w:hanging="552"/>
      </w:pPr>
      <w:rPr>
        <w:rFonts w:hint="default"/>
      </w:rPr>
    </w:lvl>
    <w:lvl w:ilvl="7">
      <w:start w:val="0"/>
      <w:numFmt w:val="bullet"/>
      <w:lvlText w:val="•"/>
      <w:lvlJc w:val="left"/>
      <w:pPr>
        <w:ind w:left="7857" w:hanging="552"/>
      </w:pPr>
      <w:rPr>
        <w:rFonts w:hint="default"/>
      </w:rPr>
    </w:lvl>
    <w:lvl w:ilvl="8">
      <w:start w:val="0"/>
      <w:numFmt w:val="bullet"/>
      <w:lvlText w:val="•"/>
      <w:lvlJc w:val="left"/>
      <w:pPr>
        <w:ind w:left="8933" w:hanging="552"/>
      </w:pPr>
      <w:rPr>
        <w:rFonts w:hint="default"/>
      </w:rPr>
    </w:lvl>
  </w:abstractNum>
  <w:abstractNum w:abstractNumId="9">
    <w:multiLevelType w:val="hybridMultilevel"/>
    <w:lvl w:ilvl="0">
      <w:start w:val="1"/>
      <w:numFmt w:val="decimal"/>
      <w:lvlText w:val="%1"/>
      <w:lvlJc w:val="left"/>
      <w:pPr>
        <w:ind w:left="1390" w:hanging="552"/>
        <w:jc w:val="left"/>
      </w:pPr>
      <w:rPr>
        <w:rFonts w:hint="default"/>
      </w:rPr>
    </w:lvl>
    <w:lvl w:ilvl="1">
      <w:start w:val="8"/>
      <w:numFmt w:val="decimal"/>
      <w:lvlText w:val="%1.%2"/>
      <w:lvlJc w:val="left"/>
      <w:pPr>
        <w:ind w:left="1390" w:hanging="552"/>
        <w:jc w:val="left"/>
      </w:pPr>
      <w:rPr>
        <w:rFonts w:hint="default"/>
      </w:rPr>
    </w:lvl>
    <w:lvl w:ilvl="2">
      <w:start w:val="1"/>
      <w:numFmt w:val="decimal"/>
      <w:lvlText w:val="%1.%2.%3"/>
      <w:lvlJc w:val="left"/>
      <w:pPr>
        <w:ind w:left="1390" w:hanging="552"/>
        <w:jc w:val="left"/>
      </w:pPr>
      <w:rPr>
        <w:rFonts w:hint="default"/>
        <w:spacing w:val="-1"/>
        <w:w w:val="100"/>
        <w:u w:val="single" w:color="000000"/>
      </w:rPr>
    </w:lvl>
    <w:lvl w:ilvl="3">
      <w:start w:val="0"/>
      <w:numFmt w:val="bullet"/>
      <w:lvlText w:val="•"/>
      <w:lvlJc w:val="left"/>
      <w:pPr>
        <w:ind w:left="4305" w:hanging="552"/>
      </w:pPr>
      <w:rPr>
        <w:rFonts w:hint="default"/>
      </w:rPr>
    </w:lvl>
    <w:lvl w:ilvl="4">
      <w:start w:val="0"/>
      <w:numFmt w:val="bullet"/>
      <w:lvlText w:val="•"/>
      <w:lvlJc w:val="left"/>
      <w:pPr>
        <w:ind w:left="5274" w:hanging="552"/>
      </w:pPr>
      <w:rPr>
        <w:rFonts w:hint="default"/>
      </w:rPr>
    </w:lvl>
    <w:lvl w:ilvl="5">
      <w:start w:val="0"/>
      <w:numFmt w:val="bullet"/>
      <w:lvlText w:val="•"/>
      <w:lvlJc w:val="left"/>
      <w:pPr>
        <w:ind w:left="6243" w:hanging="552"/>
      </w:pPr>
      <w:rPr>
        <w:rFonts w:hint="default"/>
      </w:rPr>
    </w:lvl>
    <w:lvl w:ilvl="6">
      <w:start w:val="0"/>
      <w:numFmt w:val="bullet"/>
      <w:lvlText w:val="•"/>
      <w:lvlJc w:val="left"/>
      <w:pPr>
        <w:ind w:left="7211" w:hanging="552"/>
      </w:pPr>
      <w:rPr>
        <w:rFonts w:hint="default"/>
      </w:rPr>
    </w:lvl>
    <w:lvl w:ilvl="7">
      <w:start w:val="0"/>
      <w:numFmt w:val="bullet"/>
      <w:lvlText w:val="•"/>
      <w:lvlJc w:val="left"/>
      <w:pPr>
        <w:ind w:left="8180" w:hanging="552"/>
      </w:pPr>
      <w:rPr>
        <w:rFonts w:hint="default"/>
      </w:rPr>
    </w:lvl>
    <w:lvl w:ilvl="8">
      <w:start w:val="0"/>
      <w:numFmt w:val="bullet"/>
      <w:lvlText w:val="•"/>
      <w:lvlJc w:val="left"/>
      <w:pPr>
        <w:ind w:left="9149" w:hanging="552"/>
      </w:pPr>
      <w:rPr>
        <w:rFonts w:hint="default"/>
      </w:rPr>
    </w:lvl>
  </w:abstractNum>
  <w:abstractNum w:abstractNumId="8">
    <w:multiLevelType w:val="hybridMultilevel"/>
    <w:lvl w:ilvl="0">
      <w:start w:val="0"/>
      <w:numFmt w:val="bullet"/>
      <w:lvlText w:val=""/>
      <w:lvlJc w:val="left"/>
      <w:pPr>
        <w:ind w:left="1198" w:hanging="360"/>
      </w:pPr>
      <w:rPr>
        <w:rFonts w:hint="default" w:ascii="Symbol" w:hAnsi="Symbol" w:eastAsia="Symbol" w:cs="Symbol"/>
        <w:w w:val="76"/>
        <w:sz w:val="22"/>
        <w:szCs w:val="22"/>
      </w:rPr>
    </w:lvl>
    <w:lvl w:ilvl="1">
      <w:start w:val="0"/>
      <w:numFmt w:val="bullet"/>
      <w:lvlText w:val="•"/>
      <w:lvlJc w:val="left"/>
      <w:pPr>
        <w:ind w:left="2188" w:hanging="360"/>
      </w:pPr>
      <w:rPr>
        <w:rFonts w:hint="default"/>
      </w:rPr>
    </w:lvl>
    <w:lvl w:ilvl="2">
      <w:start w:val="0"/>
      <w:numFmt w:val="bullet"/>
      <w:lvlText w:val="•"/>
      <w:lvlJc w:val="left"/>
      <w:pPr>
        <w:ind w:left="3177" w:hanging="360"/>
      </w:pPr>
      <w:rPr>
        <w:rFonts w:hint="default"/>
      </w:rPr>
    </w:lvl>
    <w:lvl w:ilvl="3">
      <w:start w:val="0"/>
      <w:numFmt w:val="bullet"/>
      <w:lvlText w:val="•"/>
      <w:lvlJc w:val="left"/>
      <w:pPr>
        <w:ind w:left="4165" w:hanging="360"/>
      </w:pPr>
      <w:rPr>
        <w:rFonts w:hint="default"/>
      </w:rPr>
    </w:lvl>
    <w:lvl w:ilvl="4">
      <w:start w:val="0"/>
      <w:numFmt w:val="bullet"/>
      <w:lvlText w:val="•"/>
      <w:lvlJc w:val="left"/>
      <w:pPr>
        <w:ind w:left="5154" w:hanging="360"/>
      </w:pPr>
      <w:rPr>
        <w:rFonts w:hint="default"/>
      </w:rPr>
    </w:lvl>
    <w:lvl w:ilvl="5">
      <w:start w:val="0"/>
      <w:numFmt w:val="bullet"/>
      <w:lvlText w:val="•"/>
      <w:lvlJc w:val="left"/>
      <w:pPr>
        <w:ind w:left="6143" w:hanging="360"/>
      </w:pPr>
      <w:rPr>
        <w:rFonts w:hint="default"/>
      </w:rPr>
    </w:lvl>
    <w:lvl w:ilvl="6">
      <w:start w:val="0"/>
      <w:numFmt w:val="bullet"/>
      <w:lvlText w:val="•"/>
      <w:lvlJc w:val="left"/>
      <w:pPr>
        <w:ind w:left="7131" w:hanging="360"/>
      </w:pPr>
      <w:rPr>
        <w:rFonts w:hint="default"/>
      </w:rPr>
    </w:lvl>
    <w:lvl w:ilvl="7">
      <w:start w:val="0"/>
      <w:numFmt w:val="bullet"/>
      <w:lvlText w:val="•"/>
      <w:lvlJc w:val="left"/>
      <w:pPr>
        <w:ind w:left="8120" w:hanging="360"/>
      </w:pPr>
      <w:rPr>
        <w:rFonts w:hint="default"/>
      </w:rPr>
    </w:lvl>
    <w:lvl w:ilvl="8">
      <w:start w:val="0"/>
      <w:numFmt w:val="bullet"/>
      <w:lvlText w:val="•"/>
      <w:lvlJc w:val="left"/>
      <w:pPr>
        <w:ind w:left="9109" w:hanging="360"/>
      </w:pPr>
      <w:rPr>
        <w:rFonts w:hint="default"/>
      </w:rPr>
    </w:lvl>
  </w:abstractNum>
  <w:abstractNum w:abstractNumId="7">
    <w:multiLevelType w:val="hybridMultilevel"/>
    <w:lvl w:ilvl="0">
      <w:start w:val="1"/>
      <w:numFmt w:val="decimal"/>
      <w:lvlText w:val="%1"/>
      <w:lvlJc w:val="left"/>
      <w:pPr>
        <w:ind w:left="1206" w:hanging="368"/>
        <w:jc w:val="left"/>
      </w:pPr>
      <w:rPr>
        <w:rFonts w:hint="default"/>
      </w:rPr>
    </w:lvl>
    <w:lvl w:ilvl="1">
      <w:start w:val="1"/>
      <w:numFmt w:val="decimal"/>
      <w:lvlText w:val="%1.%2"/>
      <w:lvlJc w:val="left"/>
      <w:pPr>
        <w:ind w:left="1206" w:hanging="368"/>
        <w:jc w:val="left"/>
      </w:pPr>
      <w:rPr>
        <w:rFonts w:hint="default" w:ascii="Arial" w:hAnsi="Arial" w:eastAsia="Arial" w:cs="Arial"/>
        <w:b/>
        <w:bCs/>
        <w:w w:val="100"/>
        <w:sz w:val="22"/>
        <w:szCs w:val="22"/>
      </w:rPr>
    </w:lvl>
    <w:lvl w:ilvl="2">
      <w:start w:val="0"/>
      <w:numFmt w:val="bullet"/>
      <w:lvlText w:val=""/>
      <w:lvlJc w:val="left"/>
      <w:pPr>
        <w:ind w:left="1558" w:hanging="360"/>
      </w:pPr>
      <w:rPr>
        <w:rFonts w:hint="default" w:ascii="Symbol" w:hAnsi="Symbol" w:eastAsia="Symbol" w:cs="Symbol"/>
        <w:w w:val="76"/>
        <w:sz w:val="22"/>
        <w:szCs w:val="22"/>
      </w:rPr>
    </w:lvl>
    <w:lvl w:ilvl="3">
      <w:start w:val="0"/>
      <w:numFmt w:val="bullet"/>
      <w:lvlText w:val="•"/>
      <w:lvlJc w:val="left"/>
      <w:pPr>
        <w:ind w:left="3676" w:hanging="360"/>
      </w:pPr>
      <w:rPr>
        <w:rFonts w:hint="default"/>
      </w:rPr>
    </w:lvl>
    <w:lvl w:ilvl="4">
      <w:start w:val="0"/>
      <w:numFmt w:val="bullet"/>
      <w:lvlText w:val="•"/>
      <w:lvlJc w:val="left"/>
      <w:pPr>
        <w:ind w:left="4735" w:hanging="360"/>
      </w:pPr>
      <w:rPr>
        <w:rFonts w:hint="default"/>
      </w:rPr>
    </w:lvl>
    <w:lvl w:ilvl="5">
      <w:start w:val="0"/>
      <w:numFmt w:val="bullet"/>
      <w:lvlText w:val="•"/>
      <w:lvlJc w:val="left"/>
      <w:pPr>
        <w:ind w:left="5793" w:hanging="360"/>
      </w:pPr>
      <w:rPr>
        <w:rFonts w:hint="default"/>
      </w:rPr>
    </w:lvl>
    <w:lvl w:ilvl="6">
      <w:start w:val="0"/>
      <w:numFmt w:val="bullet"/>
      <w:lvlText w:val="•"/>
      <w:lvlJc w:val="left"/>
      <w:pPr>
        <w:ind w:left="6852" w:hanging="360"/>
      </w:pPr>
      <w:rPr>
        <w:rFonts w:hint="default"/>
      </w:rPr>
    </w:lvl>
    <w:lvl w:ilvl="7">
      <w:start w:val="0"/>
      <w:numFmt w:val="bullet"/>
      <w:lvlText w:val="•"/>
      <w:lvlJc w:val="left"/>
      <w:pPr>
        <w:ind w:left="7910" w:hanging="360"/>
      </w:pPr>
      <w:rPr>
        <w:rFonts w:hint="default"/>
      </w:rPr>
    </w:lvl>
    <w:lvl w:ilvl="8">
      <w:start w:val="0"/>
      <w:numFmt w:val="bullet"/>
      <w:lvlText w:val="•"/>
      <w:lvlJc w:val="left"/>
      <w:pPr>
        <w:ind w:left="8969" w:hanging="360"/>
      </w:pPr>
      <w:rPr>
        <w:rFonts w:hint="default"/>
      </w:rPr>
    </w:lvl>
  </w:abstractNum>
  <w:abstractNum w:abstractNumId="6">
    <w:multiLevelType w:val="hybridMultilevel"/>
    <w:lvl w:ilvl="0">
      <w:start w:val="7"/>
      <w:numFmt w:val="decimal"/>
      <w:lvlText w:val="%1"/>
      <w:lvlJc w:val="left"/>
      <w:pPr>
        <w:ind w:left="1928" w:hanging="370"/>
        <w:jc w:val="left"/>
      </w:pPr>
      <w:rPr>
        <w:rFonts w:hint="default"/>
      </w:rPr>
    </w:lvl>
    <w:lvl w:ilvl="1">
      <w:start w:val="1"/>
      <w:numFmt w:val="decimal"/>
      <w:lvlText w:val="%1.%2"/>
      <w:lvlJc w:val="left"/>
      <w:pPr>
        <w:ind w:left="1928" w:hanging="370"/>
        <w:jc w:val="left"/>
      </w:pPr>
      <w:rPr>
        <w:rFonts w:hint="default" w:ascii="Arial" w:hAnsi="Arial" w:eastAsia="Arial" w:cs="Arial"/>
        <w:w w:val="100"/>
        <w:sz w:val="22"/>
        <w:szCs w:val="22"/>
      </w:rPr>
    </w:lvl>
    <w:lvl w:ilvl="2">
      <w:start w:val="0"/>
      <w:numFmt w:val="bullet"/>
      <w:lvlText w:val="•"/>
      <w:lvlJc w:val="left"/>
      <w:pPr>
        <w:ind w:left="3753" w:hanging="370"/>
      </w:pPr>
      <w:rPr>
        <w:rFonts w:hint="default"/>
      </w:rPr>
    </w:lvl>
    <w:lvl w:ilvl="3">
      <w:start w:val="0"/>
      <w:numFmt w:val="bullet"/>
      <w:lvlText w:val="•"/>
      <w:lvlJc w:val="left"/>
      <w:pPr>
        <w:ind w:left="4669" w:hanging="370"/>
      </w:pPr>
      <w:rPr>
        <w:rFonts w:hint="default"/>
      </w:rPr>
    </w:lvl>
    <w:lvl w:ilvl="4">
      <w:start w:val="0"/>
      <w:numFmt w:val="bullet"/>
      <w:lvlText w:val="•"/>
      <w:lvlJc w:val="left"/>
      <w:pPr>
        <w:ind w:left="5586" w:hanging="370"/>
      </w:pPr>
      <w:rPr>
        <w:rFonts w:hint="default"/>
      </w:rPr>
    </w:lvl>
    <w:lvl w:ilvl="5">
      <w:start w:val="0"/>
      <w:numFmt w:val="bullet"/>
      <w:lvlText w:val="•"/>
      <w:lvlJc w:val="left"/>
      <w:pPr>
        <w:ind w:left="6503" w:hanging="370"/>
      </w:pPr>
      <w:rPr>
        <w:rFonts w:hint="default"/>
      </w:rPr>
    </w:lvl>
    <w:lvl w:ilvl="6">
      <w:start w:val="0"/>
      <w:numFmt w:val="bullet"/>
      <w:lvlText w:val="•"/>
      <w:lvlJc w:val="left"/>
      <w:pPr>
        <w:ind w:left="7419" w:hanging="370"/>
      </w:pPr>
      <w:rPr>
        <w:rFonts w:hint="default"/>
      </w:rPr>
    </w:lvl>
    <w:lvl w:ilvl="7">
      <w:start w:val="0"/>
      <w:numFmt w:val="bullet"/>
      <w:lvlText w:val="•"/>
      <w:lvlJc w:val="left"/>
      <w:pPr>
        <w:ind w:left="8336" w:hanging="370"/>
      </w:pPr>
      <w:rPr>
        <w:rFonts w:hint="default"/>
      </w:rPr>
    </w:lvl>
    <w:lvl w:ilvl="8">
      <w:start w:val="0"/>
      <w:numFmt w:val="bullet"/>
      <w:lvlText w:val="•"/>
      <w:lvlJc w:val="left"/>
      <w:pPr>
        <w:ind w:left="9253" w:hanging="370"/>
      </w:pPr>
      <w:rPr>
        <w:rFonts w:hint="default"/>
      </w:rPr>
    </w:lvl>
  </w:abstractNum>
  <w:abstractNum w:abstractNumId="5">
    <w:multiLevelType w:val="hybridMultilevel"/>
    <w:lvl w:ilvl="0">
      <w:start w:val="6"/>
      <w:numFmt w:val="decimal"/>
      <w:lvlText w:val="%1"/>
      <w:lvlJc w:val="left"/>
      <w:pPr>
        <w:ind w:left="1928" w:hanging="370"/>
        <w:jc w:val="left"/>
      </w:pPr>
      <w:rPr>
        <w:rFonts w:hint="default"/>
      </w:rPr>
    </w:lvl>
    <w:lvl w:ilvl="1">
      <w:start w:val="1"/>
      <w:numFmt w:val="decimal"/>
      <w:lvlText w:val="%1.%2"/>
      <w:lvlJc w:val="left"/>
      <w:pPr>
        <w:ind w:left="1928" w:hanging="370"/>
        <w:jc w:val="left"/>
      </w:pPr>
      <w:rPr>
        <w:rFonts w:hint="default" w:ascii="Arial" w:hAnsi="Arial" w:eastAsia="Arial" w:cs="Arial"/>
        <w:w w:val="100"/>
        <w:sz w:val="22"/>
        <w:szCs w:val="22"/>
      </w:rPr>
    </w:lvl>
    <w:lvl w:ilvl="2">
      <w:start w:val="0"/>
      <w:numFmt w:val="bullet"/>
      <w:lvlText w:val="•"/>
      <w:lvlJc w:val="left"/>
      <w:pPr>
        <w:ind w:left="3753" w:hanging="370"/>
      </w:pPr>
      <w:rPr>
        <w:rFonts w:hint="default"/>
      </w:rPr>
    </w:lvl>
    <w:lvl w:ilvl="3">
      <w:start w:val="0"/>
      <w:numFmt w:val="bullet"/>
      <w:lvlText w:val="•"/>
      <w:lvlJc w:val="left"/>
      <w:pPr>
        <w:ind w:left="4669" w:hanging="370"/>
      </w:pPr>
      <w:rPr>
        <w:rFonts w:hint="default"/>
      </w:rPr>
    </w:lvl>
    <w:lvl w:ilvl="4">
      <w:start w:val="0"/>
      <w:numFmt w:val="bullet"/>
      <w:lvlText w:val="•"/>
      <w:lvlJc w:val="left"/>
      <w:pPr>
        <w:ind w:left="5586" w:hanging="370"/>
      </w:pPr>
      <w:rPr>
        <w:rFonts w:hint="default"/>
      </w:rPr>
    </w:lvl>
    <w:lvl w:ilvl="5">
      <w:start w:val="0"/>
      <w:numFmt w:val="bullet"/>
      <w:lvlText w:val="•"/>
      <w:lvlJc w:val="left"/>
      <w:pPr>
        <w:ind w:left="6503" w:hanging="370"/>
      </w:pPr>
      <w:rPr>
        <w:rFonts w:hint="default"/>
      </w:rPr>
    </w:lvl>
    <w:lvl w:ilvl="6">
      <w:start w:val="0"/>
      <w:numFmt w:val="bullet"/>
      <w:lvlText w:val="•"/>
      <w:lvlJc w:val="left"/>
      <w:pPr>
        <w:ind w:left="7419" w:hanging="370"/>
      </w:pPr>
      <w:rPr>
        <w:rFonts w:hint="default"/>
      </w:rPr>
    </w:lvl>
    <w:lvl w:ilvl="7">
      <w:start w:val="0"/>
      <w:numFmt w:val="bullet"/>
      <w:lvlText w:val="•"/>
      <w:lvlJc w:val="left"/>
      <w:pPr>
        <w:ind w:left="8336" w:hanging="370"/>
      </w:pPr>
      <w:rPr>
        <w:rFonts w:hint="default"/>
      </w:rPr>
    </w:lvl>
    <w:lvl w:ilvl="8">
      <w:start w:val="0"/>
      <w:numFmt w:val="bullet"/>
      <w:lvlText w:val="•"/>
      <w:lvlJc w:val="left"/>
      <w:pPr>
        <w:ind w:left="9253" w:hanging="370"/>
      </w:pPr>
      <w:rPr>
        <w:rFonts w:hint="default"/>
      </w:rPr>
    </w:lvl>
  </w:abstractNum>
  <w:abstractNum w:abstractNumId="4">
    <w:multiLevelType w:val="hybridMultilevel"/>
    <w:lvl w:ilvl="0">
      <w:start w:val="5"/>
      <w:numFmt w:val="decimal"/>
      <w:lvlText w:val="%1"/>
      <w:lvlJc w:val="left"/>
      <w:pPr>
        <w:ind w:left="1928" w:hanging="370"/>
        <w:jc w:val="left"/>
      </w:pPr>
      <w:rPr>
        <w:rFonts w:hint="default"/>
      </w:rPr>
    </w:lvl>
    <w:lvl w:ilvl="1">
      <w:start w:val="1"/>
      <w:numFmt w:val="decimal"/>
      <w:lvlText w:val="%1.%2"/>
      <w:lvlJc w:val="left"/>
      <w:pPr>
        <w:ind w:left="1928" w:hanging="370"/>
        <w:jc w:val="left"/>
      </w:pPr>
      <w:rPr>
        <w:rFonts w:hint="default" w:ascii="Arial" w:hAnsi="Arial" w:eastAsia="Arial" w:cs="Arial"/>
        <w:w w:val="100"/>
        <w:sz w:val="22"/>
        <w:szCs w:val="22"/>
      </w:rPr>
    </w:lvl>
    <w:lvl w:ilvl="2">
      <w:start w:val="0"/>
      <w:numFmt w:val="bullet"/>
      <w:lvlText w:val="•"/>
      <w:lvlJc w:val="left"/>
      <w:pPr>
        <w:ind w:left="3753" w:hanging="370"/>
      </w:pPr>
      <w:rPr>
        <w:rFonts w:hint="default"/>
      </w:rPr>
    </w:lvl>
    <w:lvl w:ilvl="3">
      <w:start w:val="0"/>
      <w:numFmt w:val="bullet"/>
      <w:lvlText w:val="•"/>
      <w:lvlJc w:val="left"/>
      <w:pPr>
        <w:ind w:left="4669" w:hanging="370"/>
      </w:pPr>
      <w:rPr>
        <w:rFonts w:hint="default"/>
      </w:rPr>
    </w:lvl>
    <w:lvl w:ilvl="4">
      <w:start w:val="0"/>
      <w:numFmt w:val="bullet"/>
      <w:lvlText w:val="•"/>
      <w:lvlJc w:val="left"/>
      <w:pPr>
        <w:ind w:left="5586" w:hanging="370"/>
      </w:pPr>
      <w:rPr>
        <w:rFonts w:hint="default"/>
      </w:rPr>
    </w:lvl>
    <w:lvl w:ilvl="5">
      <w:start w:val="0"/>
      <w:numFmt w:val="bullet"/>
      <w:lvlText w:val="•"/>
      <w:lvlJc w:val="left"/>
      <w:pPr>
        <w:ind w:left="6503" w:hanging="370"/>
      </w:pPr>
      <w:rPr>
        <w:rFonts w:hint="default"/>
      </w:rPr>
    </w:lvl>
    <w:lvl w:ilvl="6">
      <w:start w:val="0"/>
      <w:numFmt w:val="bullet"/>
      <w:lvlText w:val="•"/>
      <w:lvlJc w:val="left"/>
      <w:pPr>
        <w:ind w:left="7419" w:hanging="370"/>
      </w:pPr>
      <w:rPr>
        <w:rFonts w:hint="default"/>
      </w:rPr>
    </w:lvl>
    <w:lvl w:ilvl="7">
      <w:start w:val="0"/>
      <w:numFmt w:val="bullet"/>
      <w:lvlText w:val="•"/>
      <w:lvlJc w:val="left"/>
      <w:pPr>
        <w:ind w:left="8336" w:hanging="370"/>
      </w:pPr>
      <w:rPr>
        <w:rFonts w:hint="default"/>
      </w:rPr>
    </w:lvl>
    <w:lvl w:ilvl="8">
      <w:start w:val="0"/>
      <w:numFmt w:val="bullet"/>
      <w:lvlText w:val="•"/>
      <w:lvlJc w:val="left"/>
      <w:pPr>
        <w:ind w:left="9253" w:hanging="370"/>
      </w:pPr>
      <w:rPr>
        <w:rFonts w:hint="default"/>
      </w:rPr>
    </w:lvl>
  </w:abstractNum>
  <w:abstractNum w:abstractNumId="3">
    <w:multiLevelType w:val="hybridMultilevel"/>
    <w:lvl w:ilvl="0">
      <w:start w:val="4"/>
      <w:numFmt w:val="decimal"/>
      <w:lvlText w:val="%1"/>
      <w:lvlJc w:val="left"/>
      <w:pPr>
        <w:ind w:left="1928" w:hanging="370"/>
        <w:jc w:val="left"/>
      </w:pPr>
      <w:rPr>
        <w:rFonts w:hint="default"/>
      </w:rPr>
    </w:lvl>
    <w:lvl w:ilvl="1">
      <w:start w:val="1"/>
      <w:numFmt w:val="decimal"/>
      <w:lvlText w:val="%1.%2"/>
      <w:lvlJc w:val="left"/>
      <w:pPr>
        <w:ind w:left="1928" w:hanging="370"/>
        <w:jc w:val="left"/>
      </w:pPr>
      <w:rPr>
        <w:rFonts w:hint="default" w:ascii="Arial" w:hAnsi="Arial" w:eastAsia="Arial" w:cs="Arial"/>
        <w:spacing w:val="-1"/>
        <w:w w:val="100"/>
        <w:sz w:val="22"/>
        <w:szCs w:val="22"/>
      </w:rPr>
    </w:lvl>
    <w:lvl w:ilvl="2">
      <w:start w:val="0"/>
      <w:numFmt w:val="bullet"/>
      <w:lvlText w:val="•"/>
      <w:lvlJc w:val="left"/>
      <w:pPr>
        <w:ind w:left="3753" w:hanging="370"/>
      </w:pPr>
      <w:rPr>
        <w:rFonts w:hint="default"/>
      </w:rPr>
    </w:lvl>
    <w:lvl w:ilvl="3">
      <w:start w:val="0"/>
      <w:numFmt w:val="bullet"/>
      <w:lvlText w:val="•"/>
      <w:lvlJc w:val="left"/>
      <w:pPr>
        <w:ind w:left="4669" w:hanging="370"/>
      </w:pPr>
      <w:rPr>
        <w:rFonts w:hint="default"/>
      </w:rPr>
    </w:lvl>
    <w:lvl w:ilvl="4">
      <w:start w:val="0"/>
      <w:numFmt w:val="bullet"/>
      <w:lvlText w:val="•"/>
      <w:lvlJc w:val="left"/>
      <w:pPr>
        <w:ind w:left="5586" w:hanging="370"/>
      </w:pPr>
      <w:rPr>
        <w:rFonts w:hint="default"/>
      </w:rPr>
    </w:lvl>
    <w:lvl w:ilvl="5">
      <w:start w:val="0"/>
      <w:numFmt w:val="bullet"/>
      <w:lvlText w:val="•"/>
      <w:lvlJc w:val="left"/>
      <w:pPr>
        <w:ind w:left="6503" w:hanging="370"/>
      </w:pPr>
      <w:rPr>
        <w:rFonts w:hint="default"/>
      </w:rPr>
    </w:lvl>
    <w:lvl w:ilvl="6">
      <w:start w:val="0"/>
      <w:numFmt w:val="bullet"/>
      <w:lvlText w:val="•"/>
      <w:lvlJc w:val="left"/>
      <w:pPr>
        <w:ind w:left="7419" w:hanging="370"/>
      </w:pPr>
      <w:rPr>
        <w:rFonts w:hint="default"/>
      </w:rPr>
    </w:lvl>
    <w:lvl w:ilvl="7">
      <w:start w:val="0"/>
      <w:numFmt w:val="bullet"/>
      <w:lvlText w:val="•"/>
      <w:lvlJc w:val="left"/>
      <w:pPr>
        <w:ind w:left="8336" w:hanging="370"/>
      </w:pPr>
      <w:rPr>
        <w:rFonts w:hint="default"/>
      </w:rPr>
    </w:lvl>
    <w:lvl w:ilvl="8">
      <w:start w:val="0"/>
      <w:numFmt w:val="bullet"/>
      <w:lvlText w:val="•"/>
      <w:lvlJc w:val="left"/>
      <w:pPr>
        <w:ind w:left="9253" w:hanging="370"/>
      </w:pPr>
      <w:rPr>
        <w:rFonts w:hint="default"/>
      </w:rPr>
    </w:lvl>
  </w:abstractNum>
  <w:abstractNum w:abstractNumId="2">
    <w:multiLevelType w:val="hybridMultilevel"/>
    <w:lvl w:ilvl="0">
      <w:start w:val="3"/>
      <w:numFmt w:val="decimal"/>
      <w:lvlText w:val="%1"/>
      <w:lvlJc w:val="left"/>
      <w:pPr>
        <w:ind w:left="1925" w:hanging="368"/>
        <w:jc w:val="left"/>
      </w:pPr>
      <w:rPr>
        <w:rFonts w:hint="default"/>
      </w:rPr>
    </w:lvl>
    <w:lvl w:ilvl="1">
      <w:start w:val="1"/>
      <w:numFmt w:val="decimal"/>
      <w:lvlText w:val="%1.%2"/>
      <w:lvlJc w:val="left"/>
      <w:pPr>
        <w:ind w:left="1925" w:hanging="368"/>
        <w:jc w:val="left"/>
      </w:pPr>
      <w:rPr>
        <w:rFonts w:hint="default" w:ascii="Arial" w:hAnsi="Arial" w:eastAsia="Arial" w:cs="Arial"/>
        <w:w w:val="100"/>
        <w:sz w:val="22"/>
        <w:szCs w:val="22"/>
      </w:rPr>
    </w:lvl>
    <w:lvl w:ilvl="2">
      <w:start w:val="0"/>
      <w:numFmt w:val="bullet"/>
      <w:lvlText w:val="•"/>
      <w:lvlJc w:val="left"/>
      <w:pPr>
        <w:ind w:left="3753" w:hanging="368"/>
      </w:pPr>
      <w:rPr>
        <w:rFonts w:hint="default"/>
      </w:rPr>
    </w:lvl>
    <w:lvl w:ilvl="3">
      <w:start w:val="0"/>
      <w:numFmt w:val="bullet"/>
      <w:lvlText w:val="•"/>
      <w:lvlJc w:val="left"/>
      <w:pPr>
        <w:ind w:left="4669" w:hanging="368"/>
      </w:pPr>
      <w:rPr>
        <w:rFonts w:hint="default"/>
      </w:rPr>
    </w:lvl>
    <w:lvl w:ilvl="4">
      <w:start w:val="0"/>
      <w:numFmt w:val="bullet"/>
      <w:lvlText w:val="•"/>
      <w:lvlJc w:val="left"/>
      <w:pPr>
        <w:ind w:left="5586" w:hanging="368"/>
      </w:pPr>
      <w:rPr>
        <w:rFonts w:hint="default"/>
      </w:rPr>
    </w:lvl>
    <w:lvl w:ilvl="5">
      <w:start w:val="0"/>
      <w:numFmt w:val="bullet"/>
      <w:lvlText w:val="•"/>
      <w:lvlJc w:val="left"/>
      <w:pPr>
        <w:ind w:left="6503" w:hanging="368"/>
      </w:pPr>
      <w:rPr>
        <w:rFonts w:hint="default"/>
      </w:rPr>
    </w:lvl>
    <w:lvl w:ilvl="6">
      <w:start w:val="0"/>
      <w:numFmt w:val="bullet"/>
      <w:lvlText w:val="•"/>
      <w:lvlJc w:val="left"/>
      <w:pPr>
        <w:ind w:left="7419" w:hanging="368"/>
      </w:pPr>
      <w:rPr>
        <w:rFonts w:hint="default"/>
      </w:rPr>
    </w:lvl>
    <w:lvl w:ilvl="7">
      <w:start w:val="0"/>
      <w:numFmt w:val="bullet"/>
      <w:lvlText w:val="•"/>
      <w:lvlJc w:val="left"/>
      <w:pPr>
        <w:ind w:left="8336" w:hanging="368"/>
      </w:pPr>
      <w:rPr>
        <w:rFonts w:hint="default"/>
      </w:rPr>
    </w:lvl>
    <w:lvl w:ilvl="8">
      <w:start w:val="0"/>
      <w:numFmt w:val="bullet"/>
      <w:lvlText w:val="•"/>
      <w:lvlJc w:val="left"/>
      <w:pPr>
        <w:ind w:left="9253" w:hanging="368"/>
      </w:pPr>
      <w:rPr>
        <w:rFonts w:hint="default"/>
      </w:rPr>
    </w:lvl>
  </w:abstractNum>
  <w:abstractNum w:abstractNumId="1">
    <w:multiLevelType w:val="hybridMultilevel"/>
    <w:lvl w:ilvl="0">
      <w:start w:val="2"/>
      <w:numFmt w:val="decimal"/>
      <w:lvlText w:val="%1"/>
      <w:lvlJc w:val="left"/>
      <w:pPr>
        <w:ind w:left="1928" w:hanging="370"/>
        <w:jc w:val="left"/>
      </w:pPr>
      <w:rPr>
        <w:rFonts w:hint="default"/>
      </w:rPr>
    </w:lvl>
    <w:lvl w:ilvl="1">
      <w:start w:val="1"/>
      <w:numFmt w:val="decimal"/>
      <w:lvlText w:val="%1.%2"/>
      <w:lvlJc w:val="left"/>
      <w:pPr>
        <w:ind w:left="1928" w:hanging="370"/>
        <w:jc w:val="left"/>
      </w:pPr>
      <w:rPr>
        <w:rFonts w:hint="default" w:ascii="Arial" w:hAnsi="Arial" w:eastAsia="Arial" w:cs="Arial"/>
        <w:w w:val="100"/>
        <w:sz w:val="22"/>
        <w:szCs w:val="22"/>
      </w:rPr>
    </w:lvl>
    <w:lvl w:ilvl="2">
      <w:start w:val="0"/>
      <w:numFmt w:val="bullet"/>
      <w:lvlText w:val="•"/>
      <w:lvlJc w:val="left"/>
      <w:pPr>
        <w:ind w:left="3753" w:hanging="370"/>
      </w:pPr>
      <w:rPr>
        <w:rFonts w:hint="default"/>
      </w:rPr>
    </w:lvl>
    <w:lvl w:ilvl="3">
      <w:start w:val="0"/>
      <w:numFmt w:val="bullet"/>
      <w:lvlText w:val="•"/>
      <w:lvlJc w:val="left"/>
      <w:pPr>
        <w:ind w:left="4669" w:hanging="370"/>
      </w:pPr>
      <w:rPr>
        <w:rFonts w:hint="default"/>
      </w:rPr>
    </w:lvl>
    <w:lvl w:ilvl="4">
      <w:start w:val="0"/>
      <w:numFmt w:val="bullet"/>
      <w:lvlText w:val="•"/>
      <w:lvlJc w:val="left"/>
      <w:pPr>
        <w:ind w:left="5586" w:hanging="370"/>
      </w:pPr>
      <w:rPr>
        <w:rFonts w:hint="default"/>
      </w:rPr>
    </w:lvl>
    <w:lvl w:ilvl="5">
      <w:start w:val="0"/>
      <w:numFmt w:val="bullet"/>
      <w:lvlText w:val="•"/>
      <w:lvlJc w:val="left"/>
      <w:pPr>
        <w:ind w:left="6503" w:hanging="370"/>
      </w:pPr>
      <w:rPr>
        <w:rFonts w:hint="default"/>
      </w:rPr>
    </w:lvl>
    <w:lvl w:ilvl="6">
      <w:start w:val="0"/>
      <w:numFmt w:val="bullet"/>
      <w:lvlText w:val="•"/>
      <w:lvlJc w:val="left"/>
      <w:pPr>
        <w:ind w:left="7419" w:hanging="370"/>
      </w:pPr>
      <w:rPr>
        <w:rFonts w:hint="default"/>
      </w:rPr>
    </w:lvl>
    <w:lvl w:ilvl="7">
      <w:start w:val="0"/>
      <w:numFmt w:val="bullet"/>
      <w:lvlText w:val="•"/>
      <w:lvlJc w:val="left"/>
      <w:pPr>
        <w:ind w:left="8336" w:hanging="370"/>
      </w:pPr>
      <w:rPr>
        <w:rFonts w:hint="default"/>
      </w:rPr>
    </w:lvl>
    <w:lvl w:ilvl="8">
      <w:start w:val="0"/>
      <w:numFmt w:val="bullet"/>
      <w:lvlText w:val="•"/>
      <w:lvlJc w:val="left"/>
      <w:pPr>
        <w:ind w:left="9253" w:hanging="370"/>
      </w:pPr>
      <w:rPr>
        <w:rFonts w:hint="default"/>
      </w:rPr>
    </w:lvl>
  </w:abstractNum>
  <w:abstractNum w:abstractNumId="0">
    <w:multiLevelType w:val="hybridMultilevel"/>
    <w:lvl w:ilvl="0">
      <w:start w:val="1"/>
      <w:numFmt w:val="decimal"/>
      <w:lvlText w:val="%1"/>
      <w:lvlJc w:val="left"/>
      <w:pPr>
        <w:ind w:left="1925" w:hanging="368"/>
        <w:jc w:val="left"/>
      </w:pPr>
      <w:rPr>
        <w:rFonts w:hint="default"/>
      </w:rPr>
    </w:lvl>
    <w:lvl w:ilvl="1">
      <w:start w:val="1"/>
      <w:numFmt w:val="decimal"/>
      <w:lvlText w:val="%1.%2"/>
      <w:lvlJc w:val="left"/>
      <w:pPr>
        <w:ind w:left="1925" w:hanging="368"/>
        <w:jc w:val="left"/>
      </w:pPr>
      <w:rPr>
        <w:rFonts w:hint="default" w:ascii="Arial" w:hAnsi="Arial" w:eastAsia="Arial" w:cs="Arial"/>
        <w:w w:val="100"/>
        <w:sz w:val="22"/>
        <w:szCs w:val="22"/>
      </w:rPr>
    </w:lvl>
    <w:lvl w:ilvl="2">
      <w:start w:val="0"/>
      <w:numFmt w:val="bullet"/>
      <w:lvlText w:val="•"/>
      <w:lvlJc w:val="left"/>
      <w:pPr>
        <w:ind w:left="3753" w:hanging="368"/>
      </w:pPr>
      <w:rPr>
        <w:rFonts w:hint="default"/>
      </w:rPr>
    </w:lvl>
    <w:lvl w:ilvl="3">
      <w:start w:val="0"/>
      <w:numFmt w:val="bullet"/>
      <w:lvlText w:val="•"/>
      <w:lvlJc w:val="left"/>
      <w:pPr>
        <w:ind w:left="4669" w:hanging="368"/>
      </w:pPr>
      <w:rPr>
        <w:rFonts w:hint="default"/>
      </w:rPr>
    </w:lvl>
    <w:lvl w:ilvl="4">
      <w:start w:val="0"/>
      <w:numFmt w:val="bullet"/>
      <w:lvlText w:val="•"/>
      <w:lvlJc w:val="left"/>
      <w:pPr>
        <w:ind w:left="5586" w:hanging="368"/>
      </w:pPr>
      <w:rPr>
        <w:rFonts w:hint="default"/>
      </w:rPr>
    </w:lvl>
    <w:lvl w:ilvl="5">
      <w:start w:val="0"/>
      <w:numFmt w:val="bullet"/>
      <w:lvlText w:val="•"/>
      <w:lvlJc w:val="left"/>
      <w:pPr>
        <w:ind w:left="6503" w:hanging="368"/>
      </w:pPr>
      <w:rPr>
        <w:rFonts w:hint="default"/>
      </w:rPr>
    </w:lvl>
    <w:lvl w:ilvl="6">
      <w:start w:val="0"/>
      <w:numFmt w:val="bullet"/>
      <w:lvlText w:val="•"/>
      <w:lvlJc w:val="left"/>
      <w:pPr>
        <w:ind w:left="7419" w:hanging="368"/>
      </w:pPr>
      <w:rPr>
        <w:rFonts w:hint="default"/>
      </w:rPr>
    </w:lvl>
    <w:lvl w:ilvl="7">
      <w:start w:val="0"/>
      <w:numFmt w:val="bullet"/>
      <w:lvlText w:val="•"/>
      <w:lvlJc w:val="left"/>
      <w:pPr>
        <w:ind w:left="8336" w:hanging="368"/>
      </w:pPr>
      <w:rPr>
        <w:rFonts w:hint="default"/>
      </w:rPr>
    </w:lvl>
    <w:lvl w:ilvl="8">
      <w:start w:val="0"/>
      <w:numFmt w:val="bullet"/>
      <w:lvlText w:val="•"/>
      <w:lvlJc w:val="left"/>
      <w:pPr>
        <w:ind w:left="9253" w:hanging="368"/>
      </w:pPr>
      <w:rPr>
        <w:rFonts w:hint="default"/>
      </w:r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253"/>
      <w:ind w:left="838"/>
    </w:pPr>
    <w:rPr>
      <w:rFonts w:ascii="Arial" w:hAnsi="Arial" w:eastAsia="Arial" w:cs="Arial"/>
      <w:sz w:val="28"/>
      <w:szCs w:val="28"/>
    </w:rPr>
  </w:style>
  <w:style w:styleId="TOC2" w:type="paragraph">
    <w:name w:val="TOC 2"/>
    <w:basedOn w:val="Normal"/>
    <w:uiPriority w:val="1"/>
    <w:qFormat/>
    <w:pPr>
      <w:spacing w:before="248"/>
      <w:ind w:left="1558"/>
    </w:pPr>
    <w:rPr>
      <w:rFonts w:ascii="Arial" w:hAnsi="Arial" w:eastAsia="Arial" w:cs="Arial"/>
      <w:b/>
      <w:bCs/>
      <w:sz w:val="22"/>
      <w:szCs w:val="22"/>
    </w:rPr>
  </w:style>
  <w:style w:styleId="TOC3" w:type="paragraph">
    <w:name w:val="TOC 3"/>
    <w:basedOn w:val="Normal"/>
    <w:uiPriority w:val="1"/>
    <w:qFormat/>
    <w:pPr>
      <w:spacing w:line="252" w:lineRule="exact"/>
      <w:ind w:left="1928" w:hanging="370"/>
    </w:pPr>
    <w:rPr>
      <w:rFonts w:ascii="Arial" w:hAnsi="Arial" w:eastAsia="Arial" w:cs="Arial"/>
      <w:sz w:val="22"/>
      <w:szCs w:val="22"/>
    </w:rPr>
  </w:style>
  <w:style w:styleId="TOC4" w:type="paragraph">
    <w:name w:val="TOC 4"/>
    <w:basedOn w:val="Normal"/>
    <w:uiPriority w:val="1"/>
    <w:qFormat/>
    <w:pPr>
      <w:spacing w:line="252" w:lineRule="exact"/>
      <w:ind w:left="2998"/>
    </w:pPr>
    <w:rPr>
      <w:rFonts w:ascii="Arial" w:hAnsi="Arial" w:eastAsia="Arial" w:cs="Arial"/>
      <w:sz w:val="22"/>
      <w:szCs w:val="22"/>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before="78"/>
      <w:ind w:left="838"/>
      <w:outlineLvl w:val="1"/>
    </w:pPr>
    <w:rPr>
      <w:rFonts w:ascii="Arial" w:hAnsi="Arial" w:eastAsia="Arial" w:cs="Arial"/>
      <w:b/>
      <w:bCs/>
      <w:sz w:val="28"/>
      <w:szCs w:val="28"/>
    </w:rPr>
  </w:style>
  <w:style w:styleId="Heading2" w:type="paragraph">
    <w:name w:val="Heading 2"/>
    <w:basedOn w:val="Normal"/>
    <w:uiPriority w:val="1"/>
    <w:qFormat/>
    <w:pPr>
      <w:ind w:left="1152" w:hanging="314"/>
      <w:outlineLvl w:val="2"/>
    </w:pPr>
    <w:rPr>
      <w:rFonts w:ascii="Arial-BoldItalicMT" w:hAnsi="Arial-BoldItalicMT" w:eastAsia="Arial-BoldItalicMT" w:cs="Arial-BoldItalicMT"/>
      <w:b/>
      <w:bCs/>
      <w:i/>
      <w:sz w:val="28"/>
      <w:szCs w:val="28"/>
      <w:u w:val="single" w:color="000000"/>
    </w:rPr>
  </w:style>
  <w:style w:styleId="Heading3" w:type="paragraph">
    <w:name w:val="Heading 3"/>
    <w:basedOn w:val="Normal"/>
    <w:uiPriority w:val="1"/>
    <w:qFormat/>
    <w:pPr>
      <w:ind w:left="838"/>
      <w:outlineLvl w:val="3"/>
    </w:pPr>
    <w:rPr>
      <w:rFonts w:ascii="Arial" w:hAnsi="Arial" w:eastAsia="Arial" w:cs="Arial"/>
      <w:b/>
      <w:bCs/>
      <w:sz w:val="24"/>
      <w:szCs w:val="24"/>
    </w:rPr>
  </w:style>
  <w:style w:styleId="Heading4" w:type="paragraph">
    <w:name w:val="Heading 4"/>
    <w:basedOn w:val="Normal"/>
    <w:uiPriority w:val="1"/>
    <w:qFormat/>
    <w:pPr>
      <w:spacing w:before="77"/>
      <w:ind w:left="1241" w:hanging="403"/>
      <w:outlineLvl w:val="4"/>
    </w:pPr>
    <w:rPr>
      <w:rFonts w:ascii="Arial-BoldItalicMT" w:hAnsi="Arial-BoldItalicMT" w:eastAsia="Arial-BoldItalicMT" w:cs="Arial-BoldItalicMT"/>
      <w:b/>
      <w:bCs/>
      <w:i/>
      <w:sz w:val="24"/>
      <w:szCs w:val="24"/>
      <w:u w:val="single" w:color="000000"/>
    </w:rPr>
  </w:style>
  <w:style w:styleId="Heading5" w:type="paragraph">
    <w:name w:val="Heading 5"/>
    <w:basedOn w:val="Normal"/>
    <w:uiPriority w:val="1"/>
    <w:qFormat/>
    <w:pPr>
      <w:spacing w:before="93"/>
      <w:ind w:left="838"/>
      <w:outlineLvl w:val="5"/>
    </w:pPr>
    <w:rPr>
      <w:rFonts w:ascii="Arial" w:hAnsi="Arial" w:eastAsia="Arial" w:cs="Arial"/>
      <w:b/>
      <w:bCs/>
      <w:sz w:val="23"/>
      <w:szCs w:val="23"/>
    </w:rPr>
  </w:style>
  <w:style w:styleId="Heading6" w:type="paragraph">
    <w:name w:val="Heading 6"/>
    <w:basedOn w:val="Normal"/>
    <w:uiPriority w:val="1"/>
    <w:qFormat/>
    <w:pPr>
      <w:ind w:left="838"/>
      <w:outlineLvl w:val="6"/>
    </w:pPr>
    <w:rPr>
      <w:rFonts w:ascii="Arial" w:hAnsi="Arial" w:eastAsia="Arial" w:cs="Arial"/>
      <w:b/>
      <w:bCs/>
      <w:sz w:val="22"/>
      <w:szCs w:val="22"/>
    </w:rPr>
  </w:style>
  <w:style w:styleId="Heading7" w:type="paragraph">
    <w:name w:val="Heading 7"/>
    <w:basedOn w:val="Normal"/>
    <w:uiPriority w:val="1"/>
    <w:qFormat/>
    <w:pPr>
      <w:ind w:left="838"/>
      <w:outlineLvl w:val="7"/>
    </w:pPr>
    <w:rPr>
      <w:rFonts w:ascii="Arial-BoldItalicMT" w:hAnsi="Arial-BoldItalicMT" w:eastAsia="Arial-BoldItalicMT" w:cs="Arial-BoldItalicMT"/>
      <w:b/>
      <w:bCs/>
      <w:i/>
      <w:sz w:val="22"/>
      <w:szCs w:val="22"/>
      <w:u w:val="single" w:color="000000"/>
    </w:rPr>
  </w:style>
  <w:style w:styleId="ListParagraph" w:type="paragraph">
    <w:name w:val="List Paragraph"/>
    <w:basedOn w:val="Normal"/>
    <w:uiPriority w:val="1"/>
    <w:qFormat/>
    <w:pPr>
      <w:ind w:left="1558" w:hanging="360"/>
    </w:pPr>
    <w:rPr>
      <w:rFonts w:ascii="Arial" w:hAnsi="Arial" w:eastAsia="Arial" w:cs="Arial"/>
    </w:rPr>
  </w:style>
  <w:style w:styleId="TableParagraph" w:type="paragraph">
    <w:name w:val="Table Paragraph"/>
    <w:basedOn w:val="Normal"/>
    <w:uiPriority w:val="1"/>
    <w:qFormat/>
    <w:pPr>
      <w:ind w:left="108"/>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pn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hyperlink" Target="mailto:johndonohoe@cavancoco.ie" TargetMode="External"/><Relationship Id="rId31" Type="http://schemas.openxmlformats.org/officeDocument/2006/relationships/hyperlink" Target="mailto:breilly@breffniint.ie" TargetMode="External"/><Relationship Id="rId32" Type="http://schemas.openxmlformats.org/officeDocument/2006/relationships/hyperlink" Target="http://eur-lex.europa.eu/legal-content/EN/TXT/?qid=1444725880481&amp;amp;uri=CELEX%3A32013R1303" TargetMode="External"/><Relationship Id="rId33" Type="http://schemas.openxmlformats.org/officeDocument/2006/relationships/hyperlink" Target="http://eur-lex.europa.eu/legal-content/EN/TXT/?qid=1444726038916&amp;amp;uri=CELEX%3A32014R0809" TargetMode="External"/><Relationship Id="rId34" Type="http://schemas.openxmlformats.org/officeDocument/2006/relationships/hyperlink" Target="http://www.lakeland.ie/" TargetMode="External"/><Relationship Id="rId35" Type="http://schemas.openxmlformats.org/officeDocument/2006/relationships/hyperlink" Target="http://www.glanbia.ie/" TargetMode="External"/><Relationship Id="rId36" Type="http://schemas.openxmlformats.org/officeDocument/2006/relationships/hyperlink" Target="http://www.kingspan.com/" TargetMode="External"/><Relationship Id="rId37" Type="http://schemas.openxmlformats.org/officeDocument/2006/relationships/hyperlink" Target="http://www.liffeymeats.ie/" TargetMode="External"/><Relationship Id="rId38" Type="http://schemas.openxmlformats.org/officeDocument/2006/relationships/hyperlink" Target="http://www.cartongroup.ie/" TargetMode="External"/><Relationship Id="rId39" Type="http://schemas.openxmlformats.org/officeDocument/2006/relationships/hyperlink" Target="http://www.quinn-buildingproducts.com/" TargetMode="External"/><Relationship Id="rId40" Type="http://schemas.openxmlformats.org/officeDocument/2006/relationships/hyperlink" Target="http://www.foamalite.ie/" TargetMode="External"/><Relationship Id="rId41" Type="http://schemas.openxmlformats.org/officeDocument/2006/relationships/hyperlink" Target="http://www.abconireland.com/" TargetMode="External"/><Relationship Id="rId42" Type="http://schemas.openxmlformats.org/officeDocument/2006/relationships/hyperlink" Target="http://www.atagroup.ie/" TargetMode="External"/><Relationship Id="rId43" Type="http://schemas.openxmlformats.org/officeDocument/2006/relationships/hyperlink" Target="http://www.obelisk.com/" TargetMode="External"/><Relationship Id="rId44" Type="http://schemas.openxmlformats.org/officeDocument/2006/relationships/hyperlink" Target="http://www.fleetwood.ie/" TargetMode="External"/><Relationship Id="rId45" Type="http://schemas.openxmlformats.org/officeDocument/2006/relationships/hyperlink" Target="http://www.kepak.com/" TargetMode="External"/><Relationship Id="rId46" Type="http://schemas.openxmlformats.org/officeDocument/2006/relationships/hyperlink" Target="http://www.cso.ie/" TargetMode="External"/><Relationship Id="rId47" Type="http://schemas.openxmlformats.org/officeDocument/2006/relationships/hyperlink" Target="http://www.disabledgo.com/" TargetMode="External"/><Relationship Id="rId48" Type="http://schemas.openxmlformats.org/officeDocument/2006/relationships/hyperlink" Target="http://www.arcon.ac.uk/" TargetMode="External"/><Relationship Id="rId49" Type="http://schemas.openxmlformats.org/officeDocument/2006/relationships/image" Target="media/image24.png"/><Relationship Id="rId50" Type="http://schemas.openxmlformats.org/officeDocument/2006/relationships/image" Target="media/image25.jpeg"/><Relationship Id="rId51" Type="http://schemas.openxmlformats.org/officeDocument/2006/relationships/footer" Target="footer3.xml"/><Relationship Id="rId52" Type="http://schemas.openxmlformats.org/officeDocument/2006/relationships/footer" Target="footer4.xml"/><Relationship Id="rId53" Type="http://schemas.openxmlformats.org/officeDocument/2006/relationships/footer" Target="footer5.xml"/><Relationship Id="rId54" Type="http://schemas.openxmlformats.org/officeDocument/2006/relationships/footer" Target="footer6.xml"/><Relationship Id="rId5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dc:creator>
  <dc:subject>Local Development Strategy</dc:subject>
  <dcterms:created xsi:type="dcterms:W3CDTF">2018-01-26T11:25:14Z</dcterms:created>
  <dcterms:modified xsi:type="dcterms:W3CDTF">2018-01-26T11:25:14Z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2016-03-18T00:00:00Z</vt:filetime>
  </property>
  <property fmtid="{D5CDD505-2E9C-101B-9397-08002B2CF9AE}" pid="3" name="Creator">
    <vt:lpwstr>Adobe Acrobat.com CombinePDF Service 1.0.0</vt:lpwstr>
  </property>
  <property fmtid="{D5CDD505-2E9C-101B-9397-08002B2CF9AE}" pid="4" name="LastSaved">
    <vt:filetime>2018-01-26T00:00:00Z</vt:filetime>
  </property>
</Properties>
</file>