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A595" w14:textId="1DB75D0F" w:rsidR="00D77DC6" w:rsidRPr="00554A4A" w:rsidRDefault="00D77DC6" w:rsidP="00D77DC6">
      <w:pPr>
        <w:pStyle w:val="Default"/>
        <w:rPr>
          <w:sz w:val="22"/>
          <w:szCs w:val="22"/>
        </w:rPr>
      </w:pPr>
      <w:bookmarkStart w:id="0" w:name="_Hlk32593317"/>
      <w:r w:rsidRPr="00554A4A">
        <w:rPr>
          <w:b/>
          <w:bCs/>
          <w:sz w:val="28"/>
          <w:szCs w:val="28"/>
        </w:rPr>
        <w:t xml:space="preserve">Invitation to Submit </w:t>
      </w:r>
      <w:r w:rsidR="0095164D">
        <w:rPr>
          <w:b/>
          <w:bCs/>
          <w:sz w:val="28"/>
          <w:szCs w:val="28"/>
        </w:rPr>
        <w:t xml:space="preserve">Expressions of </w:t>
      </w:r>
      <w:r w:rsidR="00C4107B">
        <w:rPr>
          <w:b/>
          <w:bCs/>
          <w:sz w:val="28"/>
          <w:szCs w:val="28"/>
        </w:rPr>
        <w:t>Interest for</w:t>
      </w:r>
      <w:r w:rsidR="00FB2E0E">
        <w:rPr>
          <w:b/>
          <w:bCs/>
          <w:sz w:val="28"/>
          <w:szCs w:val="28"/>
        </w:rPr>
        <w:t xml:space="preserve"> </w:t>
      </w:r>
      <w:r w:rsidR="00AD27AE">
        <w:rPr>
          <w:b/>
          <w:bCs/>
          <w:sz w:val="28"/>
          <w:szCs w:val="28"/>
        </w:rPr>
        <w:t xml:space="preserve">the Sale </w:t>
      </w:r>
      <w:r w:rsidR="00774C06">
        <w:rPr>
          <w:b/>
          <w:bCs/>
          <w:sz w:val="28"/>
          <w:szCs w:val="28"/>
        </w:rPr>
        <w:t>of</w:t>
      </w:r>
      <w:r w:rsidR="00FB2E0E">
        <w:rPr>
          <w:b/>
          <w:bCs/>
          <w:sz w:val="28"/>
          <w:szCs w:val="28"/>
        </w:rPr>
        <w:t xml:space="preserve"> Land</w:t>
      </w:r>
      <w:r w:rsidR="00421B21">
        <w:rPr>
          <w:b/>
          <w:bCs/>
          <w:sz w:val="28"/>
          <w:szCs w:val="28"/>
        </w:rPr>
        <w:t xml:space="preserve">/Vacant Buildings </w:t>
      </w:r>
      <w:r w:rsidR="00FB2E0E">
        <w:rPr>
          <w:b/>
          <w:bCs/>
          <w:sz w:val="28"/>
          <w:szCs w:val="28"/>
        </w:rPr>
        <w:t>for Social Housing</w:t>
      </w:r>
      <w:r w:rsidR="00643211">
        <w:rPr>
          <w:b/>
          <w:bCs/>
          <w:sz w:val="28"/>
          <w:szCs w:val="28"/>
        </w:rPr>
        <w:t xml:space="preserve"> to </w:t>
      </w:r>
      <w:r w:rsidR="00C4107B">
        <w:rPr>
          <w:b/>
          <w:bCs/>
          <w:sz w:val="28"/>
          <w:szCs w:val="28"/>
        </w:rPr>
        <w:t>Cavan County</w:t>
      </w:r>
      <w:r w:rsidR="00AD27AE">
        <w:rPr>
          <w:b/>
          <w:bCs/>
          <w:sz w:val="28"/>
          <w:szCs w:val="28"/>
        </w:rPr>
        <w:t xml:space="preserve"> Council</w:t>
      </w:r>
      <w:r w:rsidRPr="00554A4A">
        <w:rPr>
          <w:b/>
          <w:bCs/>
          <w:sz w:val="28"/>
          <w:szCs w:val="28"/>
        </w:rPr>
        <w:t xml:space="preserve">. </w:t>
      </w:r>
      <w:r w:rsidR="00554A4A">
        <w:rPr>
          <w:b/>
          <w:bCs/>
          <w:sz w:val="28"/>
          <w:szCs w:val="28"/>
        </w:rPr>
        <w:br/>
      </w:r>
    </w:p>
    <w:p w14:paraId="65F73A2A" w14:textId="77777777" w:rsidR="00D77DC6" w:rsidRPr="00554A4A" w:rsidRDefault="00D77DC6" w:rsidP="00D77DC6">
      <w:pPr>
        <w:pStyle w:val="Default"/>
        <w:rPr>
          <w:sz w:val="22"/>
          <w:szCs w:val="22"/>
        </w:rPr>
      </w:pPr>
      <w:r w:rsidRPr="00554A4A">
        <w:rPr>
          <w:b/>
          <w:bCs/>
          <w:sz w:val="22"/>
          <w:szCs w:val="22"/>
        </w:rPr>
        <w:t xml:space="preserve">1. Introduction: </w:t>
      </w:r>
    </w:p>
    <w:p w14:paraId="587F52D2" w14:textId="37F32701" w:rsidR="00D77DC6" w:rsidRPr="00554A4A" w:rsidRDefault="00643211" w:rsidP="00D77DC6">
      <w:pPr>
        <w:pStyle w:val="Default"/>
        <w:rPr>
          <w:sz w:val="22"/>
          <w:szCs w:val="22"/>
        </w:rPr>
      </w:pPr>
      <w:r>
        <w:rPr>
          <w:sz w:val="22"/>
          <w:szCs w:val="22"/>
        </w:rPr>
        <w:t xml:space="preserve">Cavan </w:t>
      </w:r>
      <w:r w:rsidR="00AE6960" w:rsidRPr="00554A4A">
        <w:rPr>
          <w:sz w:val="22"/>
          <w:szCs w:val="22"/>
        </w:rPr>
        <w:t>County Council</w:t>
      </w:r>
      <w:r w:rsidR="00D77DC6" w:rsidRPr="00554A4A">
        <w:rPr>
          <w:sz w:val="22"/>
          <w:szCs w:val="22"/>
        </w:rPr>
        <w:t xml:space="preserve"> </w:t>
      </w:r>
      <w:r w:rsidR="00AE6960" w:rsidRPr="00554A4A">
        <w:rPr>
          <w:sz w:val="22"/>
          <w:szCs w:val="22"/>
        </w:rPr>
        <w:t xml:space="preserve">has received </w:t>
      </w:r>
      <w:r w:rsidR="002F5C17" w:rsidRPr="00554A4A">
        <w:rPr>
          <w:sz w:val="22"/>
          <w:szCs w:val="22"/>
        </w:rPr>
        <w:t xml:space="preserve">more </w:t>
      </w:r>
      <w:r w:rsidR="009B0734">
        <w:rPr>
          <w:sz w:val="22"/>
          <w:szCs w:val="22"/>
        </w:rPr>
        <w:t>than 10</w:t>
      </w:r>
      <w:r w:rsidR="0061637F">
        <w:rPr>
          <w:sz w:val="22"/>
          <w:szCs w:val="22"/>
        </w:rPr>
        <w:t>44</w:t>
      </w:r>
      <w:r w:rsidR="009B0734">
        <w:rPr>
          <w:sz w:val="22"/>
          <w:szCs w:val="22"/>
        </w:rPr>
        <w:t xml:space="preserve"> applications</w:t>
      </w:r>
      <w:r w:rsidR="00AE6960" w:rsidRPr="00554A4A">
        <w:rPr>
          <w:sz w:val="22"/>
          <w:szCs w:val="22"/>
        </w:rPr>
        <w:t xml:space="preserve"> for housing support. </w:t>
      </w:r>
      <w:r>
        <w:rPr>
          <w:sz w:val="22"/>
          <w:szCs w:val="22"/>
        </w:rPr>
        <w:t>Every year Cavan</w:t>
      </w:r>
      <w:r w:rsidR="00D41DCE" w:rsidRPr="00554A4A">
        <w:rPr>
          <w:sz w:val="22"/>
          <w:szCs w:val="22"/>
        </w:rPr>
        <w:t xml:space="preserve"> County Council is involved in the construction</w:t>
      </w:r>
      <w:r w:rsidR="00F57AA0">
        <w:rPr>
          <w:sz w:val="22"/>
          <w:szCs w:val="22"/>
        </w:rPr>
        <w:t xml:space="preserve"> </w:t>
      </w:r>
      <w:r w:rsidR="00D41DCE" w:rsidRPr="00554A4A">
        <w:rPr>
          <w:sz w:val="22"/>
          <w:szCs w:val="22"/>
        </w:rPr>
        <w:t xml:space="preserve">of houses and is seeking to increase the number of houses being brought into use by various means. </w:t>
      </w:r>
      <w:r w:rsidR="00AE6960" w:rsidRPr="00554A4A">
        <w:rPr>
          <w:sz w:val="22"/>
          <w:szCs w:val="22"/>
        </w:rPr>
        <w:t xml:space="preserve"> It is intended that part of the</w:t>
      </w:r>
      <w:r>
        <w:rPr>
          <w:sz w:val="22"/>
          <w:szCs w:val="22"/>
        </w:rPr>
        <w:t xml:space="preserve"> housing need in County Cavan</w:t>
      </w:r>
      <w:r w:rsidR="00AE6960" w:rsidRPr="00554A4A">
        <w:rPr>
          <w:sz w:val="22"/>
          <w:szCs w:val="22"/>
        </w:rPr>
        <w:t xml:space="preserve"> will be addressed </w:t>
      </w:r>
      <w:r w:rsidR="002F5C17" w:rsidRPr="00554A4A">
        <w:rPr>
          <w:sz w:val="22"/>
          <w:szCs w:val="22"/>
        </w:rPr>
        <w:t>by purchasing land for the building of houses</w:t>
      </w:r>
      <w:r w:rsidR="00AE6960" w:rsidRPr="00554A4A">
        <w:rPr>
          <w:sz w:val="22"/>
          <w:szCs w:val="22"/>
        </w:rPr>
        <w:t>.</w:t>
      </w:r>
      <w:r w:rsidR="00D41DCE" w:rsidRPr="00554A4A">
        <w:rPr>
          <w:sz w:val="22"/>
          <w:szCs w:val="22"/>
        </w:rPr>
        <w:t xml:space="preserve">  </w:t>
      </w:r>
    </w:p>
    <w:p w14:paraId="27991BE8" w14:textId="77777777" w:rsidR="00D77DC6" w:rsidRPr="00554A4A" w:rsidRDefault="00D77DC6" w:rsidP="00D77DC6">
      <w:pPr>
        <w:pStyle w:val="Default"/>
        <w:rPr>
          <w:sz w:val="22"/>
          <w:szCs w:val="22"/>
        </w:rPr>
      </w:pPr>
    </w:p>
    <w:bookmarkEnd w:id="0"/>
    <w:p w14:paraId="37D0500D" w14:textId="77777777" w:rsidR="00D77DC6" w:rsidRPr="00554A4A" w:rsidRDefault="00D77DC6" w:rsidP="00D77DC6">
      <w:pPr>
        <w:pStyle w:val="Default"/>
        <w:rPr>
          <w:sz w:val="22"/>
          <w:szCs w:val="22"/>
        </w:rPr>
      </w:pPr>
      <w:r w:rsidRPr="00554A4A">
        <w:rPr>
          <w:b/>
          <w:bCs/>
          <w:sz w:val="22"/>
          <w:szCs w:val="22"/>
        </w:rPr>
        <w:t xml:space="preserve">2. Suitable Submissions: </w:t>
      </w:r>
    </w:p>
    <w:p w14:paraId="4D9BC21D" w14:textId="2EB394E3" w:rsidR="00D77DC6" w:rsidRPr="00554A4A" w:rsidRDefault="002F5C17" w:rsidP="007D5165">
      <w:pPr>
        <w:pStyle w:val="Default"/>
      </w:pPr>
      <w:r w:rsidRPr="00554A4A">
        <w:rPr>
          <w:sz w:val="22"/>
          <w:szCs w:val="22"/>
        </w:rPr>
        <w:t>P</w:t>
      </w:r>
      <w:r w:rsidR="007D5165">
        <w:rPr>
          <w:sz w:val="22"/>
          <w:szCs w:val="22"/>
        </w:rPr>
        <w:t xml:space="preserve">roposals are invited </w:t>
      </w:r>
      <w:r w:rsidR="00D77DC6" w:rsidRPr="00554A4A">
        <w:rPr>
          <w:sz w:val="22"/>
          <w:szCs w:val="22"/>
        </w:rPr>
        <w:t>for the supply of develo</w:t>
      </w:r>
      <w:r w:rsidR="00A612D6">
        <w:rPr>
          <w:sz w:val="22"/>
          <w:szCs w:val="22"/>
        </w:rPr>
        <w:t>pment sites</w:t>
      </w:r>
      <w:r w:rsidR="0061637F">
        <w:rPr>
          <w:sz w:val="22"/>
          <w:szCs w:val="22"/>
        </w:rPr>
        <w:t>/Vacant Buildings</w:t>
      </w:r>
      <w:r w:rsidR="00D77DC6" w:rsidRPr="00554A4A">
        <w:rPr>
          <w:sz w:val="22"/>
          <w:szCs w:val="22"/>
        </w:rPr>
        <w:t xml:space="preserve"> that are fit for purpose for Social </w:t>
      </w:r>
      <w:r w:rsidR="00D41DCE" w:rsidRPr="00554A4A">
        <w:rPr>
          <w:sz w:val="22"/>
          <w:szCs w:val="22"/>
        </w:rPr>
        <w:t xml:space="preserve">Housing in all </w:t>
      </w:r>
      <w:r w:rsidR="00D77DC6" w:rsidRPr="00554A4A">
        <w:rPr>
          <w:sz w:val="22"/>
          <w:szCs w:val="22"/>
        </w:rPr>
        <w:t>towns and v</w:t>
      </w:r>
      <w:r w:rsidR="00D41DCE" w:rsidRPr="00554A4A">
        <w:rPr>
          <w:sz w:val="22"/>
          <w:szCs w:val="22"/>
        </w:rPr>
        <w:t>illages in C</w:t>
      </w:r>
      <w:r w:rsidR="00643211">
        <w:rPr>
          <w:sz w:val="22"/>
          <w:szCs w:val="22"/>
        </w:rPr>
        <w:t>ounty Cavan</w:t>
      </w:r>
      <w:r w:rsidR="00D41DCE" w:rsidRPr="00554A4A">
        <w:rPr>
          <w:sz w:val="22"/>
          <w:szCs w:val="22"/>
        </w:rPr>
        <w:t xml:space="preserve"> where a housing need exists</w:t>
      </w:r>
      <w:r w:rsidR="00D77DC6" w:rsidRPr="00554A4A">
        <w:rPr>
          <w:sz w:val="22"/>
          <w:szCs w:val="22"/>
        </w:rPr>
        <w:t xml:space="preserve">. </w:t>
      </w:r>
      <w:r w:rsidR="00D77DC6" w:rsidRPr="007D5165">
        <w:rPr>
          <w:sz w:val="22"/>
          <w:szCs w:val="22"/>
        </w:rPr>
        <w:t xml:space="preserve">The areas </w:t>
      </w:r>
      <w:r w:rsidR="00D41DCE" w:rsidRPr="007D5165">
        <w:rPr>
          <w:sz w:val="22"/>
          <w:szCs w:val="22"/>
        </w:rPr>
        <w:t xml:space="preserve">of greatest housing need </w:t>
      </w:r>
      <w:r w:rsidR="00D77DC6" w:rsidRPr="007D5165">
        <w:rPr>
          <w:sz w:val="22"/>
          <w:szCs w:val="22"/>
        </w:rPr>
        <w:t>are as follows:</w:t>
      </w:r>
    </w:p>
    <w:p w14:paraId="1CFE72D7" w14:textId="7278A73D" w:rsidR="00643211" w:rsidRPr="005C4CE1" w:rsidRDefault="00643211" w:rsidP="005C4CE1">
      <w:pPr>
        <w:rPr>
          <w:rFonts w:ascii="Arial" w:hAnsi="Arial" w:cs="Arial"/>
        </w:rPr>
      </w:pPr>
    </w:p>
    <w:p w14:paraId="001D3998" w14:textId="3A550F61" w:rsidR="00381DE9" w:rsidRDefault="00381DE9" w:rsidP="00643211">
      <w:pPr>
        <w:pStyle w:val="ListParagraph"/>
        <w:numPr>
          <w:ilvl w:val="0"/>
          <w:numId w:val="1"/>
        </w:numPr>
        <w:rPr>
          <w:rFonts w:ascii="Arial" w:hAnsi="Arial" w:cs="Arial"/>
        </w:rPr>
      </w:pPr>
      <w:r>
        <w:rPr>
          <w:rFonts w:ascii="Arial" w:hAnsi="Arial" w:cs="Arial"/>
        </w:rPr>
        <w:t>Cavan Town</w:t>
      </w:r>
    </w:p>
    <w:p w14:paraId="6C3BDE04" w14:textId="5D4B27AA" w:rsidR="00381DE9" w:rsidRDefault="00381DE9" w:rsidP="00643211">
      <w:pPr>
        <w:pStyle w:val="ListParagraph"/>
        <w:numPr>
          <w:ilvl w:val="0"/>
          <w:numId w:val="1"/>
        </w:numPr>
        <w:rPr>
          <w:rFonts w:ascii="Arial" w:hAnsi="Arial" w:cs="Arial"/>
        </w:rPr>
      </w:pPr>
      <w:r>
        <w:rPr>
          <w:rFonts w:ascii="Arial" w:hAnsi="Arial" w:cs="Arial"/>
        </w:rPr>
        <w:t>Virginia</w:t>
      </w:r>
    </w:p>
    <w:p w14:paraId="517EA458" w14:textId="107553D1" w:rsidR="00643211" w:rsidRDefault="00643211" w:rsidP="00643211">
      <w:pPr>
        <w:pStyle w:val="ListParagraph"/>
        <w:numPr>
          <w:ilvl w:val="0"/>
          <w:numId w:val="1"/>
        </w:numPr>
        <w:rPr>
          <w:rFonts w:ascii="Arial" w:hAnsi="Arial" w:cs="Arial"/>
        </w:rPr>
      </w:pPr>
      <w:r>
        <w:rPr>
          <w:rFonts w:ascii="Arial" w:hAnsi="Arial" w:cs="Arial"/>
        </w:rPr>
        <w:t>Belturbet</w:t>
      </w:r>
    </w:p>
    <w:p w14:paraId="282C435D" w14:textId="77777777" w:rsidR="00643211" w:rsidRDefault="00643211" w:rsidP="00643211">
      <w:pPr>
        <w:pStyle w:val="ListParagraph"/>
        <w:numPr>
          <w:ilvl w:val="0"/>
          <w:numId w:val="1"/>
        </w:numPr>
        <w:rPr>
          <w:rFonts w:ascii="Arial" w:hAnsi="Arial" w:cs="Arial"/>
        </w:rPr>
      </w:pPr>
      <w:r>
        <w:rPr>
          <w:rFonts w:ascii="Arial" w:hAnsi="Arial" w:cs="Arial"/>
        </w:rPr>
        <w:t>Ballyjamesduff</w:t>
      </w:r>
    </w:p>
    <w:p w14:paraId="45211C5B" w14:textId="273D8E7C" w:rsidR="00643211" w:rsidRDefault="005C4CE1" w:rsidP="00643211">
      <w:pPr>
        <w:pStyle w:val="ListParagraph"/>
        <w:numPr>
          <w:ilvl w:val="0"/>
          <w:numId w:val="1"/>
        </w:numPr>
        <w:rPr>
          <w:rFonts w:ascii="Arial" w:hAnsi="Arial" w:cs="Arial"/>
        </w:rPr>
      </w:pPr>
      <w:r>
        <w:rPr>
          <w:rFonts w:ascii="Arial" w:hAnsi="Arial" w:cs="Arial"/>
        </w:rPr>
        <w:t>Kilnaleck</w:t>
      </w:r>
    </w:p>
    <w:p w14:paraId="7F8FE9D5" w14:textId="14E35BDD" w:rsidR="00381DE9" w:rsidRDefault="00381DE9" w:rsidP="00643211">
      <w:pPr>
        <w:pStyle w:val="ListParagraph"/>
        <w:numPr>
          <w:ilvl w:val="0"/>
          <w:numId w:val="1"/>
        </w:numPr>
        <w:rPr>
          <w:rFonts w:ascii="Arial" w:hAnsi="Arial" w:cs="Arial"/>
        </w:rPr>
      </w:pPr>
      <w:r>
        <w:rPr>
          <w:rFonts w:ascii="Arial" w:hAnsi="Arial" w:cs="Arial"/>
        </w:rPr>
        <w:t>Kingscourt</w:t>
      </w:r>
    </w:p>
    <w:p w14:paraId="7147FBE2" w14:textId="1FEB1CF7" w:rsidR="00381DE9" w:rsidRDefault="00381DE9" w:rsidP="00643211">
      <w:pPr>
        <w:pStyle w:val="ListParagraph"/>
        <w:numPr>
          <w:ilvl w:val="0"/>
          <w:numId w:val="1"/>
        </w:numPr>
        <w:rPr>
          <w:rFonts w:ascii="Arial" w:hAnsi="Arial" w:cs="Arial"/>
        </w:rPr>
      </w:pPr>
      <w:r>
        <w:rPr>
          <w:rFonts w:ascii="Arial" w:hAnsi="Arial" w:cs="Arial"/>
        </w:rPr>
        <w:t>Bailiboro</w:t>
      </w:r>
    </w:p>
    <w:p w14:paraId="19C2FB30" w14:textId="3A6381EF" w:rsidR="00381DE9" w:rsidRDefault="00381DE9" w:rsidP="00643211">
      <w:pPr>
        <w:pStyle w:val="ListParagraph"/>
        <w:numPr>
          <w:ilvl w:val="0"/>
          <w:numId w:val="1"/>
        </w:numPr>
        <w:rPr>
          <w:rFonts w:ascii="Arial" w:hAnsi="Arial" w:cs="Arial"/>
        </w:rPr>
      </w:pPr>
      <w:proofErr w:type="spellStart"/>
      <w:r>
        <w:rPr>
          <w:rFonts w:ascii="Arial" w:hAnsi="Arial" w:cs="Arial"/>
        </w:rPr>
        <w:t>Cootehill</w:t>
      </w:r>
      <w:proofErr w:type="spellEnd"/>
    </w:p>
    <w:p w14:paraId="167C93E1" w14:textId="0C84B8DF" w:rsidR="0061637F" w:rsidRDefault="0061637F" w:rsidP="00643211">
      <w:pPr>
        <w:pStyle w:val="ListParagraph"/>
        <w:numPr>
          <w:ilvl w:val="0"/>
          <w:numId w:val="1"/>
        </w:numPr>
        <w:rPr>
          <w:rFonts w:ascii="Arial" w:hAnsi="Arial" w:cs="Arial"/>
        </w:rPr>
      </w:pPr>
      <w:r>
        <w:rPr>
          <w:rFonts w:ascii="Arial" w:hAnsi="Arial" w:cs="Arial"/>
        </w:rPr>
        <w:t>Ballyhaise</w:t>
      </w:r>
    </w:p>
    <w:p w14:paraId="7DF846A4" w14:textId="77777777" w:rsidR="00381DE9" w:rsidRPr="00643211" w:rsidRDefault="00381DE9" w:rsidP="00381DE9">
      <w:pPr>
        <w:pStyle w:val="ListParagraph"/>
        <w:rPr>
          <w:rFonts w:ascii="Arial" w:hAnsi="Arial" w:cs="Arial"/>
        </w:rPr>
      </w:pPr>
    </w:p>
    <w:p w14:paraId="43348BB0" w14:textId="39A0CEBB" w:rsidR="00D41DCE" w:rsidRPr="00554A4A" w:rsidRDefault="00D41DCE" w:rsidP="00D77DC6">
      <w:pPr>
        <w:rPr>
          <w:rFonts w:ascii="Arial" w:hAnsi="Arial" w:cs="Arial"/>
        </w:rPr>
      </w:pPr>
      <w:r w:rsidRPr="00554A4A">
        <w:rPr>
          <w:rFonts w:ascii="Arial" w:hAnsi="Arial" w:cs="Arial"/>
        </w:rPr>
        <w:t xml:space="preserve">The proposed </w:t>
      </w:r>
      <w:r w:rsidR="00774C06">
        <w:rPr>
          <w:rFonts w:ascii="Arial" w:hAnsi="Arial" w:cs="Arial"/>
        </w:rPr>
        <w:t>lands for sale</w:t>
      </w:r>
      <w:r w:rsidRPr="00554A4A">
        <w:rPr>
          <w:rFonts w:ascii="Arial" w:hAnsi="Arial" w:cs="Arial"/>
        </w:rPr>
        <w:t xml:space="preserve"> should suit the size of the town or village</w:t>
      </w:r>
      <w:r w:rsidR="005B4F9C" w:rsidRPr="00554A4A">
        <w:rPr>
          <w:rFonts w:ascii="Arial" w:hAnsi="Arial" w:cs="Arial"/>
        </w:rPr>
        <w:t xml:space="preserve"> and comply with the following guidelines:</w:t>
      </w:r>
    </w:p>
    <w:p w14:paraId="51DFC98F" w14:textId="0A460737" w:rsidR="00D77DC6" w:rsidRPr="00554A4A" w:rsidRDefault="005B4F9C" w:rsidP="00554A4A">
      <w:pPr>
        <w:rPr>
          <w:rFonts w:ascii="Arial" w:hAnsi="Arial" w:cs="Arial"/>
        </w:rPr>
      </w:pPr>
      <w:r w:rsidRPr="00845E9A">
        <w:rPr>
          <w:rFonts w:ascii="Arial" w:hAnsi="Arial" w:cs="Arial"/>
        </w:rPr>
        <w:t>Towns and villages with populations up to 1,000:- scheme size up to 20 houses</w:t>
      </w:r>
      <w:r w:rsidRPr="00845E9A">
        <w:rPr>
          <w:rFonts w:ascii="Arial" w:hAnsi="Arial" w:cs="Arial"/>
        </w:rPr>
        <w:br/>
      </w:r>
      <w:r w:rsidRPr="00845E9A">
        <w:rPr>
          <w:rFonts w:ascii="Arial" w:hAnsi="Arial" w:cs="Arial"/>
        </w:rPr>
        <w:br/>
        <w:t>Towns and v</w:t>
      </w:r>
      <w:r w:rsidR="00554A4A" w:rsidRPr="00845E9A">
        <w:rPr>
          <w:rFonts w:ascii="Arial" w:hAnsi="Arial" w:cs="Arial"/>
        </w:rPr>
        <w:t>illages with populations &gt; 1,000 up to</w:t>
      </w:r>
      <w:r w:rsidRPr="00845E9A">
        <w:rPr>
          <w:rFonts w:ascii="Arial" w:hAnsi="Arial" w:cs="Arial"/>
        </w:rPr>
        <w:t xml:space="preserve"> 5,000:- scheme size up to 30 houses</w:t>
      </w:r>
      <w:r w:rsidRPr="00845E9A">
        <w:rPr>
          <w:rFonts w:ascii="Arial" w:hAnsi="Arial" w:cs="Arial"/>
        </w:rPr>
        <w:br/>
      </w:r>
      <w:r w:rsidRPr="00845E9A">
        <w:rPr>
          <w:rFonts w:ascii="Arial" w:hAnsi="Arial" w:cs="Arial"/>
        </w:rPr>
        <w:br/>
        <w:t>Towns and villages with populations greater than 5,000:- scheme size up to 40 houses</w:t>
      </w:r>
      <w:r w:rsidRPr="00554A4A">
        <w:rPr>
          <w:rFonts w:ascii="Arial" w:hAnsi="Arial" w:cs="Arial"/>
        </w:rPr>
        <w:br/>
      </w:r>
      <w:r w:rsidR="00554A4A">
        <w:rPr>
          <w:rFonts w:ascii="Arial" w:hAnsi="Arial" w:cs="Arial"/>
        </w:rPr>
        <w:br/>
      </w:r>
      <w:r w:rsidR="00D77DC6" w:rsidRPr="00554A4A">
        <w:rPr>
          <w:rFonts w:ascii="Arial" w:hAnsi="Arial" w:cs="Arial"/>
        </w:rPr>
        <w:t xml:space="preserve">Suitable </w:t>
      </w:r>
      <w:r w:rsidR="00774C06">
        <w:rPr>
          <w:rFonts w:ascii="Arial" w:hAnsi="Arial" w:cs="Arial"/>
        </w:rPr>
        <w:t>lands</w:t>
      </w:r>
      <w:r w:rsidR="00D77DC6" w:rsidRPr="00554A4A">
        <w:rPr>
          <w:rFonts w:ascii="Arial" w:hAnsi="Arial" w:cs="Arial"/>
        </w:rPr>
        <w:t xml:space="preserve"> shoul</w:t>
      </w:r>
      <w:r w:rsidR="00A612D6">
        <w:rPr>
          <w:rFonts w:ascii="Arial" w:hAnsi="Arial" w:cs="Arial"/>
        </w:rPr>
        <w:t xml:space="preserve">d be well located </w:t>
      </w:r>
      <w:r w:rsidR="00D77DC6" w:rsidRPr="00554A4A">
        <w:rPr>
          <w:rFonts w:ascii="Arial" w:hAnsi="Arial" w:cs="Arial"/>
        </w:rPr>
        <w:t>in</w:t>
      </w:r>
      <w:r w:rsidR="00DA06FB">
        <w:rPr>
          <w:rFonts w:ascii="Arial" w:hAnsi="Arial" w:cs="Arial"/>
        </w:rPr>
        <w:t xml:space="preserve"> or within close proximity to </w:t>
      </w:r>
      <w:r w:rsidR="00D77DC6" w:rsidRPr="00554A4A">
        <w:rPr>
          <w:rFonts w:ascii="Arial" w:hAnsi="Arial" w:cs="Arial"/>
        </w:rPr>
        <w:t>the respective town</w:t>
      </w:r>
      <w:r w:rsidR="00A612D6">
        <w:rPr>
          <w:rFonts w:ascii="Arial" w:hAnsi="Arial" w:cs="Arial"/>
        </w:rPr>
        <w:t>s</w:t>
      </w:r>
      <w:r w:rsidR="00D77DC6" w:rsidRPr="00554A4A">
        <w:rPr>
          <w:rFonts w:ascii="Arial" w:hAnsi="Arial" w:cs="Arial"/>
        </w:rPr>
        <w:t xml:space="preserve"> and villages, close to primary services and access to public services and fit for purpose.</w:t>
      </w:r>
      <w:r w:rsidR="00774C06">
        <w:rPr>
          <w:rFonts w:ascii="Arial" w:hAnsi="Arial" w:cs="Arial"/>
        </w:rPr>
        <w:t xml:space="preserve"> Lands should be zoned in accordance with the</w:t>
      </w:r>
      <w:r w:rsidR="00DA0120">
        <w:rPr>
          <w:rFonts w:ascii="Arial" w:hAnsi="Arial" w:cs="Arial"/>
        </w:rPr>
        <w:t xml:space="preserve"> Local Authority Development Plan.</w:t>
      </w:r>
      <w:r w:rsidR="00D77DC6" w:rsidRPr="00554A4A">
        <w:rPr>
          <w:rFonts w:ascii="Arial" w:hAnsi="Arial" w:cs="Arial"/>
        </w:rPr>
        <w:t xml:space="preserve"> </w:t>
      </w:r>
    </w:p>
    <w:p w14:paraId="11445F00" w14:textId="77777777" w:rsidR="00D77DC6" w:rsidRPr="00554A4A" w:rsidRDefault="00D77DC6" w:rsidP="00D77DC6">
      <w:pPr>
        <w:pStyle w:val="Default"/>
        <w:rPr>
          <w:sz w:val="22"/>
          <w:szCs w:val="22"/>
        </w:rPr>
      </w:pPr>
    </w:p>
    <w:p w14:paraId="0B3BDF74" w14:textId="77777777" w:rsidR="00DA0120" w:rsidRDefault="00DA0120" w:rsidP="00D77DC6">
      <w:pPr>
        <w:pStyle w:val="Default"/>
        <w:rPr>
          <w:sz w:val="22"/>
          <w:szCs w:val="22"/>
        </w:rPr>
      </w:pPr>
    </w:p>
    <w:p w14:paraId="06FD33A2" w14:textId="3B8F805A" w:rsidR="00D77DC6" w:rsidRPr="00554A4A" w:rsidRDefault="00D77DC6" w:rsidP="00D77DC6">
      <w:pPr>
        <w:pStyle w:val="Default"/>
        <w:rPr>
          <w:sz w:val="22"/>
          <w:szCs w:val="22"/>
        </w:rPr>
      </w:pPr>
      <w:r w:rsidRPr="00554A4A">
        <w:rPr>
          <w:sz w:val="22"/>
          <w:szCs w:val="22"/>
        </w:rPr>
        <w:t xml:space="preserve">All submissions should include the following information: </w:t>
      </w:r>
    </w:p>
    <w:p w14:paraId="3AB27CE8" w14:textId="759F1A7E" w:rsidR="00D77DC6" w:rsidRPr="00554A4A" w:rsidRDefault="00D77DC6" w:rsidP="00D77DC6">
      <w:pPr>
        <w:pStyle w:val="Default"/>
        <w:rPr>
          <w:sz w:val="22"/>
          <w:szCs w:val="22"/>
        </w:rPr>
      </w:pPr>
      <w:r w:rsidRPr="00554A4A">
        <w:rPr>
          <w:sz w:val="22"/>
          <w:szCs w:val="22"/>
        </w:rPr>
        <w:t xml:space="preserve">1. Details of </w:t>
      </w:r>
      <w:r w:rsidR="00DA0120">
        <w:rPr>
          <w:sz w:val="22"/>
          <w:szCs w:val="22"/>
        </w:rPr>
        <w:t xml:space="preserve">person, </w:t>
      </w:r>
      <w:r w:rsidRPr="00554A4A">
        <w:rPr>
          <w:sz w:val="22"/>
          <w:szCs w:val="22"/>
        </w:rPr>
        <w:t xml:space="preserve">company, joint venture or collaboration submitting the proposal including the following: </w:t>
      </w:r>
    </w:p>
    <w:p w14:paraId="6C6EACD1" w14:textId="77777777" w:rsidR="00D77DC6" w:rsidRPr="00554A4A" w:rsidRDefault="00D77DC6" w:rsidP="00D77DC6">
      <w:pPr>
        <w:pStyle w:val="Default"/>
        <w:spacing w:after="77"/>
        <w:rPr>
          <w:sz w:val="22"/>
          <w:szCs w:val="22"/>
        </w:rPr>
      </w:pPr>
      <w:r w:rsidRPr="00554A4A">
        <w:rPr>
          <w:sz w:val="22"/>
          <w:szCs w:val="22"/>
        </w:rPr>
        <w:t xml:space="preserve"> Name, </w:t>
      </w:r>
    </w:p>
    <w:p w14:paraId="6CE8B447" w14:textId="77777777" w:rsidR="00D77DC6" w:rsidRPr="00554A4A" w:rsidRDefault="00D77DC6" w:rsidP="00D77DC6">
      <w:pPr>
        <w:pStyle w:val="Default"/>
        <w:spacing w:after="77"/>
        <w:rPr>
          <w:sz w:val="22"/>
          <w:szCs w:val="22"/>
        </w:rPr>
      </w:pPr>
      <w:r w:rsidRPr="00554A4A">
        <w:rPr>
          <w:sz w:val="22"/>
          <w:szCs w:val="22"/>
        </w:rPr>
        <w:t xml:space="preserve"> Address </w:t>
      </w:r>
    </w:p>
    <w:p w14:paraId="3658E66E" w14:textId="77777777" w:rsidR="00D77DC6" w:rsidRPr="00554A4A" w:rsidRDefault="00D77DC6" w:rsidP="00D77DC6">
      <w:pPr>
        <w:pStyle w:val="Default"/>
        <w:spacing w:after="77"/>
        <w:rPr>
          <w:sz w:val="22"/>
          <w:szCs w:val="22"/>
        </w:rPr>
      </w:pPr>
      <w:r w:rsidRPr="00554A4A">
        <w:rPr>
          <w:sz w:val="22"/>
          <w:szCs w:val="22"/>
        </w:rPr>
        <w:t xml:space="preserve"> Contact name (phone &amp; email) </w:t>
      </w:r>
    </w:p>
    <w:p w14:paraId="33ADA7F1" w14:textId="77777777" w:rsidR="00D77DC6" w:rsidRPr="00554A4A" w:rsidRDefault="00D77DC6" w:rsidP="00D77DC6">
      <w:pPr>
        <w:pStyle w:val="Default"/>
        <w:spacing w:after="61"/>
        <w:rPr>
          <w:sz w:val="22"/>
          <w:szCs w:val="22"/>
        </w:rPr>
      </w:pPr>
      <w:r w:rsidRPr="00554A4A">
        <w:rPr>
          <w:sz w:val="22"/>
          <w:szCs w:val="22"/>
        </w:rPr>
        <w:t xml:space="preserve">2. Site location map of the potential development including site location map and site area. </w:t>
      </w:r>
    </w:p>
    <w:p w14:paraId="226ED9C7" w14:textId="01172AAC" w:rsidR="00D77DC6" w:rsidRPr="00554A4A" w:rsidRDefault="00D77DC6" w:rsidP="00D77DC6">
      <w:pPr>
        <w:pStyle w:val="Default"/>
        <w:spacing w:after="61"/>
        <w:rPr>
          <w:sz w:val="22"/>
          <w:szCs w:val="22"/>
        </w:rPr>
      </w:pPr>
      <w:r w:rsidRPr="00554A4A">
        <w:rPr>
          <w:sz w:val="22"/>
          <w:szCs w:val="22"/>
        </w:rPr>
        <w:lastRenderedPageBreak/>
        <w:t>3. Sketches o</w:t>
      </w:r>
      <w:r w:rsidR="00E263D6" w:rsidRPr="00554A4A">
        <w:rPr>
          <w:sz w:val="22"/>
          <w:szCs w:val="22"/>
        </w:rPr>
        <w:t>r Drawings showing the proposal (if available).</w:t>
      </w:r>
      <w:r w:rsidRPr="00554A4A">
        <w:rPr>
          <w:sz w:val="22"/>
          <w:szCs w:val="22"/>
        </w:rPr>
        <w:t xml:space="preserve"> </w:t>
      </w:r>
    </w:p>
    <w:p w14:paraId="11A5615E" w14:textId="78006D4C" w:rsidR="00D77DC6" w:rsidRPr="00554A4A" w:rsidRDefault="00FC33C1" w:rsidP="00D77DC6">
      <w:pPr>
        <w:pStyle w:val="Default"/>
        <w:spacing w:after="61"/>
        <w:rPr>
          <w:sz w:val="22"/>
          <w:szCs w:val="22"/>
        </w:rPr>
      </w:pPr>
      <w:r>
        <w:rPr>
          <w:sz w:val="22"/>
          <w:szCs w:val="22"/>
        </w:rPr>
        <w:t>4</w:t>
      </w:r>
      <w:r w:rsidR="00D77DC6" w:rsidRPr="00554A4A">
        <w:rPr>
          <w:sz w:val="22"/>
          <w:szCs w:val="22"/>
        </w:rPr>
        <w:t xml:space="preserve">. Details of planning permission or zoning relative to the site. </w:t>
      </w:r>
    </w:p>
    <w:p w14:paraId="1094FDDC" w14:textId="6D54CBA2" w:rsidR="00D77DC6" w:rsidRPr="00554A4A" w:rsidRDefault="00FC33C1" w:rsidP="00D77DC6">
      <w:pPr>
        <w:pStyle w:val="Default"/>
        <w:spacing w:after="61"/>
        <w:rPr>
          <w:sz w:val="22"/>
          <w:szCs w:val="22"/>
        </w:rPr>
      </w:pPr>
      <w:r>
        <w:rPr>
          <w:sz w:val="22"/>
          <w:szCs w:val="22"/>
        </w:rPr>
        <w:t>5</w:t>
      </w:r>
      <w:r w:rsidR="00D77DC6" w:rsidRPr="00554A4A">
        <w:rPr>
          <w:sz w:val="22"/>
          <w:szCs w:val="22"/>
        </w:rPr>
        <w:t xml:space="preserve">. Location of all public utilities and details of the proposed servicing of the site. </w:t>
      </w:r>
    </w:p>
    <w:p w14:paraId="3C26A927" w14:textId="672E71E7" w:rsidR="004C2CAD" w:rsidRPr="00554A4A" w:rsidRDefault="00FC33C1" w:rsidP="00DA0120">
      <w:pPr>
        <w:pStyle w:val="Default"/>
        <w:spacing w:after="61"/>
        <w:rPr>
          <w:sz w:val="22"/>
          <w:szCs w:val="22"/>
        </w:rPr>
      </w:pPr>
      <w:r>
        <w:rPr>
          <w:sz w:val="22"/>
          <w:szCs w:val="22"/>
        </w:rPr>
        <w:t>6</w:t>
      </w:r>
      <w:r w:rsidR="00D77DC6" w:rsidRPr="00554A4A">
        <w:rPr>
          <w:sz w:val="22"/>
          <w:szCs w:val="22"/>
        </w:rPr>
        <w:t xml:space="preserve">. </w:t>
      </w:r>
      <w:r w:rsidR="00554A4A">
        <w:rPr>
          <w:sz w:val="22"/>
          <w:szCs w:val="22"/>
        </w:rPr>
        <w:t xml:space="preserve">Asking Price </w:t>
      </w:r>
      <w:r w:rsidR="00DA0120">
        <w:rPr>
          <w:sz w:val="22"/>
          <w:szCs w:val="22"/>
        </w:rPr>
        <w:t>for proposed lands.</w:t>
      </w:r>
      <w:r w:rsidR="00D77DC6" w:rsidRPr="00554A4A">
        <w:rPr>
          <w:sz w:val="22"/>
          <w:szCs w:val="22"/>
        </w:rPr>
        <w:t xml:space="preserve"> </w:t>
      </w:r>
    </w:p>
    <w:p w14:paraId="32340314" w14:textId="77777777" w:rsidR="00D77DC6" w:rsidRPr="00554A4A" w:rsidRDefault="00D77DC6" w:rsidP="00D77DC6">
      <w:pPr>
        <w:rPr>
          <w:rFonts w:ascii="Arial" w:hAnsi="Arial" w:cs="Arial"/>
        </w:rPr>
      </w:pPr>
    </w:p>
    <w:p w14:paraId="1066DBCD" w14:textId="77777777" w:rsidR="00D77DC6" w:rsidRPr="00554A4A" w:rsidRDefault="00D77DC6" w:rsidP="00D77DC6">
      <w:pPr>
        <w:pStyle w:val="Default"/>
        <w:rPr>
          <w:sz w:val="22"/>
          <w:szCs w:val="22"/>
        </w:rPr>
      </w:pPr>
      <w:r w:rsidRPr="00554A4A">
        <w:rPr>
          <w:b/>
          <w:bCs/>
          <w:sz w:val="22"/>
          <w:szCs w:val="22"/>
        </w:rPr>
        <w:t xml:space="preserve">3. Selection Criteria: </w:t>
      </w:r>
    </w:p>
    <w:p w14:paraId="550B1087" w14:textId="77777777" w:rsidR="00E263D6" w:rsidRPr="00BD5487" w:rsidRDefault="00E263D6" w:rsidP="00E263D6">
      <w:pPr>
        <w:pStyle w:val="Default"/>
        <w:spacing w:after="64"/>
        <w:ind w:left="360"/>
        <w:rPr>
          <w:b/>
          <w:sz w:val="22"/>
          <w:szCs w:val="22"/>
        </w:rPr>
      </w:pPr>
      <w:r w:rsidRPr="00554A4A">
        <w:rPr>
          <w:sz w:val="22"/>
          <w:szCs w:val="22"/>
        </w:rPr>
        <w:t>The criteria for decision to purchase will include the following:</w:t>
      </w:r>
      <w:r w:rsidR="00C4107B" w:rsidRPr="00554A4A">
        <w:rPr>
          <w:sz w:val="22"/>
          <w:szCs w:val="22"/>
        </w:rPr>
        <w:t>-</w:t>
      </w:r>
      <w:r w:rsidR="00C4107B">
        <w:rPr>
          <w:sz w:val="22"/>
          <w:szCs w:val="22"/>
        </w:rPr>
        <w:t xml:space="preserve"> (</w:t>
      </w:r>
      <w:r w:rsidR="00BD5487" w:rsidRPr="00BD5487">
        <w:rPr>
          <w:b/>
          <w:sz w:val="22"/>
          <w:szCs w:val="22"/>
        </w:rPr>
        <w:t>Marks available in brackets)</w:t>
      </w:r>
    </w:p>
    <w:p w14:paraId="2485E8B5" w14:textId="5F512C56" w:rsidR="00E263D6" w:rsidRPr="00554A4A" w:rsidRDefault="00E263D6" w:rsidP="00E263D6">
      <w:pPr>
        <w:pStyle w:val="Default"/>
        <w:numPr>
          <w:ilvl w:val="0"/>
          <w:numId w:val="2"/>
        </w:numPr>
        <w:spacing w:after="64"/>
        <w:rPr>
          <w:sz w:val="22"/>
          <w:szCs w:val="22"/>
        </w:rPr>
      </w:pPr>
      <w:r w:rsidRPr="00554A4A">
        <w:rPr>
          <w:sz w:val="22"/>
          <w:szCs w:val="22"/>
        </w:rPr>
        <w:t>Social Housing need in the area concerned.</w:t>
      </w:r>
      <w:r w:rsidR="00BD5487">
        <w:rPr>
          <w:sz w:val="22"/>
          <w:szCs w:val="22"/>
        </w:rPr>
        <w:t xml:space="preserve"> </w:t>
      </w:r>
      <w:r w:rsidR="00BD5487" w:rsidRPr="00BD5487">
        <w:rPr>
          <w:b/>
          <w:sz w:val="22"/>
          <w:szCs w:val="22"/>
        </w:rPr>
        <w:t xml:space="preserve">Marks </w:t>
      </w:r>
      <w:r w:rsidR="00F930A6" w:rsidRPr="00BD5487">
        <w:rPr>
          <w:b/>
          <w:sz w:val="22"/>
          <w:szCs w:val="22"/>
        </w:rPr>
        <w:t xml:space="preserve">- </w:t>
      </w:r>
      <w:r w:rsidR="00BE6574">
        <w:rPr>
          <w:b/>
          <w:sz w:val="22"/>
          <w:szCs w:val="22"/>
        </w:rPr>
        <w:t>1</w:t>
      </w:r>
      <w:r w:rsidR="00C754CC">
        <w:rPr>
          <w:b/>
          <w:sz w:val="22"/>
          <w:szCs w:val="22"/>
        </w:rPr>
        <w:t>0</w:t>
      </w:r>
    </w:p>
    <w:p w14:paraId="403D1D2E" w14:textId="77777777" w:rsidR="00E263D6" w:rsidRPr="00554A4A" w:rsidRDefault="00E263D6" w:rsidP="00E263D6">
      <w:pPr>
        <w:pStyle w:val="Default"/>
        <w:numPr>
          <w:ilvl w:val="0"/>
          <w:numId w:val="2"/>
        </w:numPr>
        <w:spacing w:after="64"/>
        <w:rPr>
          <w:sz w:val="22"/>
          <w:szCs w:val="22"/>
        </w:rPr>
      </w:pPr>
      <w:r w:rsidRPr="00554A4A">
        <w:rPr>
          <w:sz w:val="22"/>
          <w:szCs w:val="22"/>
        </w:rPr>
        <w:t xml:space="preserve">Location: suitability location </w:t>
      </w:r>
      <w:proofErr w:type="gramStart"/>
      <w:r w:rsidRPr="00554A4A">
        <w:rPr>
          <w:sz w:val="22"/>
          <w:szCs w:val="22"/>
        </w:rPr>
        <w:t>i.e.</w:t>
      </w:r>
      <w:proofErr w:type="gramEnd"/>
      <w:r w:rsidRPr="00554A4A">
        <w:rPr>
          <w:sz w:val="22"/>
          <w:szCs w:val="22"/>
        </w:rPr>
        <w:t xml:space="preserve"> proximity to schools, shops, services etc.</w:t>
      </w:r>
      <w:r w:rsidR="00BD5487">
        <w:rPr>
          <w:sz w:val="22"/>
          <w:szCs w:val="22"/>
        </w:rPr>
        <w:t xml:space="preserve"> </w:t>
      </w:r>
      <w:r w:rsidR="00BD5487" w:rsidRPr="00BD5487">
        <w:rPr>
          <w:b/>
          <w:sz w:val="22"/>
          <w:szCs w:val="22"/>
        </w:rPr>
        <w:t>Marks – 10</w:t>
      </w:r>
      <w:r w:rsidR="00BD5487">
        <w:rPr>
          <w:sz w:val="22"/>
          <w:szCs w:val="22"/>
        </w:rPr>
        <w:t xml:space="preserve"> </w:t>
      </w:r>
    </w:p>
    <w:p w14:paraId="0E153E5C" w14:textId="0C367C51" w:rsidR="00E263D6" w:rsidRPr="00554A4A" w:rsidRDefault="00E263D6" w:rsidP="00E263D6">
      <w:pPr>
        <w:pStyle w:val="Default"/>
        <w:numPr>
          <w:ilvl w:val="0"/>
          <w:numId w:val="2"/>
        </w:numPr>
        <w:spacing w:after="64"/>
        <w:rPr>
          <w:sz w:val="22"/>
          <w:szCs w:val="22"/>
        </w:rPr>
      </w:pPr>
      <w:r w:rsidRPr="00554A4A">
        <w:rPr>
          <w:sz w:val="22"/>
          <w:szCs w:val="22"/>
        </w:rPr>
        <w:t xml:space="preserve">Proposed cost of the </w:t>
      </w:r>
      <w:r w:rsidR="00DA0120">
        <w:rPr>
          <w:sz w:val="22"/>
          <w:szCs w:val="22"/>
        </w:rPr>
        <w:t>lands</w:t>
      </w:r>
      <w:r w:rsidR="00421B21">
        <w:rPr>
          <w:sz w:val="22"/>
          <w:szCs w:val="22"/>
        </w:rPr>
        <w:t>/vacant buildings</w:t>
      </w:r>
      <w:r w:rsidRPr="00554A4A">
        <w:rPr>
          <w:sz w:val="22"/>
          <w:szCs w:val="22"/>
        </w:rPr>
        <w:t xml:space="preserve"> and value for money of the </w:t>
      </w:r>
      <w:r w:rsidR="00421B21">
        <w:rPr>
          <w:sz w:val="22"/>
          <w:szCs w:val="22"/>
        </w:rPr>
        <w:t>property</w:t>
      </w:r>
      <w:r w:rsidR="00DA0120">
        <w:rPr>
          <w:sz w:val="22"/>
          <w:szCs w:val="22"/>
        </w:rPr>
        <w:t xml:space="preserve"> in question</w:t>
      </w:r>
      <w:r w:rsidRPr="00554A4A">
        <w:rPr>
          <w:sz w:val="22"/>
          <w:szCs w:val="22"/>
        </w:rPr>
        <w:t>.</w:t>
      </w:r>
      <w:r w:rsidR="00BD5487">
        <w:rPr>
          <w:sz w:val="22"/>
          <w:szCs w:val="22"/>
        </w:rPr>
        <w:t xml:space="preserve"> – </w:t>
      </w:r>
      <w:r w:rsidR="00BD5487" w:rsidRPr="00BD5487">
        <w:rPr>
          <w:b/>
          <w:sz w:val="22"/>
          <w:szCs w:val="22"/>
        </w:rPr>
        <w:t xml:space="preserve">Marks- </w:t>
      </w:r>
      <w:r w:rsidR="00BD5487">
        <w:rPr>
          <w:b/>
          <w:sz w:val="22"/>
          <w:szCs w:val="22"/>
        </w:rPr>
        <w:t>2</w:t>
      </w:r>
      <w:r w:rsidR="00BD5487" w:rsidRPr="00BD5487">
        <w:rPr>
          <w:b/>
          <w:sz w:val="22"/>
          <w:szCs w:val="22"/>
        </w:rPr>
        <w:t>0</w:t>
      </w:r>
      <w:r w:rsidRPr="00554A4A">
        <w:rPr>
          <w:sz w:val="22"/>
          <w:szCs w:val="22"/>
        </w:rPr>
        <w:t xml:space="preserve"> </w:t>
      </w:r>
    </w:p>
    <w:p w14:paraId="60060106" w14:textId="18558041" w:rsidR="00E263D6" w:rsidRPr="00554A4A" w:rsidRDefault="00E263D6" w:rsidP="00E263D6">
      <w:pPr>
        <w:pStyle w:val="Default"/>
        <w:numPr>
          <w:ilvl w:val="0"/>
          <w:numId w:val="2"/>
        </w:numPr>
        <w:spacing w:after="64"/>
        <w:rPr>
          <w:sz w:val="22"/>
          <w:szCs w:val="22"/>
        </w:rPr>
      </w:pPr>
      <w:r w:rsidRPr="00554A4A">
        <w:rPr>
          <w:sz w:val="22"/>
          <w:szCs w:val="22"/>
        </w:rPr>
        <w:t xml:space="preserve">Sustainability and tenure diversity i.e. </w:t>
      </w:r>
      <w:r w:rsidR="00FC33C1">
        <w:rPr>
          <w:sz w:val="22"/>
          <w:szCs w:val="22"/>
        </w:rPr>
        <w:t>land</w:t>
      </w:r>
      <w:r w:rsidRPr="00554A4A">
        <w:rPr>
          <w:sz w:val="22"/>
          <w:szCs w:val="22"/>
        </w:rPr>
        <w:t xml:space="preserve"> in areas that are dominated by social housing will score low, </w:t>
      </w:r>
      <w:r w:rsidR="00FC33C1">
        <w:rPr>
          <w:sz w:val="22"/>
          <w:szCs w:val="22"/>
        </w:rPr>
        <w:t>land</w:t>
      </w:r>
      <w:r w:rsidRPr="00554A4A">
        <w:rPr>
          <w:sz w:val="22"/>
          <w:szCs w:val="22"/>
        </w:rPr>
        <w:t xml:space="preserve"> in other areas with less social housing will score higher.</w:t>
      </w:r>
      <w:r w:rsidR="00BD5487">
        <w:rPr>
          <w:sz w:val="22"/>
          <w:szCs w:val="22"/>
        </w:rPr>
        <w:t xml:space="preserve"> </w:t>
      </w:r>
      <w:r w:rsidR="00BD5487" w:rsidRPr="00BD5487">
        <w:rPr>
          <w:b/>
          <w:sz w:val="22"/>
          <w:szCs w:val="22"/>
        </w:rPr>
        <w:t>Marks -10</w:t>
      </w:r>
    </w:p>
    <w:p w14:paraId="61622675" w14:textId="5EF6DD8E" w:rsidR="00E263D6" w:rsidRPr="00554A4A" w:rsidRDefault="00E263D6" w:rsidP="00E263D6">
      <w:pPr>
        <w:pStyle w:val="Default"/>
        <w:numPr>
          <w:ilvl w:val="0"/>
          <w:numId w:val="2"/>
        </w:numPr>
        <w:spacing w:after="64"/>
        <w:rPr>
          <w:sz w:val="22"/>
          <w:szCs w:val="22"/>
        </w:rPr>
      </w:pPr>
      <w:r w:rsidRPr="00554A4A">
        <w:rPr>
          <w:sz w:val="22"/>
          <w:szCs w:val="22"/>
        </w:rPr>
        <w:t>Planning Permission: does the site have permission for development of the type that the Local Authority is seeking or will a new application be required.</w:t>
      </w:r>
      <w:r w:rsidR="00BD5487">
        <w:rPr>
          <w:sz w:val="22"/>
          <w:szCs w:val="22"/>
        </w:rPr>
        <w:t xml:space="preserve"> </w:t>
      </w:r>
      <w:r w:rsidR="00BD5487" w:rsidRPr="00BD5487">
        <w:rPr>
          <w:b/>
          <w:sz w:val="22"/>
          <w:szCs w:val="22"/>
        </w:rPr>
        <w:t>Marks- 1</w:t>
      </w:r>
      <w:r w:rsidR="00C754CC">
        <w:rPr>
          <w:b/>
          <w:sz w:val="22"/>
          <w:szCs w:val="22"/>
        </w:rPr>
        <w:t>0</w:t>
      </w:r>
    </w:p>
    <w:p w14:paraId="0D6A4A32" w14:textId="08F71847" w:rsidR="00E263D6" w:rsidRPr="00554A4A" w:rsidRDefault="00E263D6" w:rsidP="00E263D6">
      <w:pPr>
        <w:pStyle w:val="Default"/>
        <w:numPr>
          <w:ilvl w:val="0"/>
          <w:numId w:val="2"/>
        </w:numPr>
        <w:spacing w:after="64"/>
        <w:rPr>
          <w:sz w:val="22"/>
          <w:szCs w:val="22"/>
        </w:rPr>
      </w:pPr>
      <w:r w:rsidRPr="00554A4A">
        <w:rPr>
          <w:sz w:val="22"/>
          <w:szCs w:val="22"/>
        </w:rPr>
        <w:t>Land Zoning:  ideally the land should be zoned as existing, current or future housing, land zoned for other purposes cannot normally be considered (there may be exceptions to this in some of the towns)</w:t>
      </w:r>
      <w:r w:rsidR="00BD5487">
        <w:rPr>
          <w:sz w:val="22"/>
          <w:szCs w:val="22"/>
        </w:rPr>
        <w:t xml:space="preserve"> – </w:t>
      </w:r>
      <w:r w:rsidR="00BD5487" w:rsidRPr="00BD5487">
        <w:rPr>
          <w:b/>
          <w:sz w:val="22"/>
          <w:szCs w:val="22"/>
        </w:rPr>
        <w:t xml:space="preserve">Marks - </w:t>
      </w:r>
      <w:r w:rsidR="00DA0120">
        <w:rPr>
          <w:b/>
          <w:sz w:val="22"/>
          <w:szCs w:val="22"/>
        </w:rPr>
        <w:t>10</w:t>
      </w:r>
    </w:p>
    <w:p w14:paraId="41AD2506" w14:textId="6189309B" w:rsidR="00E263D6" w:rsidRPr="00554A4A" w:rsidRDefault="00E263D6" w:rsidP="00E263D6">
      <w:pPr>
        <w:pStyle w:val="Default"/>
        <w:numPr>
          <w:ilvl w:val="0"/>
          <w:numId w:val="2"/>
        </w:numPr>
        <w:spacing w:after="64"/>
        <w:rPr>
          <w:sz w:val="22"/>
          <w:szCs w:val="22"/>
        </w:rPr>
      </w:pPr>
      <w:r w:rsidRPr="00554A4A">
        <w:rPr>
          <w:sz w:val="22"/>
          <w:szCs w:val="22"/>
        </w:rPr>
        <w:t>Utility services proximity.</w:t>
      </w:r>
      <w:r w:rsidR="00BD5487">
        <w:rPr>
          <w:sz w:val="22"/>
          <w:szCs w:val="22"/>
        </w:rPr>
        <w:t xml:space="preserve"> </w:t>
      </w:r>
      <w:r w:rsidR="00BD5487" w:rsidRPr="00BD5487">
        <w:rPr>
          <w:b/>
          <w:sz w:val="22"/>
          <w:szCs w:val="22"/>
        </w:rPr>
        <w:t xml:space="preserve">Marks - </w:t>
      </w:r>
      <w:r w:rsidR="00DA0120">
        <w:rPr>
          <w:b/>
          <w:sz w:val="22"/>
          <w:szCs w:val="22"/>
        </w:rPr>
        <w:t>10</w:t>
      </w:r>
      <w:r w:rsidR="00BD5487">
        <w:rPr>
          <w:sz w:val="22"/>
          <w:szCs w:val="22"/>
        </w:rPr>
        <w:t xml:space="preserve"> </w:t>
      </w:r>
    </w:p>
    <w:p w14:paraId="2A722E3F" w14:textId="48584270" w:rsidR="00E263D6" w:rsidRPr="00554A4A" w:rsidRDefault="00E263D6" w:rsidP="00E263D6">
      <w:pPr>
        <w:pStyle w:val="Default"/>
        <w:numPr>
          <w:ilvl w:val="0"/>
          <w:numId w:val="2"/>
        </w:numPr>
        <w:spacing w:after="64"/>
        <w:rPr>
          <w:sz w:val="22"/>
          <w:szCs w:val="22"/>
        </w:rPr>
      </w:pPr>
      <w:r w:rsidRPr="00554A4A">
        <w:rPr>
          <w:sz w:val="22"/>
          <w:szCs w:val="22"/>
        </w:rPr>
        <w:t>Nature of land i.e. topography, green/brown field,</w:t>
      </w:r>
      <w:r w:rsidR="00C754CC">
        <w:rPr>
          <w:sz w:val="22"/>
          <w:szCs w:val="22"/>
        </w:rPr>
        <w:t xml:space="preserve"> flood risk, ground conditions, access, unfinished housing developments,</w:t>
      </w:r>
      <w:r w:rsidRPr="00554A4A">
        <w:rPr>
          <w:sz w:val="22"/>
          <w:szCs w:val="22"/>
        </w:rPr>
        <w:t xml:space="preserve"> derelict etc.</w:t>
      </w:r>
      <w:r w:rsidR="00BD5487">
        <w:rPr>
          <w:sz w:val="22"/>
          <w:szCs w:val="22"/>
        </w:rPr>
        <w:t xml:space="preserve"> </w:t>
      </w:r>
      <w:r w:rsidR="00BD5487" w:rsidRPr="00BD5487">
        <w:rPr>
          <w:b/>
          <w:sz w:val="22"/>
          <w:szCs w:val="22"/>
        </w:rPr>
        <w:t xml:space="preserve">Marks - </w:t>
      </w:r>
      <w:r w:rsidR="00C754CC">
        <w:rPr>
          <w:b/>
          <w:sz w:val="22"/>
          <w:szCs w:val="22"/>
        </w:rPr>
        <w:t>50</w:t>
      </w:r>
    </w:p>
    <w:p w14:paraId="36075B58" w14:textId="77777777" w:rsidR="00DA0120" w:rsidRDefault="00DA0120" w:rsidP="00D77DC6">
      <w:pPr>
        <w:pStyle w:val="Default"/>
        <w:rPr>
          <w:sz w:val="22"/>
          <w:szCs w:val="22"/>
        </w:rPr>
      </w:pPr>
    </w:p>
    <w:p w14:paraId="5F283620" w14:textId="48A67C9C" w:rsidR="00D97321" w:rsidRDefault="00643211" w:rsidP="00D77DC6">
      <w:pPr>
        <w:pStyle w:val="Default"/>
        <w:rPr>
          <w:sz w:val="22"/>
          <w:szCs w:val="22"/>
        </w:rPr>
      </w:pPr>
      <w:r>
        <w:rPr>
          <w:sz w:val="22"/>
          <w:szCs w:val="22"/>
        </w:rPr>
        <w:t>Cavan</w:t>
      </w:r>
      <w:r w:rsidR="00D97321">
        <w:rPr>
          <w:sz w:val="22"/>
          <w:szCs w:val="22"/>
        </w:rPr>
        <w:t xml:space="preserve"> County Council intends to accept and approve at least one submission for each location where there is a significant social housing demand and reserves the right to consider suitable submissions for areas that have lower demand subject to</w:t>
      </w:r>
      <w:r w:rsidR="000B52EE">
        <w:rPr>
          <w:sz w:val="22"/>
          <w:szCs w:val="22"/>
        </w:rPr>
        <w:t xml:space="preserve"> the other selection criteria </w:t>
      </w:r>
      <w:r w:rsidR="00D97321">
        <w:rPr>
          <w:sz w:val="22"/>
          <w:szCs w:val="22"/>
        </w:rPr>
        <w:t>to deal with the issue of low numbers of applicants in areas where there is a perception that no social housing will become available.</w:t>
      </w:r>
    </w:p>
    <w:p w14:paraId="24B15719" w14:textId="77777777" w:rsidR="00D97321" w:rsidRDefault="00D97321" w:rsidP="00D77DC6">
      <w:pPr>
        <w:pStyle w:val="Default"/>
        <w:rPr>
          <w:sz w:val="22"/>
          <w:szCs w:val="22"/>
        </w:rPr>
      </w:pPr>
    </w:p>
    <w:p w14:paraId="42671C05" w14:textId="6BC9B52E" w:rsidR="00B80EB4" w:rsidRDefault="00B80EB4" w:rsidP="00D77DC6">
      <w:pPr>
        <w:pStyle w:val="Default"/>
        <w:rPr>
          <w:sz w:val="22"/>
          <w:szCs w:val="22"/>
        </w:rPr>
      </w:pPr>
      <w:r>
        <w:rPr>
          <w:sz w:val="22"/>
          <w:szCs w:val="22"/>
        </w:rPr>
        <w:t xml:space="preserve">Once the </w:t>
      </w:r>
      <w:r w:rsidR="00D77DC6" w:rsidRPr="00554A4A">
        <w:rPr>
          <w:sz w:val="22"/>
          <w:szCs w:val="22"/>
        </w:rPr>
        <w:t>proposal</w:t>
      </w:r>
      <w:r>
        <w:rPr>
          <w:sz w:val="22"/>
          <w:szCs w:val="22"/>
        </w:rPr>
        <w:t>s have been assessed and are</w:t>
      </w:r>
      <w:r w:rsidR="00D77DC6" w:rsidRPr="00554A4A">
        <w:rPr>
          <w:sz w:val="22"/>
          <w:szCs w:val="22"/>
        </w:rPr>
        <w:t xml:space="preserve"> deemed acceptable</w:t>
      </w:r>
      <w:r>
        <w:rPr>
          <w:sz w:val="22"/>
          <w:szCs w:val="22"/>
        </w:rPr>
        <w:t xml:space="preserve"> they will be ranked according to the selection criteria. The preferred proposal(s) will be submitted to the </w:t>
      </w:r>
      <w:r w:rsidR="00E263D6" w:rsidRPr="00554A4A">
        <w:rPr>
          <w:sz w:val="22"/>
          <w:szCs w:val="22"/>
        </w:rPr>
        <w:t xml:space="preserve">Department </w:t>
      </w:r>
      <w:r w:rsidR="00D77DC6" w:rsidRPr="00554A4A">
        <w:rPr>
          <w:sz w:val="22"/>
          <w:szCs w:val="22"/>
        </w:rPr>
        <w:t>to ensure that they are support</w:t>
      </w:r>
      <w:r w:rsidR="00BA1F35">
        <w:rPr>
          <w:sz w:val="22"/>
          <w:szCs w:val="22"/>
        </w:rPr>
        <w:t>ive of the proposal</w:t>
      </w:r>
      <w:r>
        <w:rPr>
          <w:sz w:val="22"/>
          <w:szCs w:val="22"/>
        </w:rPr>
        <w:t>(s)</w:t>
      </w:r>
      <w:r w:rsidR="00BA1F35">
        <w:rPr>
          <w:sz w:val="22"/>
          <w:szCs w:val="22"/>
        </w:rPr>
        <w:t xml:space="preserve"> in principle</w:t>
      </w:r>
      <w:r w:rsidR="00D77DC6" w:rsidRPr="00554A4A">
        <w:rPr>
          <w:sz w:val="22"/>
          <w:szCs w:val="22"/>
        </w:rPr>
        <w:t>. If confirmation of this is received,</w:t>
      </w:r>
      <w:r w:rsidR="00DA0120">
        <w:rPr>
          <w:sz w:val="22"/>
          <w:szCs w:val="22"/>
        </w:rPr>
        <w:t xml:space="preserve"> then Cavan County Council will engage further with the proposer at that stage</w:t>
      </w:r>
      <w:r>
        <w:rPr>
          <w:sz w:val="22"/>
          <w:szCs w:val="22"/>
        </w:rPr>
        <w:t>.</w:t>
      </w:r>
    </w:p>
    <w:p w14:paraId="08AABFAA" w14:textId="77777777" w:rsidR="009B0734" w:rsidRDefault="009B0734" w:rsidP="00D77DC6">
      <w:pPr>
        <w:pStyle w:val="Default"/>
        <w:rPr>
          <w:sz w:val="22"/>
          <w:szCs w:val="22"/>
        </w:rPr>
      </w:pPr>
    </w:p>
    <w:p w14:paraId="19879A0D" w14:textId="77777777" w:rsidR="009B0734" w:rsidRDefault="009B0734" w:rsidP="00D77DC6">
      <w:pPr>
        <w:pStyle w:val="Default"/>
        <w:rPr>
          <w:sz w:val="22"/>
          <w:szCs w:val="22"/>
        </w:rPr>
      </w:pPr>
      <w:r>
        <w:rPr>
          <w:sz w:val="22"/>
          <w:szCs w:val="22"/>
        </w:rPr>
        <w:t>Please note that the acceptance by Cavan County Council of an expression of interest is not a guarantee or commitment by Cavan County Council to proceed with</w:t>
      </w:r>
      <w:r w:rsidR="00C4107B">
        <w:rPr>
          <w:sz w:val="22"/>
          <w:szCs w:val="22"/>
        </w:rPr>
        <w:t xml:space="preserve"> a</w:t>
      </w:r>
      <w:r>
        <w:rPr>
          <w:sz w:val="22"/>
          <w:szCs w:val="22"/>
        </w:rPr>
        <w:t xml:space="preserve"> process or enter into any contract. Cavan County Council reserves the right to accept/not accept any expressions of interest.</w:t>
      </w:r>
    </w:p>
    <w:p w14:paraId="022DAE88" w14:textId="77777777" w:rsidR="00D77DC6" w:rsidRPr="00554A4A" w:rsidRDefault="001E08AA" w:rsidP="00D77DC6">
      <w:pPr>
        <w:pStyle w:val="Default"/>
        <w:rPr>
          <w:sz w:val="22"/>
          <w:szCs w:val="22"/>
        </w:rPr>
      </w:pPr>
      <w:r w:rsidRPr="00554A4A">
        <w:rPr>
          <w:sz w:val="22"/>
          <w:szCs w:val="22"/>
        </w:rPr>
        <w:br/>
      </w:r>
    </w:p>
    <w:p w14:paraId="2D8D47A9" w14:textId="77777777" w:rsidR="00D77DC6" w:rsidRPr="00554A4A" w:rsidRDefault="00D77DC6" w:rsidP="00D77DC6">
      <w:pPr>
        <w:pStyle w:val="Default"/>
        <w:rPr>
          <w:sz w:val="22"/>
          <w:szCs w:val="22"/>
        </w:rPr>
      </w:pPr>
      <w:r w:rsidRPr="00554A4A">
        <w:rPr>
          <w:b/>
          <w:bCs/>
          <w:sz w:val="22"/>
          <w:szCs w:val="22"/>
        </w:rPr>
        <w:t xml:space="preserve">4. Cost of Preparation of Submission: </w:t>
      </w:r>
    </w:p>
    <w:p w14:paraId="2002F757" w14:textId="77777777" w:rsidR="00D77DC6" w:rsidRPr="00554A4A" w:rsidRDefault="00D77DC6" w:rsidP="00D77DC6">
      <w:pPr>
        <w:pStyle w:val="Default"/>
        <w:rPr>
          <w:sz w:val="22"/>
          <w:szCs w:val="22"/>
        </w:rPr>
      </w:pPr>
      <w:r w:rsidRPr="00554A4A">
        <w:rPr>
          <w:sz w:val="22"/>
          <w:szCs w:val="22"/>
        </w:rPr>
        <w:t xml:space="preserve">All costs and expenses incurred by Applicants relating to and including the engagement of design consultants, securing planning permission etc. is to be considered as work at risk and no recovery of any costs from </w:t>
      </w:r>
      <w:r w:rsidR="00643211">
        <w:rPr>
          <w:sz w:val="22"/>
          <w:szCs w:val="22"/>
        </w:rPr>
        <w:t>Cavan</w:t>
      </w:r>
      <w:r w:rsidR="00AE6960" w:rsidRPr="00554A4A">
        <w:rPr>
          <w:sz w:val="22"/>
          <w:szCs w:val="22"/>
        </w:rPr>
        <w:t xml:space="preserve"> County Council</w:t>
      </w:r>
      <w:r w:rsidRPr="00554A4A">
        <w:rPr>
          <w:sz w:val="22"/>
          <w:szCs w:val="22"/>
        </w:rPr>
        <w:t xml:space="preserve"> will be entertained. </w:t>
      </w:r>
      <w:r w:rsidR="00643211">
        <w:rPr>
          <w:sz w:val="22"/>
          <w:szCs w:val="22"/>
        </w:rPr>
        <w:t>Cavan</w:t>
      </w:r>
      <w:r w:rsidR="00AE6960" w:rsidRPr="00554A4A">
        <w:rPr>
          <w:sz w:val="22"/>
          <w:szCs w:val="22"/>
        </w:rPr>
        <w:t xml:space="preserve"> County Council</w:t>
      </w:r>
      <w:r w:rsidRPr="00554A4A">
        <w:rPr>
          <w:sz w:val="22"/>
          <w:szCs w:val="22"/>
        </w:rPr>
        <w:t xml:space="preserve"> </w:t>
      </w:r>
      <w:r w:rsidR="00C4107B" w:rsidRPr="00554A4A">
        <w:rPr>
          <w:sz w:val="22"/>
          <w:szCs w:val="22"/>
        </w:rPr>
        <w:t>has</w:t>
      </w:r>
      <w:r w:rsidRPr="00554A4A">
        <w:rPr>
          <w:sz w:val="22"/>
          <w:szCs w:val="22"/>
        </w:rPr>
        <w:t xml:space="preserve"> no financial liability prior to signing of the contract. Tenderers </w:t>
      </w:r>
      <w:r w:rsidR="001E08AA" w:rsidRPr="00554A4A">
        <w:rPr>
          <w:sz w:val="22"/>
          <w:szCs w:val="22"/>
        </w:rPr>
        <w:t xml:space="preserve">are advised </w:t>
      </w:r>
      <w:r w:rsidRPr="00554A4A">
        <w:rPr>
          <w:sz w:val="22"/>
          <w:szCs w:val="22"/>
        </w:rPr>
        <w:t xml:space="preserve">not make a submission if this condition is considered unacceptable. </w:t>
      </w:r>
      <w:r w:rsidR="001E08AA" w:rsidRPr="00554A4A">
        <w:rPr>
          <w:sz w:val="22"/>
          <w:szCs w:val="22"/>
        </w:rPr>
        <w:br/>
      </w:r>
    </w:p>
    <w:p w14:paraId="2CD78006" w14:textId="77777777" w:rsidR="00D77DC6" w:rsidRPr="00554A4A" w:rsidRDefault="00D77DC6" w:rsidP="00D77DC6">
      <w:pPr>
        <w:pStyle w:val="Default"/>
        <w:rPr>
          <w:sz w:val="22"/>
          <w:szCs w:val="22"/>
        </w:rPr>
      </w:pPr>
      <w:r w:rsidRPr="00554A4A">
        <w:rPr>
          <w:b/>
          <w:bCs/>
          <w:sz w:val="22"/>
          <w:szCs w:val="22"/>
        </w:rPr>
        <w:t xml:space="preserve">5. Confidentiality: </w:t>
      </w:r>
    </w:p>
    <w:p w14:paraId="62574197" w14:textId="10AF0BDE" w:rsidR="00D77DC6" w:rsidRPr="00554A4A" w:rsidRDefault="00643211" w:rsidP="001E08AA">
      <w:pPr>
        <w:rPr>
          <w:rFonts w:ascii="Arial" w:hAnsi="Arial" w:cs="Arial"/>
        </w:rPr>
      </w:pPr>
      <w:r>
        <w:rPr>
          <w:rFonts w:ascii="Arial" w:hAnsi="Arial" w:cs="Arial"/>
        </w:rPr>
        <w:lastRenderedPageBreak/>
        <w:t>Cavan</w:t>
      </w:r>
      <w:r w:rsidR="00AE6960" w:rsidRPr="00554A4A">
        <w:rPr>
          <w:rFonts w:ascii="Arial" w:hAnsi="Arial" w:cs="Arial"/>
        </w:rPr>
        <w:t xml:space="preserve"> County Council</w:t>
      </w:r>
      <w:r w:rsidR="00D77DC6" w:rsidRPr="00554A4A">
        <w:rPr>
          <w:rFonts w:ascii="Arial" w:hAnsi="Arial" w:cs="Arial"/>
        </w:rPr>
        <w:t xml:space="preserve"> will use its best efforts to hold confidential any information provided by tenderers subject to their obligation under law, including </w:t>
      </w:r>
      <w:r w:rsidR="00D77DC6" w:rsidRPr="00FC33C1">
        <w:rPr>
          <w:rFonts w:ascii="Arial" w:hAnsi="Arial" w:cs="Arial"/>
          <w:color w:val="000000" w:themeColor="text1"/>
        </w:rPr>
        <w:t>the Freedom of Information</w:t>
      </w:r>
      <w:r w:rsidR="001E08AA" w:rsidRPr="00FC33C1">
        <w:rPr>
          <w:rFonts w:ascii="Arial" w:hAnsi="Arial" w:cs="Arial"/>
          <w:color w:val="000000" w:themeColor="text1"/>
        </w:rPr>
        <w:t xml:space="preserve"> </w:t>
      </w:r>
      <w:r w:rsidR="00D77DC6" w:rsidRPr="00FC33C1">
        <w:rPr>
          <w:rFonts w:ascii="Arial" w:hAnsi="Arial" w:cs="Arial"/>
          <w:color w:val="000000" w:themeColor="text1"/>
        </w:rPr>
        <w:t xml:space="preserve">Act </w:t>
      </w:r>
      <w:r w:rsidR="00FC33C1">
        <w:rPr>
          <w:rFonts w:ascii="Arial" w:hAnsi="Arial" w:cs="Arial"/>
          <w:color w:val="000000" w:themeColor="text1"/>
        </w:rPr>
        <w:t>2014</w:t>
      </w:r>
      <w:r w:rsidR="00D77DC6" w:rsidRPr="00FC33C1">
        <w:rPr>
          <w:rFonts w:ascii="Arial" w:hAnsi="Arial" w:cs="Arial"/>
          <w:color w:val="000000" w:themeColor="text1"/>
        </w:rPr>
        <w:t>.</w:t>
      </w:r>
      <w:r w:rsidR="00D77DC6" w:rsidRPr="00554A4A">
        <w:rPr>
          <w:rFonts w:ascii="Arial" w:hAnsi="Arial" w:cs="Arial"/>
        </w:rPr>
        <w:t xml:space="preserve"> </w:t>
      </w:r>
      <w:r>
        <w:rPr>
          <w:rFonts w:ascii="Arial" w:hAnsi="Arial" w:cs="Arial"/>
        </w:rPr>
        <w:t xml:space="preserve">Cavan </w:t>
      </w:r>
      <w:r w:rsidR="00AE6960" w:rsidRPr="00554A4A">
        <w:rPr>
          <w:rFonts w:ascii="Arial" w:hAnsi="Arial" w:cs="Arial"/>
        </w:rPr>
        <w:t>County Council</w:t>
      </w:r>
      <w:r w:rsidR="00D77DC6" w:rsidRPr="00554A4A">
        <w:rPr>
          <w:rFonts w:ascii="Arial" w:hAnsi="Arial" w:cs="Arial"/>
        </w:rPr>
        <w:t xml:space="preserve"> will consult with tenderers about sensitive information before making a decision on any FOI request received. Similarly, </w:t>
      </w:r>
      <w:r>
        <w:rPr>
          <w:rFonts w:ascii="Arial" w:hAnsi="Arial" w:cs="Arial"/>
        </w:rPr>
        <w:t>Cavan</w:t>
      </w:r>
      <w:r w:rsidR="00AE6960" w:rsidRPr="00554A4A">
        <w:rPr>
          <w:rFonts w:ascii="Arial" w:hAnsi="Arial" w:cs="Arial"/>
        </w:rPr>
        <w:t xml:space="preserve"> County Council</w:t>
      </w:r>
      <w:r w:rsidR="00D77DC6" w:rsidRPr="00554A4A">
        <w:rPr>
          <w:rFonts w:ascii="Arial" w:hAnsi="Arial" w:cs="Arial"/>
        </w:rPr>
        <w:t xml:space="preserve"> requires that all information provided pursuant to this invitation will be treated in strict confidence by tenderers. </w:t>
      </w:r>
    </w:p>
    <w:p w14:paraId="487C2EC6" w14:textId="77777777" w:rsidR="00D77DC6" w:rsidRPr="00554A4A" w:rsidRDefault="00D77DC6" w:rsidP="00D77DC6">
      <w:pPr>
        <w:pStyle w:val="Default"/>
        <w:rPr>
          <w:sz w:val="22"/>
          <w:szCs w:val="22"/>
        </w:rPr>
      </w:pPr>
      <w:r w:rsidRPr="00554A4A">
        <w:rPr>
          <w:b/>
          <w:bCs/>
          <w:sz w:val="22"/>
          <w:szCs w:val="22"/>
        </w:rPr>
        <w:t xml:space="preserve">6. Irish Legislation: </w:t>
      </w:r>
    </w:p>
    <w:p w14:paraId="5F1B3181" w14:textId="77777777" w:rsidR="00D77DC6" w:rsidRPr="00554A4A" w:rsidRDefault="00D77DC6" w:rsidP="00D77DC6">
      <w:pPr>
        <w:pStyle w:val="Default"/>
        <w:rPr>
          <w:sz w:val="22"/>
          <w:szCs w:val="22"/>
        </w:rPr>
      </w:pPr>
      <w:r w:rsidRPr="00554A4A">
        <w:rPr>
          <w:sz w:val="22"/>
          <w:szCs w:val="22"/>
        </w:rPr>
        <w:t xml:space="preserve">Applicants should be aware that national legislation applies in other matters such as Official Secrets, Data Protection and Health and Safety. </w:t>
      </w:r>
    </w:p>
    <w:p w14:paraId="3146F7F5" w14:textId="77777777" w:rsidR="00554A4A" w:rsidRPr="00554A4A" w:rsidRDefault="00D77DC6" w:rsidP="00D77DC6">
      <w:pPr>
        <w:pStyle w:val="Default"/>
        <w:rPr>
          <w:sz w:val="22"/>
          <w:szCs w:val="22"/>
        </w:rPr>
      </w:pPr>
      <w:r w:rsidRPr="00554A4A">
        <w:rPr>
          <w:sz w:val="22"/>
          <w:szCs w:val="22"/>
        </w:rPr>
        <w:t>Applicants must have regard to statutory terms relating to minimum pay and to legal</w:t>
      </w:r>
      <w:r w:rsidR="00A612D6">
        <w:rPr>
          <w:sz w:val="22"/>
          <w:szCs w:val="22"/>
        </w:rPr>
        <w:t>ly binding industrial or sector</w:t>
      </w:r>
      <w:r w:rsidRPr="00554A4A">
        <w:rPr>
          <w:sz w:val="22"/>
          <w:szCs w:val="22"/>
        </w:rPr>
        <w:t xml:space="preserve">al agreements in preparing submissions. </w:t>
      </w:r>
      <w:r w:rsidR="001E08AA" w:rsidRPr="00554A4A">
        <w:rPr>
          <w:sz w:val="22"/>
          <w:szCs w:val="22"/>
        </w:rPr>
        <w:br/>
      </w:r>
    </w:p>
    <w:p w14:paraId="0AA34088" w14:textId="77777777" w:rsidR="00D77DC6" w:rsidRPr="00554A4A" w:rsidRDefault="00D77DC6" w:rsidP="00D77DC6">
      <w:pPr>
        <w:pStyle w:val="Default"/>
        <w:rPr>
          <w:sz w:val="22"/>
          <w:szCs w:val="22"/>
        </w:rPr>
      </w:pPr>
      <w:r w:rsidRPr="00554A4A">
        <w:rPr>
          <w:b/>
          <w:bCs/>
          <w:sz w:val="22"/>
          <w:szCs w:val="22"/>
        </w:rPr>
        <w:t xml:space="preserve">7. Meetings: </w:t>
      </w:r>
    </w:p>
    <w:p w14:paraId="33EF62AB" w14:textId="77777777" w:rsidR="00D77DC6" w:rsidRPr="00554A4A" w:rsidRDefault="00643211" w:rsidP="00D77DC6">
      <w:pPr>
        <w:pStyle w:val="Default"/>
        <w:rPr>
          <w:sz w:val="22"/>
          <w:szCs w:val="22"/>
        </w:rPr>
      </w:pPr>
      <w:r>
        <w:rPr>
          <w:sz w:val="22"/>
          <w:szCs w:val="22"/>
        </w:rPr>
        <w:t>Cavan</w:t>
      </w:r>
      <w:r w:rsidR="00AE6960" w:rsidRPr="00554A4A">
        <w:rPr>
          <w:sz w:val="22"/>
          <w:szCs w:val="22"/>
        </w:rPr>
        <w:t xml:space="preserve"> County Council</w:t>
      </w:r>
      <w:r w:rsidR="00D77DC6" w:rsidRPr="00554A4A">
        <w:rPr>
          <w:sz w:val="22"/>
          <w:szCs w:val="22"/>
        </w:rPr>
        <w:t xml:space="preserve"> reserve the right to meet with Proposers if considered necessary for the purposes of clarification of information received as part of the submission. </w:t>
      </w:r>
      <w:r w:rsidR="001E08AA" w:rsidRPr="00554A4A">
        <w:rPr>
          <w:sz w:val="22"/>
          <w:szCs w:val="22"/>
        </w:rPr>
        <w:br/>
      </w:r>
    </w:p>
    <w:p w14:paraId="01A91BFB" w14:textId="77777777" w:rsidR="00D77DC6" w:rsidRPr="00554A4A" w:rsidRDefault="00D77DC6" w:rsidP="00D77DC6">
      <w:pPr>
        <w:pStyle w:val="Default"/>
        <w:rPr>
          <w:sz w:val="22"/>
          <w:szCs w:val="22"/>
        </w:rPr>
      </w:pPr>
      <w:r w:rsidRPr="00554A4A">
        <w:rPr>
          <w:b/>
          <w:bCs/>
          <w:sz w:val="22"/>
          <w:szCs w:val="22"/>
        </w:rPr>
        <w:t xml:space="preserve">8. Conflict of Interest </w:t>
      </w:r>
    </w:p>
    <w:p w14:paraId="4FA32833" w14:textId="77777777" w:rsidR="00D77DC6" w:rsidRPr="00554A4A" w:rsidRDefault="00D77DC6" w:rsidP="00D77DC6">
      <w:pPr>
        <w:pStyle w:val="Default"/>
        <w:rPr>
          <w:sz w:val="22"/>
          <w:szCs w:val="22"/>
        </w:rPr>
      </w:pPr>
      <w:r w:rsidRPr="00554A4A">
        <w:rPr>
          <w:sz w:val="22"/>
          <w:szCs w:val="22"/>
        </w:rPr>
        <w:t>Any conflict of interest or potential conflict of interest on the part of a</w:t>
      </w:r>
      <w:r w:rsidR="001E08AA" w:rsidRPr="00554A4A">
        <w:rPr>
          <w:sz w:val="22"/>
          <w:szCs w:val="22"/>
        </w:rPr>
        <w:t>n</w:t>
      </w:r>
      <w:r w:rsidRPr="00554A4A">
        <w:rPr>
          <w:sz w:val="22"/>
          <w:szCs w:val="22"/>
        </w:rPr>
        <w:t xml:space="preserve"> Applicant, individual employees, agents, or subcontractors of a</w:t>
      </w:r>
      <w:r w:rsidR="001E08AA" w:rsidRPr="00554A4A">
        <w:rPr>
          <w:sz w:val="22"/>
          <w:szCs w:val="22"/>
        </w:rPr>
        <w:t>n</w:t>
      </w:r>
      <w:r w:rsidRPr="00554A4A">
        <w:rPr>
          <w:sz w:val="22"/>
          <w:szCs w:val="22"/>
        </w:rPr>
        <w:t xml:space="preserve"> Applicant must be fully disclosed to the Contracting Authority as soon as the conflict or potential conflict is or becomes apparent. In the event of any conflict or potential conflict of interest, the Contracting Authority may invite Applicants to propose means by which the conflict might be removed. The Contracting Authority will, at its absolute discretion, decide on the appropriate course of action, which may in appropriate circumstances include eliminating a</w:t>
      </w:r>
      <w:r w:rsidR="001E08AA" w:rsidRPr="00554A4A">
        <w:rPr>
          <w:sz w:val="22"/>
          <w:szCs w:val="22"/>
        </w:rPr>
        <w:t>n</w:t>
      </w:r>
      <w:r w:rsidRPr="00554A4A">
        <w:rPr>
          <w:sz w:val="22"/>
          <w:szCs w:val="22"/>
        </w:rPr>
        <w:t xml:space="preserve"> Applicant from the competition or terminating any contract entered into by a</w:t>
      </w:r>
      <w:r w:rsidR="001E08AA" w:rsidRPr="00554A4A">
        <w:rPr>
          <w:sz w:val="22"/>
          <w:szCs w:val="22"/>
        </w:rPr>
        <w:t>n</w:t>
      </w:r>
      <w:r w:rsidRPr="00554A4A">
        <w:rPr>
          <w:sz w:val="22"/>
          <w:szCs w:val="22"/>
        </w:rPr>
        <w:t xml:space="preserve"> Applicant. </w:t>
      </w:r>
      <w:r w:rsidR="001E08AA" w:rsidRPr="00554A4A">
        <w:rPr>
          <w:sz w:val="22"/>
          <w:szCs w:val="22"/>
        </w:rPr>
        <w:br/>
      </w:r>
    </w:p>
    <w:p w14:paraId="414A1953" w14:textId="77777777" w:rsidR="00D77DC6" w:rsidRPr="00554A4A" w:rsidRDefault="00D77DC6" w:rsidP="00D77DC6">
      <w:pPr>
        <w:pStyle w:val="Default"/>
        <w:rPr>
          <w:sz w:val="22"/>
          <w:szCs w:val="22"/>
        </w:rPr>
      </w:pPr>
      <w:r w:rsidRPr="00554A4A">
        <w:rPr>
          <w:b/>
          <w:bCs/>
          <w:sz w:val="22"/>
          <w:szCs w:val="22"/>
        </w:rPr>
        <w:t xml:space="preserve">9. Applicant Exclusion: </w:t>
      </w:r>
    </w:p>
    <w:p w14:paraId="52BA6090" w14:textId="77777777" w:rsidR="00554A4A" w:rsidRDefault="00D77DC6" w:rsidP="00D77DC6">
      <w:pPr>
        <w:pStyle w:val="Default"/>
        <w:rPr>
          <w:sz w:val="22"/>
          <w:szCs w:val="22"/>
        </w:rPr>
      </w:pPr>
      <w:r w:rsidRPr="00554A4A">
        <w:rPr>
          <w:sz w:val="22"/>
          <w:szCs w:val="22"/>
        </w:rPr>
        <w:t>A</w:t>
      </w:r>
      <w:r w:rsidR="001E08AA" w:rsidRPr="00554A4A">
        <w:rPr>
          <w:sz w:val="22"/>
          <w:szCs w:val="22"/>
        </w:rPr>
        <w:t>n</w:t>
      </w:r>
      <w:r w:rsidRPr="00554A4A">
        <w:rPr>
          <w:sz w:val="22"/>
          <w:szCs w:val="22"/>
        </w:rPr>
        <w:t xml:space="preserve"> applic</w:t>
      </w:r>
      <w:r w:rsidR="001E08AA" w:rsidRPr="00554A4A">
        <w:rPr>
          <w:sz w:val="22"/>
          <w:szCs w:val="22"/>
        </w:rPr>
        <w:t>ant shall be excluded if, to</w:t>
      </w:r>
      <w:r w:rsidRPr="00554A4A">
        <w:rPr>
          <w:sz w:val="22"/>
          <w:szCs w:val="22"/>
        </w:rPr>
        <w:t xml:space="preserve"> </w:t>
      </w:r>
      <w:r w:rsidR="00643211">
        <w:rPr>
          <w:sz w:val="22"/>
          <w:szCs w:val="22"/>
        </w:rPr>
        <w:t>Cavan</w:t>
      </w:r>
      <w:r w:rsidR="00AE6960" w:rsidRPr="00554A4A">
        <w:rPr>
          <w:sz w:val="22"/>
          <w:szCs w:val="22"/>
        </w:rPr>
        <w:t xml:space="preserve"> County Council</w:t>
      </w:r>
      <w:r w:rsidRPr="00554A4A">
        <w:rPr>
          <w:sz w:val="22"/>
          <w:szCs w:val="22"/>
        </w:rPr>
        <w:t xml:space="preserve">’s knowledge at the time of the award decision, it has been convicted of an offence involving participation in a proscribed criminal organisation or corruption or fraud or </w:t>
      </w:r>
      <w:r w:rsidR="00FB2E0E">
        <w:rPr>
          <w:sz w:val="22"/>
          <w:szCs w:val="22"/>
        </w:rPr>
        <w:t>money laundering.</w:t>
      </w:r>
    </w:p>
    <w:p w14:paraId="5317653B" w14:textId="77777777" w:rsidR="00D77DC6" w:rsidRPr="00554A4A" w:rsidRDefault="00D77DC6" w:rsidP="00D77DC6">
      <w:pPr>
        <w:pStyle w:val="Default"/>
        <w:rPr>
          <w:sz w:val="22"/>
          <w:szCs w:val="22"/>
        </w:rPr>
      </w:pPr>
    </w:p>
    <w:p w14:paraId="43935802" w14:textId="77777777" w:rsidR="00D77DC6" w:rsidRPr="00554A4A" w:rsidRDefault="00D77DC6" w:rsidP="00D77DC6">
      <w:pPr>
        <w:pStyle w:val="Default"/>
        <w:rPr>
          <w:sz w:val="22"/>
          <w:szCs w:val="22"/>
        </w:rPr>
      </w:pPr>
      <w:r w:rsidRPr="00554A4A">
        <w:rPr>
          <w:sz w:val="22"/>
          <w:szCs w:val="22"/>
        </w:rPr>
        <w:t>An applicant may be excl</w:t>
      </w:r>
      <w:r w:rsidR="001B7D88">
        <w:rPr>
          <w:sz w:val="22"/>
          <w:szCs w:val="22"/>
        </w:rPr>
        <w:t>uded if:</w:t>
      </w:r>
    </w:p>
    <w:p w14:paraId="06A41AD3" w14:textId="77777777" w:rsidR="00D77DC6" w:rsidRPr="00554A4A" w:rsidRDefault="00D77DC6" w:rsidP="00D77DC6">
      <w:pPr>
        <w:pStyle w:val="Default"/>
        <w:spacing w:after="97"/>
        <w:rPr>
          <w:sz w:val="22"/>
          <w:szCs w:val="22"/>
        </w:rPr>
      </w:pPr>
      <w:r w:rsidRPr="00554A4A">
        <w:rPr>
          <w:sz w:val="22"/>
          <w:szCs w:val="22"/>
        </w:rPr>
        <w:t xml:space="preserve"> is subject to a bankruptcy or insolvency procedure or process of a kind specified in Regulation 53, paragraph (5) of the European Communities (Award of Public Authorities’ Contracts) Regulations 2006 or </w:t>
      </w:r>
    </w:p>
    <w:p w14:paraId="60A5B8D0" w14:textId="77777777" w:rsidR="00D77DC6" w:rsidRPr="00554A4A" w:rsidRDefault="00D77DC6" w:rsidP="00D77DC6">
      <w:pPr>
        <w:pStyle w:val="Default"/>
        <w:spacing w:after="97"/>
        <w:rPr>
          <w:sz w:val="22"/>
          <w:szCs w:val="22"/>
        </w:rPr>
      </w:pPr>
      <w:r w:rsidRPr="00554A4A">
        <w:rPr>
          <w:sz w:val="22"/>
          <w:szCs w:val="22"/>
        </w:rPr>
        <w:t xml:space="preserve"> has been found guilty of professional misconduct by a competent authority that is authorised by law to hear and determine allegations of professional misconduct against persons that include the Applicant or </w:t>
      </w:r>
    </w:p>
    <w:p w14:paraId="50AFEB30" w14:textId="77777777" w:rsidR="00D77DC6" w:rsidRPr="00554A4A" w:rsidRDefault="00D77DC6" w:rsidP="00D77DC6">
      <w:pPr>
        <w:pStyle w:val="Default"/>
        <w:spacing w:after="97"/>
        <w:rPr>
          <w:sz w:val="22"/>
          <w:szCs w:val="22"/>
        </w:rPr>
      </w:pPr>
      <w:r w:rsidRPr="00554A4A">
        <w:rPr>
          <w:sz w:val="22"/>
          <w:szCs w:val="22"/>
        </w:rPr>
        <w:t xml:space="preserve"> has committed grave professional misconduct provable by means that the </w:t>
      </w:r>
      <w:r w:rsidR="00643211">
        <w:rPr>
          <w:sz w:val="22"/>
          <w:szCs w:val="22"/>
        </w:rPr>
        <w:t>Cavan</w:t>
      </w:r>
      <w:r w:rsidR="00AE6960" w:rsidRPr="00554A4A">
        <w:rPr>
          <w:sz w:val="22"/>
          <w:szCs w:val="22"/>
        </w:rPr>
        <w:t xml:space="preserve"> County Council</w:t>
      </w:r>
      <w:r w:rsidRPr="00554A4A">
        <w:rPr>
          <w:sz w:val="22"/>
          <w:szCs w:val="22"/>
        </w:rPr>
        <w:t xml:space="preserve"> can demonstrate or </w:t>
      </w:r>
    </w:p>
    <w:p w14:paraId="07DE724C" w14:textId="77777777" w:rsidR="00D77DC6" w:rsidRPr="00554A4A" w:rsidRDefault="00D77DC6" w:rsidP="00D77DC6">
      <w:pPr>
        <w:pStyle w:val="Default"/>
        <w:spacing w:after="97"/>
        <w:rPr>
          <w:sz w:val="22"/>
          <w:szCs w:val="22"/>
        </w:rPr>
      </w:pPr>
      <w:r w:rsidRPr="00554A4A">
        <w:rPr>
          <w:sz w:val="22"/>
          <w:szCs w:val="22"/>
        </w:rPr>
        <w:t xml:space="preserve"> has not fulfilled an obligation to pay a social security contribution as required by a law of Ireland or the country or territory where the Applicant ordinarily resides or carries on business or </w:t>
      </w:r>
    </w:p>
    <w:p w14:paraId="7BD389A0" w14:textId="77777777" w:rsidR="00D77DC6" w:rsidRPr="00554A4A" w:rsidRDefault="00D77DC6" w:rsidP="00D77DC6">
      <w:pPr>
        <w:pStyle w:val="Default"/>
        <w:spacing w:after="97"/>
        <w:rPr>
          <w:sz w:val="22"/>
          <w:szCs w:val="22"/>
        </w:rPr>
      </w:pPr>
      <w:r w:rsidRPr="00554A4A">
        <w:rPr>
          <w:sz w:val="22"/>
          <w:szCs w:val="22"/>
        </w:rPr>
        <w:t xml:space="preserve"> has not fulfilled an obligation to pay a tax or levy imposed by or under a law of Ireland or the country or territory where the Applicant ordinarily resides or carries on business or </w:t>
      </w:r>
    </w:p>
    <w:p w14:paraId="7D53ABEB" w14:textId="77777777" w:rsidR="00D77DC6" w:rsidRDefault="00D77DC6" w:rsidP="00D77DC6">
      <w:pPr>
        <w:pStyle w:val="Default"/>
        <w:rPr>
          <w:sz w:val="22"/>
          <w:szCs w:val="22"/>
        </w:rPr>
      </w:pPr>
      <w:r w:rsidRPr="00554A4A">
        <w:rPr>
          <w:sz w:val="22"/>
          <w:szCs w:val="22"/>
        </w:rPr>
        <w:t xml:space="preserve"> has provided a statement or information to the </w:t>
      </w:r>
      <w:r w:rsidR="00643211">
        <w:rPr>
          <w:sz w:val="22"/>
          <w:szCs w:val="22"/>
        </w:rPr>
        <w:t>Cavan</w:t>
      </w:r>
      <w:r w:rsidR="00AE6960" w:rsidRPr="00554A4A">
        <w:rPr>
          <w:sz w:val="22"/>
          <w:szCs w:val="22"/>
        </w:rPr>
        <w:t xml:space="preserve"> County Council</w:t>
      </w:r>
      <w:r w:rsidRPr="00554A4A">
        <w:rPr>
          <w:sz w:val="22"/>
          <w:szCs w:val="22"/>
        </w:rPr>
        <w:t xml:space="preserve"> or another contracting authority knowing it to be false or misleading,</w:t>
      </w:r>
      <w:r w:rsidR="001B7D88">
        <w:rPr>
          <w:sz w:val="22"/>
          <w:szCs w:val="22"/>
        </w:rPr>
        <w:t xml:space="preserve"> or has failed to provide to</w:t>
      </w:r>
      <w:r w:rsidRPr="00554A4A">
        <w:rPr>
          <w:sz w:val="22"/>
          <w:szCs w:val="22"/>
        </w:rPr>
        <w:t xml:space="preserve"> </w:t>
      </w:r>
      <w:r w:rsidR="00643211">
        <w:rPr>
          <w:sz w:val="22"/>
          <w:szCs w:val="22"/>
        </w:rPr>
        <w:t>Cavan</w:t>
      </w:r>
      <w:r w:rsidR="00AE6960" w:rsidRPr="00554A4A">
        <w:rPr>
          <w:sz w:val="22"/>
          <w:szCs w:val="22"/>
        </w:rPr>
        <w:t xml:space="preserve"> County Council</w:t>
      </w:r>
      <w:r w:rsidRPr="00554A4A">
        <w:rPr>
          <w:sz w:val="22"/>
          <w:szCs w:val="22"/>
        </w:rPr>
        <w:t xml:space="preserve"> or another such authority a statement or information th</w:t>
      </w:r>
      <w:r w:rsidR="001B7D88">
        <w:rPr>
          <w:sz w:val="22"/>
          <w:szCs w:val="22"/>
        </w:rPr>
        <w:t>at is reasonably required by</w:t>
      </w:r>
      <w:r w:rsidRPr="00554A4A">
        <w:rPr>
          <w:sz w:val="22"/>
          <w:szCs w:val="22"/>
        </w:rPr>
        <w:t xml:space="preserve"> </w:t>
      </w:r>
      <w:r w:rsidR="00643211">
        <w:rPr>
          <w:sz w:val="22"/>
          <w:szCs w:val="22"/>
        </w:rPr>
        <w:t>Cavan</w:t>
      </w:r>
      <w:r w:rsidR="00AE6960" w:rsidRPr="00554A4A">
        <w:rPr>
          <w:sz w:val="22"/>
          <w:szCs w:val="22"/>
        </w:rPr>
        <w:t xml:space="preserve"> County Council</w:t>
      </w:r>
      <w:r w:rsidRPr="00554A4A">
        <w:rPr>
          <w:sz w:val="22"/>
          <w:szCs w:val="22"/>
        </w:rPr>
        <w:t xml:space="preserve"> or other authority for the purpose of awarding the public contract concerned. </w:t>
      </w:r>
    </w:p>
    <w:p w14:paraId="0DF74CB0" w14:textId="77777777" w:rsidR="00837E76" w:rsidRDefault="00837E76" w:rsidP="00D77DC6">
      <w:pPr>
        <w:pStyle w:val="Default"/>
        <w:rPr>
          <w:sz w:val="22"/>
          <w:szCs w:val="22"/>
        </w:rPr>
      </w:pPr>
    </w:p>
    <w:p w14:paraId="0ADF7ABC" w14:textId="77777777" w:rsidR="00421B21" w:rsidRDefault="00421B21" w:rsidP="00D77DC6">
      <w:pPr>
        <w:pStyle w:val="Default"/>
        <w:rPr>
          <w:b/>
          <w:bCs/>
          <w:sz w:val="22"/>
          <w:szCs w:val="22"/>
        </w:rPr>
      </w:pPr>
    </w:p>
    <w:p w14:paraId="17BA3E30" w14:textId="77777777" w:rsidR="00421B21" w:rsidRDefault="00421B21" w:rsidP="00D77DC6">
      <w:pPr>
        <w:pStyle w:val="Default"/>
        <w:rPr>
          <w:b/>
          <w:bCs/>
          <w:sz w:val="22"/>
          <w:szCs w:val="22"/>
        </w:rPr>
      </w:pPr>
    </w:p>
    <w:p w14:paraId="6345A838" w14:textId="3A7438F7" w:rsidR="00837E76" w:rsidRPr="00837E76" w:rsidRDefault="00837E76" w:rsidP="00D77DC6">
      <w:pPr>
        <w:pStyle w:val="Default"/>
        <w:rPr>
          <w:b/>
          <w:bCs/>
          <w:sz w:val="22"/>
          <w:szCs w:val="22"/>
        </w:rPr>
      </w:pPr>
      <w:r w:rsidRPr="00837E76">
        <w:rPr>
          <w:b/>
          <w:bCs/>
          <w:sz w:val="22"/>
          <w:szCs w:val="22"/>
        </w:rPr>
        <w:t xml:space="preserve">10. </w:t>
      </w:r>
      <w:r>
        <w:rPr>
          <w:b/>
          <w:bCs/>
          <w:sz w:val="22"/>
          <w:szCs w:val="22"/>
        </w:rPr>
        <w:t>Queries</w:t>
      </w:r>
    </w:p>
    <w:p w14:paraId="02535399" w14:textId="648D124F" w:rsidR="00837E76" w:rsidRPr="00554A4A" w:rsidRDefault="00837E76" w:rsidP="00D77DC6">
      <w:pPr>
        <w:pStyle w:val="Default"/>
        <w:rPr>
          <w:sz w:val="22"/>
          <w:szCs w:val="22"/>
        </w:rPr>
      </w:pPr>
      <w:r>
        <w:rPr>
          <w:sz w:val="22"/>
          <w:szCs w:val="22"/>
        </w:rPr>
        <w:t xml:space="preserve">Queries can be made by </w:t>
      </w:r>
      <w:r w:rsidR="00FE5037">
        <w:rPr>
          <w:sz w:val="22"/>
          <w:szCs w:val="22"/>
        </w:rPr>
        <w:t xml:space="preserve">email to </w:t>
      </w:r>
      <w:r w:rsidR="00FE5037" w:rsidRPr="00FE5037">
        <w:rPr>
          <w:b/>
          <w:bCs/>
          <w:sz w:val="22"/>
          <w:szCs w:val="22"/>
        </w:rPr>
        <w:t>smcloughlin@cavancoco.ie</w:t>
      </w:r>
      <w:r w:rsidR="00351021">
        <w:rPr>
          <w:sz w:val="22"/>
          <w:szCs w:val="22"/>
        </w:rPr>
        <w:t xml:space="preserve"> and/or by using the etenders on line questions and answers facility.  Any queries made by </w:t>
      </w:r>
      <w:r w:rsidR="00FE5037">
        <w:rPr>
          <w:sz w:val="22"/>
          <w:szCs w:val="22"/>
        </w:rPr>
        <w:t>email</w:t>
      </w:r>
      <w:r w:rsidR="00351021">
        <w:rPr>
          <w:sz w:val="22"/>
          <w:szCs w:val="22"/>
        </w:rPr>
        <w:t xml:space="preserve"> that give rise to any new information or clarification may be issued to all applicants depending on relevance. </w:t>
      </w:r>
      <w:r w:rsidR="00351021" w:rsidRPr="00351021">
        <w:rPr>
          <w:sz w:val="22"/>
          <w:szCs w:val="22"/>
        </w:rPr>
        <w:t>The identity of the Applicant who raised the initial query shall not be disclosed to other interested parties.</w:t>
      </w:r>
    </w:p>
    <w:p w14:paraId="51BAD399" w14:textId="77777777" w:rsidR="00D77DC6" w:rsidRDefault="00D77DC6" w:rsidP="00D77DC6">
      <w:pPr>
        <w:pStyle w:val="Default"/>
        <w:rPr>
          <w:sz w:val="22"/>
          <w:szCs w:val="22"/>
        </w:rPr>
      </w:pPr>
    </w:p>
    <w:p w14:paraId="07546536" w14:textId="77777777" w:rsidR="00351021" w:rsidRDefault="00351021" w:rsidP="00D77DC6">
      <w:pPr>
        <w:pStyle w:val="Default"/>
        <w:rPr>
          <w:sz w:val="22"/>
          <w:szCs w:val="22"/>
        </w:rPr>
      </w:pPr>
      <w:r>
        <w:rPr>
          <w:b/>
          <w:bCs/>
          <w:sz w:val="22"/>
          <w:szCs w:val="22"/>
        </w:rPr>
        <w:t>11. Contract</w:t>
      </w:r>
      <w:r w:rsidRPr="00554A4A">
        <w:rPr>
          <w:b/>
          <w:bCs/>
          <w:sz w:val="22"/>
          <w:szCs w:val="22"/>
        </w:rPr>
        <w:t xml:space="preserve">: </w:t>
      </w:r>
    </w:p>
    <w:p w14:paraId="4BBB7DD1" w14:textId="0FAABBDA" w:rsidR="00351021" w:rsidRPr="00351021" w:rsidRDefault="00351021" w:rsidP="00351021">
      <w:pPr>
        <w:pStyle w:val="Default"/>
        <w:rPr>
          <w:sz w:val="22"/>
          <w:szCs w:val="22"/>
        </w:rPr>
      </w:pPr>
      <w:r>
        <w:rPr>
          <w:b/>
          <w:bCs/>
          <w:sz w:val="22"/>
          <w:szCs w:val="22"/>
        </w:rPr>
        <w:t>Subject to contract / contract denied t</w:t>
      </w:r>
      <w:r w:rsidRPr="00351021">
        <w:rPr>
          <w:sz w:val="22"/>
          <w:szCs w:val="22"/>
        </w:rPr>
        <w:t>he acceptance of any proposal(s)</w:t>
      </w:r>
      <w:r w:rsidR="00C55618">
        <w:rPr>
          <w:sz w:val="22"/>
          <w:szCs w:val="22"/>
        </w:rPr>
        <w:t xml:space="preserve"> by Cavan </w:t>
      </w:r>
      <w:r w:rsidRPr="00351021">
        <w:rPr>
          <w:sz w:val="22"/>
          <w:szCs w:val="22"/>
        </w:rPr>
        <w:t>County Council shall be subject to the final negotiation and agreement of satisfactory terms of contract with the Applicant</w:t>
      </w:r>
      <w:r w:rsidR="00FB2E0E">
        <w:rPr>
          <w:sz w:val="22"/>
          <w:szCs w:val="22"/>
        </w:rPr>
        <w:t xml:space="preserve">(s) </w:t>
      </w:r>
      <w:r w:rsidR="00CB16C5">
        <w:rPr>
          <w:sz w:val="22"/>
          <w:szCs w:val="22"/>
        </w:rPr>
        <w:t xml:space="preserve">using </w:t>
      </w:r>
      <w:r w:rsidR="00CB16C5" w:rsidRPr="00407C96">
        <w:rPr>
          <w:sz w:val="22"/>
          <w:szCs w:val="22"/>
        </w:rPr>
        <w:t>Law Society of Ireland Conditions of Sale 201</w:t>
      </w:r>
      <w:r w:rsidR="00B3277E">
        <w:rPr>
          <w:sz w:val="22"/>
          <w:szCs w:val="22"/>
        </w:rPr>
        <w:t>9</w:t>
      </w:r>
      <w:r w:rsidR="00CB16C5" w:rsidRPr="00407C96">
        <w:rPr>
          <w:sz w:val="22"/>
          <w:szCs w:val="22"/>
        </w:rPr>
        <w:t xml:space="preserve"> Edition</w:t>
      </w:r>
      <w:r w:rsidR="00CB16C5" w:rsidRPr="00CB16C5">
        <w:rPr>
          <w:sz w:val="22"/>
          <w:szCs w:val="22"/>
        </w:rPr>
        <w:t xml:space="preserve"> </w:t>
      </w:r>
      <w:r w:rsidR="00FB2E0E">
        <w:rPr>
          <w:sz w:val="22"/>
          <w:szCs w:val="22"/>
        </w:rPr>
        <w:t xml:space="preserve">and subject to availability of funding and the approval of the Department of the </w:t>
      </w:r>
      <w:r w:rsidR="004F3E35" w:rsidRPr="004F3E35">
        <w:rPr>
          <w:sz w:val="22"/>
          <w:szCs w:val="22"/>
        </w:rPr>
        <w:t xml:space="preserve">Housing, Planning, </w:t>
      </w:r>
      <w:r w:rsidR="00C4107B" w:rsidRPr="004F3E35">
        <w:rPr>
          <w:sz w:val="22"/>
          <w:szCs w:val="22"/>
        </w:rPr>
        <w:t>and Community</w:t>
      </w:r>
      <w:r w:rsidR="004F3E35" w:rsidRPr="004F3E35">
        <w:rPr>
          <w:sz w:val="22"/>
          <w:szCs w:val="22"/>
        </w:rPr>
        <w:t xml:space="preserve"> </w:t>
      </w:r>
      <w:r w:rsidR="00FB2E0E">
        <w:rPr>
          <w:sz w:val="22"/>
          <w:szCs w:val="22"/>
        </w:rPr>
        <w:t>&amp; Local Government.</w:t>
      </w:r>
      <w:r w:rsidR="00331F9E">
        <w:rPr>
          <w:sz w:val="22"/>
          <w:szCs w:val="22"/>
        </w:rPr>
        <w:t xml:space="preserve"> Without prejudice.</w:t>
      </w:r>
    </w:p>
    <w:p w14:paraId="72D6936A" w14:textId="77777777" w:rsidR="00351021" w:rsidRPr="00554A4A" w:rsidRDefault="00351021" w:rsidP="00D77DC6">
      <w:pPr>
        <w:pStyle w:val="Default"/>
        <w:rPr>
          <w:sz w:val="22"/>
          <w:szCs w:val="22"/>
        </w:rPr>
      </w:pPr>
    </w:p>
    <w:p w14:paraId="2CE23734" w14:textId="77777777" w:rsidR="00C326CE" w:rsidRDefault="00C326CE" w:rsidP="00D77DC6">
      <w:pPr>
        <w:pStyle w:val="Default"/>
        <w:rPr>
          <w:b/>
          <w:bCs/>
          <w:sz w:val="22"/>
          <w:szCs w:val="22"/>
        </w:rPr>
      </w:pPr>
    </w:p>
    <w:p w14:paraId="368519FC" w14:textId="77777777" w:rsidR="00D77DC6" w:rsidRPr="00554A4A" w:rsidRDefault="00837E76" w:rsidP="00D77DC6">
      <w:pPr>
        <w:pStyle w:val="Default"/>
        <w:rPr>
          <w:sz w:val="22"/>
          <w:szCs w:val="22"/>
        </w:rPr>
      </w:pPr>
      <w:r>
        <w:rPr>
          <w:b/>
          <w:bCs/>
          <w:sz w:val="22"/>
          <w:szCs w:val="22"/>
        </w:rPr>
        <w:t>1</w:t>
      </w:r>
      <w:r w:rsidR="00351021">
        <w:rPr>
          <w:b/>
          <w:bCs/>
          <w:sz w:val="22"/>
          <w:szCs w:val="22"/>
        </w:rPr>
        <w:t>2</w:t>
      </w:r>
      <w:r w:rsidR="00D77DC6" w:rsidRPr="00554A4A">
        <w:rPr>
          <w:b/>
          <w:bCs/>
          <w:sz w:val="22"/>
          <w:szCs w:val="22"/>
        </w:rPr>
        <w:t>. Return Date</w:t>
      </w:r>
      <w:r w:rsidR="001E08AA" w:rsidRPr="00554A4A">
        <w:rPr>
          <w:b/>
          <w:bCs/>
          <w:sz w:val="22"/>
          <w:szCs w:val="22"/>
        </w:rPr>
        <w:t xml:space="preserve"> and Address</w:t>
      </w:r>
      <w:r w:rsidR="00D77DC6" w:rsidRPr="00554A4A">
        <w:rPr>
          <w:b/>
          <w:bCs/>
          <w:sz w:val="22"/>
          <w:szCs w:val="22"/>
        </w:rPr>
        <w:t xml:space="preserve">: </w:t>
      </w:r>
    </w:p>
    <w:p w14:paraId="6AFCE727" w14:textId="1289D2C3" w:rsidR="00421B21" w:rsidRDefault="00D77DC6" w:rsidP="001E08AA">
      <w:pPr>
        <w:pStyle w:val="Default"/>
        <w:rPr>
          <w:b/>
          <w:sz w:val="22"/>
          <w:szCs w:val="22"/>
        </w:rPr>
      </w:pPr>
      <w:r w:rsidRPr="00554A4A">
        <w:rPr>
          <w:sz w:val="22"/>
          <w:szCs w:val="22"/>
        </w:rPr>
        <w:t>All submissions must be made</w:t>
      </w:r>
      <w:r w:rsidR="001E08AA" w:rsidRPr="00554A4A">
        <w:rPr>
          <w:sz w:val="22"/>
          <w:szCs w:val="22"/>
        </w:rPr>
        <w:t xml:space="preserve"> in writing </w:t>
      </w:r>
      <w:r w:rsidR="00C55618">
        <w:rPr>
          <w:sz w:val="22"/>
          <w:szCs w:val="22"/>
        </w:rPr>
        <w:t xml:space="preserve">and must be received in </w:t>
      </w:r>
      <w:r w:rsidR="00C4107B">
        <w:rPr>
          <w:sz w:val="22"/>
          <w:szCs w:val="22"/>
        </w:rPr>
        <w:t xml:space="preserve">Cavan </w:t>
      </w:r>
      <w:r w:rsidR="00C4107B" w:rsidRPr="00554A4A">
        <w:rPr>
          <w:sz w:val="22"/>
          <w:szCs w:val="22"/>
        </w:rPr>
        <w:t>County</w:t>
      </w:r>
      <w:r w:rsidR="001E08AA" w:rsidRPr="00554A4A">
        <w:rPr>
          <w:sz w:val="22"/>
          <w:szCs w:val="22"/>
        </w:rPr>
        <w:t xml:space="preserve"> Council’s offices </w:t>
      </w:r>
      <w:r w:rsidR="00C55618">
        <w:rPr>
          <w:b/>
          <w:sz w:val="22"/>
          <w:szCs w:val="22"/>
        </w:rPr>
        <w:t xml:space="preserve">by </w:t>
      </w:r>
      <w:r w:rsidR="00421B21">
        <w:rPr>
          <w:b/>
          <w:sz w:val="22"/>
          <w:szCs w:val="22"/>
        </w:rPr>
        <w:t>12 noon</w:t>
      </w:r>
      <w:r w:rsidR="00C55618">
        <w:rPr>
          <w:b/>
          <w:sz w:val="22"/>
          <w:szCs w:val="22"/>
        </w:rPr>
        <w:t xml:space="preserve"> on</w:t>
      </w:r>
      <w:r w:rsidR="00421B21">
        <w:rPr>
          <w:b/>
          <w:sz w:val="22"/>
          <w:szCs w:val="22"/>
        </w:rPr>
        <w:t xml:space="preserve"> the </w:t>
      </w:r>
      <w:r w:rsidR="004B44DB">
        <w:rPr>
          <w:b/>
          <w:sz w:val="22"/>
          <w:szCs w:val="22"/>
        </w:rPr>
        <w:t>24</w:t>
      </w:r>
      <w:r w:rsidR="00B3277E" w:rsidRPr="00B3277E">
        <w:rPr>
          <w:b/>
          <w:sz w:val="22"/>
          <w:szCs w:val="22"/>
          <w:vertAlign w:val="superscript"/>
        </w:rPr>
        <w:t>th</w:t>
      </w:r>
      <w:r w:rsidR="00B3277E">
        <w:rPr>
          <w:b/>
          <w:sz w:val="22"/>
          <w:szCs w:val="22"/>
        </w:rPr>
        <w:t xml:space="preserve"> February 2023</w:t>
      </w:r>
      <w:r w:rsidR="00421B21">
        <w:rPr>
          <w:b/>
          <w:sz w:val="22"/>
          <w:szCs w:val="22"/>
        </w:rPr>
        <w:t>.</w:t>
      </w:r>
    </w:p>
    <w:p w14:paraId="2B429936" w14:textId="4DDE9BE9" w:rsidR="001E08AA" w:rsidRPr="00554A4A" w:rsidRDefault="001E76F8" w:rsidP="001E08AA">
      <w:pPr>
        <w:pStyle w:val="Default"/>
        <w:rPr>
          <w:sz w:val="22"/>
          <w:szCs w:val="22"/>
        </w:rPr>
      </w:pPr>
      <w:r>
        <w:rPr>
          <w:b/>
          <w:sz w:val="22"/>
          <w:szCs w:val="22"/>
        </w:rPr>
        <w:br/>
      </w:r>
      <w:r w:rsidRPr="001E76F8">
        <w:rPr>
          <w:b/>
          <w:sz w:val="20"/>
          <w:szCs w:val="20"/>
        </w:rPr>
        <w:t xml:space="preserve">The closing date is set for administrative purposes and </w:t>
      </w:r>
      <w:r w:rsidR="00577F8D" w:rsidRPr="001E76F8">
        <w:rPr>
          <w:b/>
          <w:sz w:val="20"/>
          <w:szCs w:val="20"/>
        </w:rPr>
        <w:t xml:space="preserve">all submissions received </w:t>
      </w:r>
      <w:r w:rsidRPr="001E76F8">
        <w:rPr>
          <w:b/>
          <w:sz w:val="20"/>
          <w:szCs w:val="20"/>
        </w:rPr>
        <w:t>by the closing date will be considered, further submis</w:t>
      </w:r>
      <w:r w:rsidR="00C55618">
        <w:rPr>
          <w:b/>
          <w:sz w:val="20"/>
          <w:szCs w:val="20"/>
        </w:rPr>
        <w:t xml:space="preserve">sions received after </w:t>
      </w:r>
      <w:r w:rsidR="004B44DB">
        <w:rPr>
          <w:b/>
          <w:sz w:val="20"/>
          <w:szCs w:val="20"/>
        </w:rPr>
        <w:t>24</w:t>
      </w:r>
      <w:r w:rsidR="00B3277E" w:rsidRPr="00B3277E">
        <w:rPr>
          <w:b/>
          <w:sz w:val="20"/>
          <w:szCs w:val="20"/>
          <w:vertAlign w:val="superscript"/>
        </w:rPr>
        <w:t>th</w:t>
      </w:r>
      <w:r w:rsidR="00B3277E">
        <w:rPr>
          <w:b/>
          <w:sz w:val="20"/>
          <w:szCs w:val="20"/>
        </w:rPr>
        <w:t xml:space="preserve"> February 2023</w:t>
      </w:r>
      <w:r w:rsidR="00F930A6">
        <w:rPr>
          <w:b/>
          <w:sz w:val="20"/>
          <w:szCs w:val="20"/>
        </w:rPr>
        <w:t xml:space="preserve"> </w:t>
      </w:r>
      <w:r w:rsidR="00C55618">
        <w:rPr>
          <w:b/>
          <w:sz w:val="20"/>
          <w:szCs w:val="20"/>
        </w:rPr>
        <w:t xml:space="preserve">and before </w:t>
      </w:r>
      <w:r w:rsidR="00CD2E41">
        <w:rPr>
          <w:b/>
          <w:sz w:val="20"/>
          <w:szCs w:val="20"/>
        </w:rPr>
        <w:t>23rd</w:t>
      </w:r>
      <w:r w:rsidR="00B3277E">
        <w:rPr>
          <w:b/>
          <w:sz w:val="20"/>
          <w:szCs w:val="20"/>
        </w:rPr>
        <w:t xml:space="preserve"> February</w:t>
      </w:r>
      <w:r w:rsidR="00F930A6">
        <w:rPr>
          <w:b/>
          <w:sz w:val="20"/>
          <w:szCs w:val="20"/>
        </w:rPr>
        <w:t xml:space="preserve"> 202</w:t>
      </w:r>
      <w:r w:rsidR="00B3277E">
        <w:rPr>
          <w:b/>
          <w:sz w:val="20"/>
          <w:szCs w:val="20"/>
        </w:rPr>
        <w:t>4</w:t>
      </w:r>
      <w:r w:rsidRPr="001E76F8">
        <w:rPr>
          <w:b/>
          <w:sz w:val="20"/>
          <w:szCs w:val="20"/>
        </w:rPr>
        <w:t xml:space="preserve"> may also be considered subject to funding</w:t>
      </w:r>
      <w:r>
        <w:rPr>
          <w:b/>
          <w:sz w:val="20"/>
          <w:szCs w:val="20"/>
        </w:rPr>
        <w:t>, Department Guidelines</w:t>
      </w:r>
      <w:r w:rsidRPr="001E76F8">
        <w:rPr>
          <w:b/>
          <w:sz w:val="20"/>
          <w:szCs w:val="20"/>
        </w:rPr>
        <w:t xml:space="preserve"> etc.</w:t>
      </w:r>
      <w:r w:rsidR="001E08AA" w:rsidRPr="001E76F8">
        <w:rPr>
          <w:sz w:val="20"/>
          <w:szCs w:val="20"/>
        </w:rPr>
        <w:t xml:space="preserve">  </w:t>
      </w:r>
    </w:p>
    <w:p w14:paraId="48FE14DA" w14:textId="77777777" w:rsidR="00421B21" w:rsidRDefault="00421B21" w:rsidP="009B0734">
      <w:pPr>
        <w:pStyle w:val="Default"/>
      </w:pPr>
    </w:p>
    <w:p w14:paraId="34FC7D17" w14:textId="17EE0721" w:rsidR="009B0734" w:rsidRPr="00554A4A" w:rsidRDefault="001E08AA" w:rsidP="009B0734">
      <w:pPr>
        <w:pStyle w:val="Default"/>
        <w:rPr>
          <w:sz w:val="22"/>
          <w:szCs w:val="22"/>
        </w:rPr>
      </w:pPr>
      <w:r w:rsidRPr="00554A4A">
        <w:t xml:space="preserve">Applicants should enclose their submission in a sealed envelope marked and addressed as follows: </w:t>
      </w:r>
      <w:r w:rsidRPr="00554A4A">
        <w:br/>
      </w:r>
      <w:r w:rsidRPr="00554A4A">
        <w:rPr>
          <w:b/>
        </w:rPr>
        <w:t>“</w:t>
      </w:r>
      <w:r w:rsidR="009B0734" w:rsidRPr="009B0734">
        <w:rPr>
          <w:b/>
          <w:bCs/>
        </w:rPr>
        <w:t>Invitation to Submit Expressions of Interest for the Sale of Land</w:t>
      </w:r>
      <w:r w:rsidR="00421B21">
        <w:rPr>
          <w:b/>
          <w:bCs/>
        </w:rPr>
        <w:t xml:space="preserve">/Vacant Buildings </w:t>
      </w:r>
      <w:r w:rsidR="009B0734" w:rsidRPr="009B0734">
        <w:rPr>
          <w:b/>
          <w:bCs/>
        </w:rPr>
        <w:t xml:space="preserve">for Social Housing to </w:t>
      </w:r>
      <w:r w:rsidR="00C4107B" w:rsidRPr="009B0734">
        <w:rPr>
          <w:b/>
          <w:bCs/>
        </w:rPr>
        <w:t>Cavan County</w:t>
      </w:r>
      <w:r w:rsidR="009B0734" w:rsidRPr="009B0734">
        <w:rPr>
          <w:b/>
          <w:bCs/>
        </w:rPr>
        <w:t xml:space="preserve"> Council.</w:t>
      </w:r>
      <w:r w:rsidR="009B0734" w:rsidRPr="00554A4A">
        <w:rPr>
          <w:b/>
          <w:bCs/>
          <w:sz w:val="28"/>
          <w:szCs w:val="28"/>
        </w:rPr>
        <w:t xml:space="preserve"> </w:t>
      </w:r>
      <w:r w:rsidR="009B0734">
        <w:rPr>
          <w:b/>
          <w:bCs/>
          <w:sz w:val="28"/>
          <w:szCs w:val="28"/>
        </w:rPr>
        <w:br/>
      </w:r>
    </w:p>
    <w:p w14:paraId="5557B857" w14:textId="03C94241" w:rsidR="00D77DC6" w:rsidRPr="00554A4A" w:rsidRDefault="00C55618" w:rsidP="00D77DC6">
      <w:pPr>
        <w:rPr>
          <w:rFonts w:ascii="Arial" w:hAnsi="Arial" w:cs="Arial"/>
          <w:b/>
        </w:rPr>
      </w:pPr>
      <w:r>
        <w:rPr>
          <w:rFonts w:ascii="Arial" w:hAnsi="Arial" w:cs="Arial"/>
          <w:b/>
        </w:rPr>
        <w:t xml:space="preserve"> F.A.O. </w:t>
      </w:r>
      <w:r w:rsidR="00612D05">
        <w:rPr>
          <w:rFonts w:ascii="Arial" w:hAnsi="Arial" w:cs="Arial"/>
          <w:b/>
        </w:rPr>
        <w:t xml:space="preserve"> Seamus McLoughlin,</w:t>
      </w:r>
      <w:r w:rsidR="00F930A6">
        <w:rPr>
          <w:rFonts w:ascii="Arial" w:hAnsi="Arial" w:cs="Arial"/>
          <w:b/>
        </w:rPr>
        <w:t xml:space="preserve"> Senior Executive</w:t>
      </w:r>
      <w:r w:rsidR="00612D05">
        <w:rPr>
          <w:rFonts w:ascii="Arial" w:hAnsi="Arial" w:cs="Arial"/>
          <w:b/>
        </w:rPr>
        <w:t xml:space="preserve"> Engineer</w:t>
      </w:r>
      <w:r>
        <w:rPr>
          <w:rFonts w:ascii="Arial" w:hAnsi="Arial" w:cs="Arial"/>
          <w:b/>
        </w:rPr>
        <w:t>, Housing Construction, The Courthouse, Cavan County Council, Farnham Street, Cavan</w:t>
      </w:r>
    </w:p>
    <w:sectPr w:rsidR="00D77DC6" w:rsidRPr="00554A4A" w:rsidSect="00146E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665E" w14:textId="77777777" w:rsidR="009B0734" w:rsidRDefault="009B0734" w:rsidP="00554A4A">
      <w:pPr>
        <w:spacing w:after="0" w:line="240" w:lineRule="auto"/>
      </w:pPr>
      <w:r>
        <w:separator/>
      </w:r>
    </w:p>
  </w:endnote>
  <w:endnote w:type="continuationSeparator" w:id="0">
    <w:p w14:paraId="569ED747" w14:textId="77777777" w:rsidR="009B0734" w:rsidRDefault="009B0734" w:rsidP="0055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52097"/>
      <w:docPartObj>
        <w:docPartGallery w:val="Page Numbers (Bottom of Page)"/>
        <w:docPartUnique/>
      </w:docPartObj>
    </w:sdtPr>
    <w:sdtEndPr/>
    <w:sdtContent>
      <w:sdt>
        <w:sdtPr>
          <w:id w:val="565050477"/>
          <w:docPartObj>
            <w:docPartGallery w:val="Page Numbers (Top of Page)"/>
            <w:docPartUnique/>
          </w:docPartObj>
        </w:sdtPr>
        <w:sdtEndPr/>
        <w:sdtContent>
          <w:p w14:paraId="2042C9CD" w14:textId="77777777" w:rsidR="009B0734" w:rsidRDefault="009B073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4107B">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4107B">
              <w:rPr>
                <w:b/>
                <w:noProof/>
              </w:rPr>
              <w:t>5</w:t>
            </w:r>
            <w:r>
              <w:rPr>
                <w:b/>
                <w:sz w:val="24"/>
                <w:szCs w:val="24"/>
              </w:rPr>
              <w:fldChar w:fldCharType="end"/>
            </w:r>
          </w:p>
        </w:sdtContent>
      </w:sdt>
    </w:sdtContent>
  </w:sdt>
  <w:p w14:paraId="3D448062" w14:textId="77777777" w:rsidR="009B0734" w:rsidRDefault="009B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CB68" w14:textId="77777777" w:rsidR="009B0734" w:rsidRDefault="009B0734" w:rsidP="00554A4A">
      <w:pPr>
        <w:spacing w:after="0" w:line="240" w:lineRule="auto"/>
      </w:pPr>
      <w:r>
        <w:separator/>
      </w:r>
    </w:p>
  </w:footnote>
  <w:footnote w:type="continuationSeparator" w:id="0">
    <w:p w14:paraId="412DFE18" w14:textId="77777777" w:rsidR="009B0734" w:rsidRDefault="009B0734" w:rsidP="00554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3EF4"/>
    <w:multiLevelType w:val="hybridMultilevel"/>
    <w:tmpl w:val="8F927B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ED3FF3"/>
    <w:multiLevelType w:val="multilevel"/>
    <w:tmpl w:val="6538A57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i w:val="0"/>
        <w:color w:val="31849B" w:themeColor="accent5" w:themeShade="BF"/>
      </w:rPr>
    </w:lvl>
    <w:lvl w:ilvl="2">
      <w:start w:val="1"/>
      <w:numFmt w:val="decimal"/>
      <w:lvlText w:val="%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5DCB706C"/>
    <w:multiLevelType w:val="hybridMultilevel"/>
    <w:tmpl w:val="E536F7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45903308">
    <w:abstractNumId w:val="0"/>
  </w:num>
  <w:num w:numId="2" w16cid:durableId="744768515">
    <w:abstractNumId w:val="2"/>
  </w:num>
  <w:num w:numId="3" w16cid:durableId="43524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C6"/>
    <w:rsid w:val="00003069"/>
    <w:rsid w:val="00055069"/>
    <w:rsid w:val="00074D17"/>
    <w:rsid w:val="000B52EE"/>
    <w:rsid w:val="00146E47"/>
    <w:rsid w:val="00164651"/>
    <w:rsid w:val="001B7D88"/>
    <w:rsid w:val="001E08AA"/>
    <w:rsid w:val="001E76F8"/>
    <w:rsid w:val="001F484E"/>
    <w:rsid w:val="001F6EC3"/>
    <w:rsid w:val="00222FDB"/>
    <w:rsid w:val="00243364"/>
    <w:rsid w:val="002A5D7F"/>
    <w:rsid w:val="002F5C17"/>
    <w:rsid w:val="00314E15"/>
    <w:rsid w:val="00331F9E"/>
    <w:rsid w:val="0033400B"/>
    <w:rsid w:val="0034337A"/>
    <w:rsid w:val="00345D8E"/>
    <w:rsid w:val="00351021"/>
    <w:rsid w:val="0037203C"/>
    <w:rsid w:val="003748F5"/>
    <w:rsid w:val="003804DA"/>
    <w:rsid w:val="00381DE9"/>
    <w:rsid w:val="003E27E9"/>
    <w:rsid w:val="00405249"/>
    <w:rsid w:val="00407C96"/>
    <w:rsid w:val="00421B21"/>
    <w:rsid w:val="00423BD0"/>
    <w:rsid w:val="00445CBC"/>
    <w:rsid w:val="0045348B"/>
    <w:rsid w:val="004B44DB"/>
    <w:rsid w:val="004C2CAD"/>
    <w:rsid w:val="004F3E35"/>
    <w:rsid w:val="00554A4A"/>
    <w:rsid w:val="005669F7"/>
    <w:rsid w:val="00577F8D"/>
    <w:rsid w:val="005B4F9C"/>
    <w:rsid w:val="005C4CE1"/>
    <w:rsid w:val="00612D05"/>
    <w:rsid w:val="0061637F"/>
    <w:rsid w:val="00643211"/>
    <w:rsid w:val="00667F9B"/>
    <w:rsid w:val="00757489"/>
    <w:rsid w:val="00774C06"/>
    <w:rsid w:val="007D5165"/>
    <w:rsid w:val="00837E76"/>
    <w:rsid w:val="00845E9A"/>
    <w:rsid w:val="008B2211"/>
    <w:rsid w:val="008D22C7"/>
    <w:rsid w:val="0092093C"/>
    <w:rsid w:val="00936B09"/>
    <w:rsid w:val="0094148B"/>
    <w:rsid w:val="0095164D"/>
    <w:rsid w:val="009612AE"/>
    <w:rsid w:val="009B0734"/>
    <w:rsid w:val="009B67C6"/>
    <w:rsid w:val="009E15B5"/>
    <w:rsid w:val="00A14942"/>
    <w:rsid w:val="00A47382"/>
    <w:rsid w:val="00A612D6"/>
    <w:rsid w:val="00A93CDE"/>
    <w:rsid w:val="00AD27AE"/>
    <w:rsid w:val="00AE6960"/>
    <w:rsid w:val="00B3277E"/>
    <w:rsid w:val="00B33C0E"/>
    <w:rsid w:val="00B80EB4"/>
    <w:rsid w:val="00B920E1"/>
    <w:rsid w:val="00B93AFA"/>
    <w:rsid w:val="00BA1F35"/>
    <w:rsid w:val="00BD11F8"/>
    <w:rsid w:val="00BD5487"/>
    <w:rsid w:val="00BE6574"/>
    <w:rsid w:val="00C326CE"/>
    <w:rsid w:val="00C4107B"/>
    <w:rsid w:val="00C55618"/>
    <w:rsid w:val="00C754CC"/>
    <w:rsid w:val="00CB16C5"/>
    <w:rsid w:val="00CD2E41"/>
    <w:rsid w:val="00CE41F7"/>
    <w:rsid w:val="00D0721C"/>
    <w:rsid w:val="00D23B8F"/>
    <w:rsid w:val="00D41DCE"/>
    <w:rsid w:val="00D77DC6"/>
    <w:rsid w:val="00D97321"/>
    <w:rsid w:val="00DA0120"/>
    <w:rsid w:val="00DA06FB"/>
    <w:rsid w:val="00DD237F"/>
    <w:rsid w:val="00E028A3"/>
    <w:rsid w:val="00E263D6"/>
    <w:rsid w:val="00EC0573"/>
    <w:rsid w:val="00EC2487"/>
    <w:rsid w:val="00EF1AA3"/>
    <w:rsid w:val="00F10DAA"/>
    <w:rsid w:val="00F17F30"/>
    <w:rsid w:val="00F52260"/>
    <w:rsid w:val="00F57AA0"/>
    <w:rsid w:val="00F930A6"/>
    <w:rsid w:val="00F95940"/>
    <w:rsid w:val="00FB2E0E"/>
    <w:rsid w:val="00FC33C1"/>
    <w:rsid w:val="00FE5037"/>
    <w:rsid w:val="00FF05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39819"/>
  <w15:docId w15:val="{6846525B-4FD3-4355-BCB5-9E25196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D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41DCE"/>
    <w:pPr>
      <w:ind w:left="720"/>
      <w:contextualSpacing/>
    </w:pPr>
    <w:rPr>
      <w:rFonts w:eastAsiaTheme="minorEastAsia"/>
      <w:lang w:eastAsia="en-IE"/>
    </w:rPr>
  </w:style>
  <w:style w:type="paragraph" w:styleId="Header">
    <w:name w:val="header"/>
    <w:basedOn w:val="Normal"/>
    <w:link w:val="HeaderChar"/>
    <w:uiPriority w:val="99"/>
    <w:semiHidden/>
    <w:unhideWhenUsed/>
    <w:rsid w:val="00554A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4A4A"/>
  </w:style>
  <w:style w:type="paragraph" w:styleId="Footer">
    <w:name w:val="footer"/>
    <w:basedOn w:val="Normal"/>
    <w:link w:val="FooterChar"/>
    <w:uiPriority w:val="99"/>
    <w:unhideWhenUsed/>
    <w:rsid w:val="00554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Maccinna, Lorcan</dc:creator>
  <cp:lastModifiedBy>Seamus McLoughlin</cp:lastModifiedBy>
  <cp:revision>2</cp:revision>
  <cp:lastPrinted>2017-12-13T14:36:00Z</cp:lastPrinted>
  <dcterms:created xsi:type="dcterms:W3CDTF">2023-01-19T15:58:00Z</dcterms:created>
  <dcterms:modified xsi:type="dcterms:W3CDTF">2023-01-19T15:58:00Z</dcterms:modified>
</cp:coreProperties>
</file>